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C362B0"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C362B0" w:rsidRDefault="000A03B2" w:rsidP="00DE264A">
            <w:pPr>
              <w:tabs>
                <w:tab w:val="left" w:pos="-108"/>
              </w:tabs>
              <w:ind w:left="-108"/>
              <w:jc w:val="left"/>
              <w:rPr>
                <w:rFonts w:cs="Arial"/>
                <w:b/>
                <w:bCs/>
                <w:i/>
                <w:iCs/>
                <w:color w:val="000066"/>
                <w:sz w:val="12"/>
                <w:szCs w:val="12"/>
                <w:lang w:eastAsia="it-IT"/>
              </w:rPr>
            </w:pPr>
            <w:bookmarkStart w:id="0" w:name="_Hlk145068772"/>
            <w:r w:rsidRPr="00C362B0">
              <w:rPr>
                <w:rFonts w:ascii="AdvP6960" w:hAnsi="AdvP6960" w:cs="AdvP6960"/>
                <w:noProof/>
                <w:color w:val="241F20"/>
                <w:szCs w:val="18"/>
                <w:lang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C362B0">
              <w:rPr>
                <w:rFonts w:ascii="AdvP6960" w:hAnsi="AdvP6960" w:cs="AdvP6960"/>
                <w:color w:val="241F20"/>
                <w:szCs w:val="18"/>
                <w:lang w:eastAsia="it-IT"/>
              </w:rPr>
              <w:t xml:space="preserve"> </w:t>
            </w:r>
            <w:r w:rsidRPr="00C362B0">
              <w:rPr>
                <w:rFonts w:cs="Arial"/>
                <w:b/>
                <w:bCs/>
                <w:i/>
                <w:iCs/>
                <w:color w:val="000066"/>
                <w:sz w:val="24"/>
                <w:szCs w:val="24"/>
                <w:lang w:eastAsia="it-IT"/>
              </w:rPr>
              <w:t>CHEMICAL ENGINEERING</w:t>
            </w:r>
            <w:r w:rsidRPr="00C362B0">
              <w:rPr>
                <w:rFonts w:cs="Arial"/>
                <w:b/>
                <w:bCs/>
                <w:i/>
                <w:iCs/>
                <w:color w:val="0033FF"/>
                <w:sz w:val="24"/>
                <w:szCs w:val="24"/>
                <w:lang w:eastAsia="it-IT"/>
              </w:rPr>
              <w:t xml:space="preserve"> </w:t>
            </w:r>
            <w:r w:rsidRPr="00C362B0">
              <w:rPr>
                <w:rFonts w:cs="Arial"/>
                <w:b/>
                <w:bCs/>
                <w:i/>
                <w:iCs/>
                <w:color w:val="666666"/>
                <w:sz w:val="24"/>
                <w:szCs w:val="24"/>
                <w:lang w:eastAsia="it-IT"/>
              </w:rPr>
              <w:t>TRANSACTIONS</w:t>
            </w:r>
            <w:r w:rsidRPr="00C362B0">
              <w:rPr>
                <w:color w:val="333333"/>
                <w:sz w:val="24"/>
                <w:szCs w:val="24"/>
                <w:lang w:eastAsia="it-IT"/>
              </w:rPr>
              <w:t xml:space="preserve"> </w:t>
            </w:r>
            <w:r w:rsidRPr="00C362B0">
              <w:rPr>
                <w:rFonts w:cs="Arial"/>
                <w:b/>
                <w:bCs/>
                <w:i/>
                <w:iCs/>
                <w:color w:val="000066"/>
                <w:sz w:val="27"/>
                <w:szCs w:val="27"/>
                <w:lang w:eastAsia="it-IT"/>
              </w:rPr>
              <w:br/>
            </w:r>
          </w:p>
          <w:p w14:paraId="4B780582" w14:textId="47EF826C" w:rsidR="000A03B2" w:rsidRPr="00C362B0" w:rsidRDefault="00A76EFC" w:rsidP="001D21AF">
            <w:pPr>
              <w:tabs>
                <w:tab w:val="left" w:pos="-108"/>
              </w:tabs>
              <w:ind w:left="-108"/>
              <w:rPr>
                <w:rFonts w:cs="Arial"/>
                <w:b/>
                <w:bCs/>
                <w:i/>
                <w:iCs/>
                <w:color w:val="000066"/>
                <w:sz w:val="22"/>
                <w:szCs w:val="22"/>
                <w:lang w:eastAsia="it-IT"/>
              </w:rPr>
            </w:pPr>
            <w:r w:rsidRPr="00C362B0">
              <w:rPr>
                <w:rFonts w:cs="Arial"/>
                <w:b/>
                <w:bCs/>
                <w:i/>
                <w:iCs/>
                <w:color w:val="000066"/>
                <w:sz w:val="22"/>
                <w:szCs w:val="22"/>
                <w:lang w:eastAsia="it-IT"/>
              </w:rPr>
              <w:t>VOL.</w:t>
            </w:r>
            <w:r w:rsidR="00785BF9" w:rsidRPr="00C362B0">
              <w:rPr>
                <w:rFonts w:cs="Arial"/>
                <w:b/>
                <w:bCs/>
                <w:i/>
                <w:iCs/>
                <w:color w:val="000066"/>
                <w:sz w:val="22"/>
                <w:szCs w:val="22"/>
                <w:lang w:eastAsia="it-IT"/>
              </w:rPr>
              <w:t xml:space="preserve"> </w:t>
            </w:r>
            <w:r w:rsidR="00994C6A" w:rsidRPr="00C362B0">
              <w:rPr>
                <w:rFonts w:cs="Arial"/>
                <w:b/>
                <w:bCs/>
                <w:i/>
                <w:iCs/>
                <w:color w:val="000066"/>
                <w:sz w:val="22"/>
                <w:szCs w:val="22"/>
                <w:lang w:eastAsia="it-IT"/>
              </w:rPr>
              <w:t>xxx</w:t>
            </w:r>
            <w:r w:rsidR="007B48F9" w:rsidRPr="00C362B0">
              <w:rPr>
                <w:rFonts w:cs="Arial"/>
                <w:b/>
                <w:bCs/>
                <w:i/>
                <w:iCs/>
                <w:color w:val="000066"/>
                <w:sz w:val="22"/>
                <w:szCs w:val="22"/>
                <w:lang w:eastAsia="it-IT"/>
              </w:rPr>
              <w:t>,</w:t>
            </w:r>
            <w:r w:rsidR="00FA5F5F" w:rsidRPr="00C362B0">
              <w:rPr>
                <w:rFonts w:cs="Arial"/>
                <w:b/>
                <w:bCs/>
                <w:i/>
                <w:iCs/>
                <w:color w:val="000066"/>
                <w:sz w:val="22"/>
                <w:szCs w:val="22"/>
                <w:lang w:eastAsia="it-IT"/>
              </w:rPr>
              <w:t xml:space="preserve"> </w:t>
            </w:r>
            <w:r w:rsidR="0030152C" w:rsidRPr="00C362B0">
              <w:rPr>
                <w:rFonts w:cs="Arial"/>
                <w:b/>
                <w:bCs/>
                <w:i/>
                <w:iCs/>
                <w:color w:val="000066"/>
                <w:sz w:val="22"/>
                <w:szCs w:val="22"/>
                <w:lang w:eastAsia="it-IT"/>
              </w:rPr>
              <w:t>202</w:t>
            </w:r>
            <w:r w:rsidR="00994C6A" w:rsidRPr="00C362B0">
              <w:rPr>
                <w:rFonts w:cs="Arial"/>
                <w:b/>
                <w:bCs/>
                <w:i/>
                <w:iCs/>
                <w:color w:val="000066"/>
                <w:sz w:val="22"/>
                <w:szCs w:val="22"/>
                <w:lang w:eastAsia="it-IT"/>
              </w:rPr>
              <w:t>5</w:t>
            </w:r>
          </w:p>
        </w:tc>
        <w:tc>
          <w:tcPr>
            <w:tcW w:w="1843" w:type="dxa"/>
            <w:tcBorders>
              <w:left w:val="single" w:sz="4" w:space="0" w:color="auto"/>
              <w:bottom w:val="nil"/>
              <w:right w:val="single" w:sz="4" w:space="0" w:color="auto"/>
            </w:tcBorders>
          </w:tcPr>
          <w:p w14:paraId="56782132" w14:textId="77777777" w:rsidR="000A03B2" w:rsidRPr="00C362B0" w:rsidRDefault="000A03B2" w:rsidP="00CD5FE2">
            <w:pPr>
              <w:spacing w:line="140" w:lineRule="atLeast"/>
              <w:jc w:val="right"/>
              <w:rPr>
                <w:rFonts w:cs="Arial"/>
                <w:sz w:val="14"/>
                <w:szCs w:val="14"/>
              </w:rPr>
            </w:pPr>
            <w:r w:rsidRPr="00C362B0">
              <w:rPr>
                <w:rFonts w:cs="Arial"/>
                <w:sz w:val="14"/>
                <w:szCs w:val="14"/>
              </w:rPr>
              <w:t>A publication of</w:t>
            </w:r>
          </w:p>
          <w:p w14:paraId="599E5441" w14:textId="77777777" w:rsidR="000A03B2" w:rsidRPr="00C362B0" w:rsidRDefault="000A03B2" w:rsidP="00CD5FE2">
            <w:pPr>
              <w:jc w:val="right"/>
            </w:pPr>
            <w:r w:rsidRPr="00C362B0">
              <w:rPr>
                <w:noProof/>
                <w:lang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C362B0" w14:paraId="380FA3CD" w14:textId="77777777" w:rsidTr="00DE264A">
        <w:trPr>
          <w:trHeight w:val="567"/>
          <w:jc w:val="center"/>
        </w:trPr>
        <w:tc>
          <w:tcPr>
            <w:tcW w:w="6946" w:type="dxa"/>
            <w:vMerge/>
            <w:tcBorders>
              <w:right w:val="single" w:sz="4" w:space="0" w:color="auto"/>
            </w:tcBorders>
          </w:tcPr>
          <w:p w14:paraId="39E5E4C1" w14:textId="77777777" w:rsidR="000A03B2" w:rsidRPr="00C362B0"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C362B0" w:rsidRDefault="000A03B2" w:rsidP="00CD5FE2">
            <w:pPr>
              <w:spacing w:line="140" w:lineRule="atLeast"/>
              <w:jc w:val="right"/>
              <w:rPr>
                <w:rFonts w:cs="Arial"/>
                <w:sz w:val="14"/>
                <w:szCs w:val="14"/>
              </w:rPr>
            </w:pPr>
            <w:r w:rsidRPr="00C362B0">
              <w:rPr>
                <w:rFonts w:cs="Arial"/>
                <w:sz w:val="14"/>
                <w:szCs w:val="14"/>
              </w:rPr>
              <w:t>The Italian Association</w:t>
            </w:r>
          </w:p>
          <w:p w14:paraId="7522B1D2" w14:textId="77777777" w:rsidR="000A03B2" w:rsidRPr="00C362B0" w:rsidRDefault="000A03B2" w:rsidP="00CD5FE2">
            <w:pPr>
              <w:spacing w:line="140" w:lineRule="atLeast"/>
              <w:jc w:val="right"/>
              <w:rPr>
                <w:rFonts w:cs="Arial"/>
                <w:sz w:val="14"/>
                <w:szCs w:val="14"/>
              </w:rPr>
            </w:pPr>
            <w:r w:rsidRPr="00C362B0">
              <w:rPr>
                <w:rFonts w:cs="Arial"/>
                <w:sz w:val="14"/>
                <w:szCs w:val="14"/>
              </w:rPr>
              <w:t>of Chemical Engineering</w:t>
            </w:r>
          </w:p>
          <w:p w14:paraId="4F0CC5DE" w14:textId="47FDB2FC" w:rsidR="000A03B2" w:rsidRPr="00C362B0" w:rsidRDefault="000D0268" w:rsidP="00CD5FE2">
            <w:pPr>
              <w:spacing w:line="140" w:lineRule="atLeast"/>
              <w:jc w:val="right"/>
              <w:rPr>
                <w:rFonts w:cs="Arial"/>
                <w:sz w:val="13"/>
                <w:szCs w:val="13"/>
              </w:rPr>
            </w:pPr>
            <w:r w:rsidRPr="00C362B0">
              <w:rPr>
                <w:rFonts w:cs="Arial"/>
                <w:sz w:val="13"/>
                <w:szCs w:val="13"/>
              </w:rPr>
              <w:t>Online at www.cetjournal.it</w:t>
            </w:r>
          </w:p>
        </w:tc>
      </w:tr>
      <w:tr w:rsidR="000A03B2" w:rsidRPr="00C362B0" w14:paraId="2D1B7169" w14:textId="77777777" w:rsidTr="00DE264A">
        <w:trPr>
          <w:trHeight w:val="68"/>
          <w:jc w:val="center"/>
        </w:trPr>
        <w:tc>
          <w:tcPr>
            <w:tcW w:w="8789" w:type="dxa"/>
            <w:gridSpan w:val="2"/>
          </w:tcPr>
          <w:p w14:paraId="1D8DD3C9" w14:textId="025D7B18" w:rsidR="00AA7D26" w:rsidRPr="00511D6C" w:rsidRDefault="00AA7D26" w:rsidP="007D610D">
            <w:pPr>
              <w:ind w:left="-107"/>
              <w:outlineLvl w:val="2"/>
              <w:rPr>
                <w:rFonts w:ascii="Tahoma" w:hAnsi="Tahoma" w:cs="Tahoma"/>
                <w:color w:val="000000"/>
                <w:sz w:val="14"/>
                <w:szCs w:val="14"/>
                <w:shd w:val="clear" w:color="auto" w:fill="FFFFFF"/>
                <w:lang w:val="it-IT"/>
              </w:rPr>
            </w:pPr>
            <w:r w:rsidRPr="00511D6C">
              <w:rPr>
                <w:rFonts w:ascii="Tahoma" w:hAnsi="Tahoma" w:cs="Tahoma"/>
                <w:iCs/>
                <w:color w:val="333333"/>
                <w:sz w:val="14"/>
                <w:szCs w:val="14"/>
                <w:lang w:val="it-IT" w:eastAsia="it-IT"/>
              </w:rPr>
              <w:t>Guest Editors:</w:t>
            </w:r>
            <w:r w:rsidR="007D610D" w:rsidRPr="00511D6C">
              <w:rPr>
                <w:rFonts w:ascii="Aptos" w:eastAsiaTheme="minorHAnsi" w:hAnsi="Aptos" w:cs="Aptos"/>
                <w:sz w:val="22"/>
                <w:szCs w:val="22"/>
                <w:lang w:val="it-IT"/>
                <w14:ligatures w14:val="standardContextual"/>
              </w:rPr>
              <w:t xml:space="preserve"> </w:t>
            </w:r>
            <w:r w:rsidR="007D610D" w:rsidRPr="00511D6C">
              <w:rPr>
                <w:rFonts w:ascii="Tahoma" w:hAnsi="Tahoma" w:cs="Tahoma"/>
                <w:color w:val="000000"/>
                <w:sz w:val="14"/>
                <w:szCs w:val="14"/>
                <w:shd w:val="clear" w:color="auto" w:fill="FFFFFF"/>
                <w:lang w:val="it-IT"/>
              </w:rPr>
              <w:t xml:space="preserve">Fabrizio Bezzo, </w:t>
            </w:r>
            <w:r w:rsidR="001D3D32" w:rsidRPr="00511D6C">
              <w:rPr>
                <w:rFonts w:ascii="Tahoma" w:hAnsi="Tahoma" w:cs="Tahoma"/>
                <w:color w:val="000000"/>
                <w:sz w:val="14"/>
                <w:szCs w:val="14"/>
                <w:shd w:val="clear" w:color="auto" w:fill="FFFFFF"/>
                <w:lang w:val="it-IT"/>
              </w:rPr>
              <w:t>Flavio Manenti</w:t>
            </w:r>
            <w:r w:rsidR="00304CE8" w:rsidRPr="00511D6C">
              <w:rPr>
                <w:rFonts w:ascii="Tahoma" w:hAnsi="Tahoma" w:cs="Tahoma"/>
                <w:color w:val="000000"/>
                <w:sz w:val="14"/>
                <w:szCs w:val="14"/>
                <w:shd w:val="clear" w:color="auto" w:fill="FFFFFF"/>
                <w:lang w:val="it-IT"/>
              </w:rPr>
              <w:t>,</w:t>
            </w:r>
            <w:r w:rsidR="001D3D32" w:rsidRPr="00511D6C">
              <w:rPr>
                <w:rFonts w:ascii="Tahoma" w:hAnsi="Tahoma" w:cs="Tahoma"/>
                <w:color w:val="000000"/>
                <w:sz w:val="14"/>
                <w:szCs w:val="14"/>
                <w:shd w:val="clear" w:color="auto" w:fill="FFFFFF"/>
                <w:lang w:val="it-IT"/>
              </w:rPr>
              <w:t xml:space="preserve"> </w:t>
            </w:r>
            <w:r w:rsidR="007D610D" w:rsidRPr="00511D6C">
              <w:rPr>
                <w:rFonts w:ascii="Tahoma" w:hAnsi="Tahoma" w:cs="Tahoma"/>
                <w:color w:val="000000"/>
                <w:sz w:val="14"/>
                <w:szCs w:val="14"/>
                <w:shd w:val="clear" w:color="auto" w:fill="FFFFFF"/>
                <w:lang w:val="it-IT"/>
              </w:rPr>
              <w:t>Gabriele Pannocchia, Almerinda di Benedetto</w:t>
            </w:r>
          </w:p>
          <w:p w14:paraId="1B0F1814" w14:textId="7C54DC3A" w:rsidR="000A03B2" w:rsidRPr="00C362B0" w:rsidRDefault="00AA7D26" w:rsidP="00AA7D26">
            <w:pPr>
              <w:tabs>
                <w:tab w:val="left" w:pos="-108"/>
              </w:tabs>
              <w:spacing w:line="140" w:lineRule="atLeast"/>
              <w:ind w:left="-107"/>
              <w:jc w:val="left"/>
            </w:pPr>
            <w:r w:rsidRPr="00C362B0">
              <w:rPr>
                <w:rFonts w:ascii="Tahoma" w:hAnsi="Tahoma" w:cs="Tahoma"/>
                <w:iCs/>
                <w:color w:val="333333"/>
                <w:sz w:val="14"/>
                <w:szCs w:val="14"/>
                <w:lang w:eastAsia="it-IT"/>
              </w:rPr>
              <w:t>Copyright © 202</w:t>
            </w:r>
            <w:r w:rsidR="00994C6A" w:rsidRPr="00C362B0">
              <w:rPr>
                <w:rFonts w:ascii="Tahoma" w:hAnsi="Tahoma" w:cs="Tahoma"/>
                <w:iCs/>
                <w:color w:val="333333"/>
                <w:sz w:val="14"/>
                <w:szCs w:val="14"/>
                <w:lang w:eastAsia="it-IT"/>
              </w:rPr>
              <w:t>5</w:t>
            </w:r>
            <w:r w:rsidRPr="00C362B0">
              <w:rPr>
                <w:rFonts w:ascii="Tahoma" w:hAnsi="Tahoma" w:cs="Tahoma"/>
                <w:iCs/>
                <w:color w:val="333333"/>
                <w:sz w:val="14"/>
                <w:szCs w:val="14"/>
                <w:lang w:eastAsia="it-IT"/>
              </w:rPr>
              <w:t>, AIDIC Servizi S.r.l.</w:t>
            </w:r>
            <w:r w:rsidRPr="00C362B0">
              <w:rPr>
                <w:rFonts w:ascii="Tahoma" w:hAnsi="Tahoma" w:cs="Tahoma"/>
                <w:iCs/>
                <w:color w:val="333333"/>
                <w:sz w:val="14"/>
                <w:szCs w:val="14"/>
                <w:lang w:eastAsia="it-IT"/>
              </w:rPr>
              <w:br/>
            </w:r>
            <w:r w:rsidRPr="00C362B0">
              <w:rPr>
                <w:rFonts w:ascii="Tahoma" w:hAnsi="Tahoma" w:cs="Tahoma"/>
                <w:b/>
                <w:iCs/>
                <w:color w:val="000000"/>
                <w:sz w:val="14"/>
                <w:szCs w:val="14"/>
                <w:lang w:eastAsia="it-IT"/>
              </w:rPr>
              <w:t>ISBN</w:t>
            </w:r>
            <w:r w:rsidRPr="00C362B0">
              <w:rPr>
                <w:rFonts w:ascii="Tahoma" w:hAnsi="Tahoma" w:cs="Tahoma"/>
                <w:iCs/>
                <w:color w:val="000000"/>
                <w:sz w:val="14"/>
                <w:szCs w:val="14"/>
                <w:lang w:eastAsia="it-IT"/>
              </w:rPr>
              <w:t xml:space="preserve"> </w:t>
            </w:r>
            <w:r w:rsidR="003B49CD" w:rsidRPr="00C362B0">
              <w:rPr>
                <w:rFonts w:ascii="Tahoma" w:hAnsi="Tahoma" w:cs="Tahoma"/>
                <w:sz w:val="14"/>
                <w:szCs w:val="14"/>
              </w:rPr>
              <w:t>979-12-81206-1</w:t>
            </w:r>
            <w:r w:rsidR="00994C6A" w:rsidRPr="00C362B0">
              <w:rPr>
                <w:rFonts w:ascii="Tahoma" w:hAnsi="Tahoma" w:cs="Tahoma"/>
                <w:sz w:val="14"/>
                <w:szCs w:val="14"/>
              </w:rPr>
              <w:t>7</w:t>
            </w:r>
            <w:r w:rsidR="003B49CD" w:rsidRPr="00C362B0">
              <w:rPr>
                <w:rFonts w:ascii="Tahoma" w:hAnsi="Tahoma" w:cs="Tahoma"/>
                <w:sz w:val="14"/>
                <w:szCs w:val="14"/>
              </w:rPr>
              <w:t>-</w:t>
            </w:r>
            <w:r w:rsidR="00994C6A" w:rsidRPr="00C362B0">
              <w:rPr>
                <w:rFonts w:ascii="Tahoma" w:hAnsi="Tahoma" w:cs="Tahoma"/>
                <w:sz w:val="14"/>
                <w:szCs w:val="14"/>
              </w:rPr>
              <w:t>5</w:t>
            </w:r>
            <w:r w:rsidRPr="00C362B0">
              <w:rPr>
                <w:rFonts w:ascii="Tahoma" w:hAnsi="Tahoma" w:cs="Tahoma"/>
                <w:iCs/>
                <w:color w:val="333333"/>
                <w:sz w:val="14"/>
                <w:szCs w:val="14"/>
                <w:lang w:eastAsia="it-IT"/>
              </w:rPr>
              <w:t xml:space="preserve">; </w:t>
            </w:r>
            <w:r w:rsidRPr="00C362B0">
              <w:rPr>
                <w:rFonts w:ascii="Tahoma" w:hAnsi="Tahoma" w:cs="Tahoma"/>
                <w:b/>
                <w:iCs/>
                <w:color w:val="333333"/>
                <w:sz w:val="14"/>
                <w:szCs w:val="14"/>
                <w:lang w:eastAsia="it-IT"/>
              </w:rPr>
              <w:t>ISSN</w:t>
            </w:r>
            <w:r w:rsidRPr="00C362B0">
              <w:rPr>
                <w:rFonts w:ascii="Tahoma" w:hAnsi="Tahoma" w:cs="Tahoma"/>
                <w:iCs/>
                <w:color w:val="333333"/>
                <w:sz w:val="14"/>
                <w:szCs w:val="14"/>
                <w:lang w:eastAsia="it-IT"/>
              </w:rPr>
              <w:t xml:space="preserve"> 2283-9216</w:t>
            </w:r>
          </w:p>
        </w:tc>
      </w:tr>
    </w:tbl>
    <w:bookmarkEnd w:id="0"/>
    <w:p w14:paraId="2E667253" w14:textId="2091341E" w:rsidR="00E978D0" w:rsidRPr="00C362B0" w:rsidRDefault="00465F66" w:rsidP="00E978D0">
      <w:pPr>
        <w:pStyle w:val="CETTitle"/>
        <w:rPr>
          <w:lang w:val="en-US"/>
        </w:rPr>
      </w:pPr>
      <w:r w:rsidRPr="00465F66">
        <w:rPr>
          <w:lang w:val="en-US"/>
        </w:rPr>
        <w:t>Re-synthesis of Cathode Precursors from End-of-Life Lithium-Ion Battery Electrode Powders: Effect of Leaching Conditions on the Co-precipitation of Nickel-Manganese-Cobalt Mixed Oxalate</w:t>
      </w:r>
    </w:p>
    <w:p w14:paraId="0488FED2" w14:textId="02838B5A" w:rsidR="00B57E6F" w:rsidRPr="00511D6C" w:rsidRDefault="00182A4C" w:rsidP="00B57E6F">
      <w:pPr>
        <w:pStyle w:val="CETAuthors"/>
        <w:rPr>
          <w:noProof w:val="0"/>
          <w:lang w:val="it-IT"/>
        </w:rPr>
      </w:pPr>
      <w:r w:rsidRPr="00511D6C">
        <w:rPr>
          <w:noProof w:val="0"/>
          <w:lang w:val="it-IT"/>
        </w:rPr>
        <w:t>Marco Colasanti</w:t>
      </w:r>
      <w:r w:rsidR="003972FA" w:rsidRPr="00511D6C">
        <w:rPr>
          <w:noProof w:val="0"/>
          <w:lang w:val="it-IT"/>
        </w:rPr>
        <w:t>*</w:t>
      </w:r>
      <w:r w:rsidR="00B57E6F" w:rsidRPr="00511D6C">
        <w:rPr>
          <w:noProof w:val="0"/>
          <w:lang w:val="it-IT"/>
        </w:rPr>
        <w:t xml:space="preserve">, </w:t>
      </w:r>
      <w:r w:rsidRPr="00511D6C">
        <w:rPr>
          <w:noProof w:val="0"/>
          <w:lang w:val="it-IT"/>
        </w:rPr>
        <w:t>Ludovica D’Annibale</w:t>
      </w:r>
      <w:r w:rsidR="00D57549" w:rsidRPr="00511D6C">
        <w:rPr>
          <w:noProof w:val="0"/>
          <w:lang w:val="it-IT"/>
        </w:rPr>
        <w:t xml:space="preserve">, </w:t>
      </w:r>
      <w:r w:rsidRPr="00511D6C">
        <w:rPr>
          <w:noProof w:val="0"/>
          <w:lang w:val="it-IT"/>
        </w:rPr>
        <w:t>Alyssa Mancini</w:t>
      </w:r>
      <w:r w:rsidR="00B57E6F" w:rsidRPr="00511D6C">
        <w:rPr>
          <w:noProof w:val="0"/>
          <w:lang w:val="it-IT"/>
        </w:rPr>
        <w:t xml:space="preserve">, </w:t>
      </w:r>
      <w:r w:rsidRPr="00511D6C">
        <w:rPr>
          <w:noProof w:val="0"/>
          <w:lang w:val="it-IT"/>
        </w:rPr>
        <w:t>Federica M. Canale,</w:t>
      </w:r>
      <w:r w:rsidR="00D57549" w:rsidRPr="00511D6C">
        <w:rPr>
          <w:noProof w:val="0"/>
          <w:lang w:val="it-IT"/>
        </w:rPr>
        <w:t xml:space="preserve"> Raimondo Milone,</w:t>
      </w:r>
      <w:r w:rsidRPr="00511D6C">
        <w:rPr>
          <w:noProof w:val="0"/>
          <w:lang w:val="it-IT"/>
        </w:rPr>
        <w:t xml:space="preserve"> Pier Giorgio Schiavi, Pietro Altimari,</w:t>
      </w:r>
      <w:r w:rsidR="00B57E6F" w:rsidRPr="00511D6C">
        <w:rPr>
          <w:noProof w:val="0"/>
          <w:lang w:val="it-IT"/>
        </w:rPr>
        <w:t xml:space="preserve"> </w:t>
      </w:r>
      <w:r w:rsidR="00D57549" w:rsidRPr="00511D6C">
        <w:rPr>
          <w:noProof w:val="0"/>
          <w:lang w:val="it-IT"/>
        </w:rPr>
        <w:t>Francesca Pagnanelli</w:t>
      </w:r>
    </w:p>
    <w:p w14:paraId="3D72B0B0" w14:textId="0C5ED820" w:rsidR="00B57E6F" w:rsidRPr="00C362B0" w:rsidRDefault="00D57549" w:rsidP="00B57E6F">
      <w:pPr>
        <w:pStyle w:val="CETAddress"/>
        <w:rPr>
          <w:noProof w:val="0"/>
          <w:lang w:val="en-US"/>
        </w:rPr>
      </w:pPr>
      <w:r w:rsidRPr="00C362B0">
        <w:rPr>
          <w:noProof w:val="0"/>
          <w:lang w:val="en-US"/>
        </w:rPr>
        <w:t>Sapienza University of Rome, Department of Chemistry</w:t>
      </w:r>
      <w:r w:rsidR="00B57E6F" w:rsidRPr="00C362B0">
        <w:rPr>
          <w:noProof w:val="0"/>
          <w:lang w:val="en-US"/>
        </w:rPr>
        <w:t xml:space="preserve"> </w:t>
      </w:r>
    </w:p>
    <w:p w14:paraId="73F1267A" w14:textId="4263EF59" w:rsidR="00B57E6F" w:rsidRPr="00C362B0" w:rsidRDefault="00B57E6F" w:rsidP="00B57E6F">
      <w:pPr>
        <w:pStyle w:val="CETemail"/>
        <w:rPr>
          <w:noProof w:val="0"/>
          <w:lang w:val="en-US"/>
        </w:rPr>
      </w:pPr>
      <w:r w:rsidRPr="00C362B0">
        <w:rPr>
          <w:noProof w:val="0"/>
          <w:lang w:val="en-US"/>
        </w:rPr>
        <w:t xml:space="preserve"> </w:t>
      </w:r>
      <w:r w:rsidR="00D57549" w:rsidRPr="00C362B0">
        <w:rPr>
          <w:noProof w:val="0"/>
          <w:lang w:val="en-US"/>
        </w:rPr>
        <w:t>marco.colasanti@uniroma1.it</w:t>
      </w:r>
    </w:p>
    <w:p w14:paraId="274C13A4" w14:textId="5C87873F" w:rsidR="00DD4017" w:rsidRPr="00C362B0" w:rsidRDefault="00075EE7" w:rsidP="00D73621">
      <w:pPr>
        <w:pStyle w:val="CETemail"/>
        <w:jc w:val="both"/>
      </w:pPr>
      <w:bookmarkStart w:id="1" w:name="_Hlk495475023"/>
      <w:r w:rsidRPr="00075EE7">
        <w:rPr>
          <w:noProof w:val="0"/>
          <w:sz w:val="18"/>
          <w:lang w:val="en-US"/>
        </w:rPr>
        <w:t xml:space="preserve">The lithium-ion battery (LIB) market is experiencing rapid growth due to the increasing interest in electric and hybrid vehicles. LIBs are categorized by their cathodic materials into four main types: LCO (cobalt-based), NMC (nickel, manganese, cobalt), NCA (nickel, cobalt, aluminum), and LFP (iron phosphate). The widespread production and use of LIBs will inevitably result in a significant increase in end-of-life LIBs, which </w:t>
      </w:r>
      <w:r>
        <w:rPr>
          <w:noProof w:val="0"/>
          <w:sz w:val="18"/>
          <w:lang w:val="en-US"/>
        </w:rPr>
        <w:t>have to</w:t>
      </w:r>
      <w:r w:rsidRPr="00075EE7">
        <w:rPr>
          <w:noProof w:val="0"/>
          <w:sz w:val="18"/>
          <w:lang w:val="en-US"/>
        </w:rPr>
        <w:t xml:space="preserve"> be recycled.</w:t>
      </w:r>
      <w:r>
        <w:rPr>
          <w:noProof w:val="0"/>
          <w:sz w:val="18"/>
          <w:lang w:val="en-US"/>
        </w:rPr>
        <w:t xml:space="preserve"> </w:t>
      </w:r>
      <w:r w:rsidRPr="00075EE7">
        <w:rPr>
          <w:noProof w:val="0"/>
          <w:sz w:val="18"/>
          <w:lang w:val="en-US"/>
        </w:rPr>
        <w:t xml:space="preserve">Hydrometallurgical recycling processes offer an innovative solution for metal recovery from end-of-life LIBs. In particular, processes that include the resynthesis of cathodic materials can enhance sustainability by directly recovering mixed precursors </w:t>
      </w:r>
      <w:r>
        <w:rPr>
          <w:noProof w:val="0"/>
          <w:sz w:val="18"/>
          <w:lang w:val="en-US"/>
        </w:rPr>
        <w:t xml:space="preserve">of cathodes </w:t>
      </w:r>
      <w:r w:rsidRPr="00075EE7">
        <w:rPr>
          <w:noProof w:val="0"/>
          <w:sz w:val="18"/>
          <w:lang w:val="en-US"/>
        </w:rPr>
        <w:t>from leach liquors. The chemical composition of leach liquors, specifically the concentrations of Ni, Mn, and Co, as well as the levels of impurities such as Fe, Cu, and Al, can influence the final properties of the mixed precursors.</w:t>
      </w:r>
      <w:r>
        <w:rPr>
          <w:noProof w:val="0"/>
          <w:sz w:val="18"/>
          <w:lang w:val="en-US"/>
        </w:rPr>
        <w:t xml:space="preserve"> </w:t>
      </w:r>
      <w:r w:rsidRPr="00075EE7">
        <w:rPr>
          <w:noProof w:val="0"/>
          <w:sz w:val="18"/>
          <w:lang w:val="en-US"/>
        </w:rPr>
        <w:t xml:space="preserve">In this study, two different leach liquors and one synthetic solution were used for precursor production via oxalate precipitation. The results indicate that </w:t>
      </w:r>
      <w:r>
        <w:rPr>
          <w:noProof w:val="0"/>
          <w:sz w:val="18"/>
          <w:lang w:val="en-US"/>
        </w:rPr>
        <w:t xml:space="preserve">according to the leaching composition </w:t>
      </w:r>
      <w:r w:rsidRPr="00075EE7">
        <w:rPr>
          <w:noProof w:val="0"/>
          <w:sz w:val="18"/>
          <w:lang w:val="en-US"/>
        </w:rPr>
        <w:t xml:space="preserve">the stoichiometry and conversion efficiency of the </w:t>
      </w:r>
      <w:r>
        <w:rPr>
          <w:noProof w:val="0"/>
          <w:sz w:val="18"/>
          <w:lang w:val="en-US"/>
        </w:rPr>
        <w:t xml:space="preserve">precipitation </w:t>
      </w:r>
      <w:r w:rsidRPr="00075EE7">
        <w:rPr>
          <w:noProof w:val="0"/>
          <w:sz w:val="18"/>
          <w:lang w:val="en-US"/>
        </w:rPr>
        <w:t>reaction</w:t>
      </w:r>
      <w:r>
        <w:rPr>
          <w:noProof w:val="0"/>
          <w:sz w:val="18"/>
          <w:lang w:val="en-US"/>
        </w:rPr>
        <w:t xml:space="preserve"> can very, while no significan</w:t>
      </w:r>
      <w:r w:rsidR="00A464D4">
        <w:rPr>
          <w:noProof w:val="0"/>
          <w:sz w:val="18"/>
          <w:lang w:val="en-US"/>
        </w:rPr>
        <w:t>t</w:t>
      </w:r>
      <w:r>
        <w:rPr>
          <w:noProof w:val="0"/>
          <w:sz w:val="18"/>
          <w:lang w:val="en-US"/>
        </w:rPr>
        <w:t xml:space="preserve"> differen</w:t>
      </w:r>
      <w:r w:rsidR="00A464D4">
        <w:rPr>
          <w:noProof w:val="0"/>
          <w:sz w:val="18"/>
          <w:lang w:val="en-US"/>
        </w:rPr>
        <w:t>ce</w:t>
      </w:r>
      <w:r>
        <w:rPr>
          <w:noProof w:val="0"/>
          <w:sz w:val="18"/>
          <w:lang w:val="en-US"/>
        </w:rPr>
        <w:t xml:space="preserve"> is observed in morphology and size of particles</w:t>
      </w:r>
      <w:r w:rsidRPr="00075EE7">
        <w:rPr>
          <w:noProof w:val="0"/>
          <w:sz w:val="18"/>
          <w:lang w:val="en-US"/>
        </w:rPr>
        <w:t>.</w:t>
      </w:r>
    </w:p>
    <w:bookmarkEnd w:id="1"/>
    <w:p w14:paraId="476B2F2E" w14:textId="52B36035" w:rsidR="00600535" w:rsidRPr="00C362B0" w:rsidRDefault="00600535" w:rsidP="00600535">
      <w:pPr>
        <w:pStyle w:val="CETHeading1"/>
      </w:pPr>
      <w:r w:rsidRPr="00C362B0">
        <w:t>Introduction</w:t>
      </w:r>
    </w:p>
    <w:p w14:paraId="29A63833" w14:textId="669568F4" w:rsidR="007247D6" w:rsidRDefault="007247D6" w:rsidP="007247D6">
      <w:pPr>
        <w:pStyle w:val="CETBodytext"/>
      </w:pPr>
      <w:r>
        <w:t xml:space="preserve">The energy transition is one of the most urgent challenges of recent years. Many promising technologies are under development (Solomon and Krishna 2011). Short-range energy storage systems are key components of this transition, particularly concerning near-future perspectives. A significant portion of the field is dominated by batteries (Gallo et al. 2016). These batteries fall into several categories, among which Lithium-Ion Batteries (LIBs) are the most established and promising (Li et al. 2018; Whittingham 2004). Almost all electronic devices rely on this technology. Their popularity is mainly driven by the increasing interest in electric vehicles (EVs) and hybrid vehicles (HVs). LIBs consist of a cathode and an anode, where lithium ions intercalate and de-intercalate during charge-discharge cycles; this mobility </w:t>
      </w:r>
      <w:r w:rsidR="00372DE7">
        <w:t>allows</w:t>
      </w:r>
      <w:r>
        <w:t xml:space="preserve"> circuit closure and electron transfer (Korthauer 2018; Whittingham 2004). However, cyclic intercalations stress the electrodes, causing deterioration. The goal is to use materials that enhance ion mobility while improving durability.</w:t>
      </w:r>
    </w:p>
    <w:p w14:paraId="2B68F05F" w14:textId="77777777" w:rsidR="007247D6" w:rsidRDefault="007247D6" w:rsidP="007247D6">
      <w:pPr>
        <w:pStyle w:val="CETBodytext"/>
      </w:pPr>
      <w:r>
        <w:t xml:space="preserve">The anode is typically made of graphite, although alternative materials are being explored in current research (Cheng et al. 2021; Liu, Yu, and Lee 1999). For the cathode, several materials have been proposed (Fergus 2010), but four dominate the market: NMC (nickel, cobalt, and manganese), LCO (lithium cobalt oxides), NCA (nickel, cobalt, and aluminum), and LFP (lithium iron phosphate) (Julien et al. 2014). Cathode materials exhibit greater variability than anode materials due to their lower specific capacity (electric capacity per weight or volume), and no single material has been identified as superior. Improving cathode materials is essential for enhancing LIB performance. Consequently, lithium-ion batteries on the market often feature different cathodes, each with unique characteristics (Chen et al. 2012). Socio-economic factors also play a role. While transition </w:t>
      </w:r>
      <w:r>
        <w:lastRenderedPageBreak/>
        <w:t>metal oxide cathodes have higher capacities than LFPs, they require raw materials identified as critical or strategic (Lebrouhi et al. 2022).</w:t>
      </w:r>
    </w:p>
    <w:p w14:paraId="13EFC8BB" w14:textId="77777777" w:rsidR="007247D6" w:rsidRDefault="007247D6" w:rsidP="007247D6">
      <w:pPr>
        <w:pStyle w:val="CETBodytext"/>
      </w:pPr>
      <w:r>
        <w:t>The projected growth in demand for lithium-ion batteries (Bajolle, Lagadic, and Louvet 2022) will result in a substantial volume of depleted materials. If improperly managed, these materials could harm the environment. To support a future reliant on these technologies, recycling is imperative, particularly to recover the substantial quantities of critical materials within them (Thompson et al. 2020).</w:t>
      </w:r>
    </w:p>
    <w:p w14:paraId="28CE85AC" w14:textId="2127FE3F" w:rsidR="00E27E60" w:rsidRDefault="007247D6" w:rsidP="007247D6">
      <w:pPr>
        <w:pStyle w:val="CETBodytext"/>
      </w:pPr>
      <w:r>
        <w:t>LIB recycling proposals fall into two categories: pyrometallurgical and hydrometallurgical methods (Wei et al. 2023). Hydrometallurgical methods are more promising due to higher efficiency and lower energy consumption and environmental impacts. However, these methods often involve strong inorganic acids (e.g., nitric acid, sulfuric acid, or hydrochloric acid) and hydrogen peroxide as reducing agents, which increase their environmental impact. To mitigate this, studies have explored alternatives using organic acids (Chaudhary et al. 2024; Golmohammadzadeh, Faraji, and Rashchi 2018) and organic reducing agents (Pagnanelli et al. 2014). In all cases, the final product of the treatment is a metal-rich solution, known as leach liquor. This solution can be used to precipitate metals into new chemicals or directly synthesize new cathodic materials through co-precipitation of mixed metals precursors of cathodes, the method used for industrial production of mixed cathodic materials from synthetic salt solutions (Dong and Koenig 2020). Co-precipitation involves two steps: precipitating the electrode precursor via co-precipitation and thermally activating the precursor to incorporate lithium into its crystalline structure. Using leach liquor as raw material for the co-precipitation reaction directly links end-of-life LIB recycling to new battery production. However, the solution's purity limits its direct use. End-of-life batteries contain additional materials (e.g., copper, aluminum, and iron) from current collectors and external casings, which dissolve alongside target metals into the leach liquor. To reuse the solution for new cathodes, many studies employ purification steps, increasing the pH to precipitate impurities (Chen et al. 2015). This process requires adding NaOH, which dilutes the leach liquor and reduces the final metal concentration, but prevents impurities from affecting the final product.</w:t>
      </w:r>
      <w:r w:rsidR="00E27E60">
        <w:t xml:space="preserve"> </w:t>
      </w:r>
      <w:r>
        <w:t>Other studies (Jeon et al. 2021; Medvedeva et al. 2022) suggest that impurities, in limited quantities, can act as doping agents, stabilizing capacity retention during cycling. Achieving optimal percentages is key.</w:t>
      </w:r>
      <w:r w:rsidR="00E27E60">
        <w:t xml:space="preserve"> </w:t>
      </w:r>
      <w:r w:rsidR="00D73621">
        <w:t>This study examines the effect of leach liquor composition on the characteristics of the NMC precursor when transitioning from hydrometallurgical treatment directly to co-precipitation. Given the environmental concerns of traditional leaching methods using inorganic acids and hydrogen peroxide, this study investigates innovative leaching procedures. One method uses LFP as a reducing agent (Pagnanelli et al. 2024), while another employs citric acid and glucose. The resulting materials will be characterized for morphology, stoichiometry, and dimension and compared to analogous products derived from synthetic solutions. Additionally, the study will analyze content of impurities in precursors.</w:t>
      </w:r>
    </w:p>
    <w:p w14:paraId="5741900F" w14:textId="0C472A21" w:rsidR="00453E24" w:rsidRPr="00C362B0" w:rsidRDefault="0092683D" w:rsidP="00453E24">
      <w:pPr>
        <w:pStyle w:val="CETHeading1"/>
      </w:pPr>
      <w:r w:rsidRPr="00C362B0">
        <w:t>Materials and methods</w:t>
      </w:r>
    </w:p>
    <w:p w14:paraId="0636B784" w14:textId="3CDD1546" w:rsidR="00453E24" w:rsidRPr="00C362B0" w:rsidRDefault="0092683D" w:rsidP="00453E24">
      <w:pPr>
        <w:pStyle w:val="CETheadingx"/>
      </w:pPr>
      <w:r w:rsidRPr="00C362B0">
        <w:t>Ma</w:t>
      </w:r>
      <w:r w:rsidR="005D1BE7" w:rsidRPr="00C362B0">
        <w:t>terials and methods</w:t>
      </w:r>
    </w:p>
    <w:p w14:paraId="24EA8351" w14:textId="6EAB716E" w:rsidR="00F63D1F" w:rsidRPr="00C362B0" w:rsidRDefault="00296289" w:rsidP="005D1BE7">
      <w:pPr>
        <w:pStyle w:val="CETBodytext"/>
      </w:pPr>
      <w:r w:rsidRPr="00C362B0">
        <w:t xml:space="preserve">The first </w:t>
      </w:r>
      <w:r w:rsidR="005414F8">
        <w:t>leaching</w:t>
      </w:r>
      <w:r w:rsidRPr="00C362B0">
        <w:t xml:space="preserve"> </w:t>
      </w:r>
      <w:r w:rsidR="00075EE7">
        <w:t xml:space="preserve">system </w:t>
      </w:r>
      <w:r w:rsidR="00960926">
        <w:t xml:space="preserve">(leaching system 1) </w:t>
      </w:r>
      <w:r w:rsidR="00C32370" w:rsidRPr="00C362B0">
        <w:t>used</w:t>
      </w:r>
      <w:r w:rsidRPr="00C362B0">
        <w:t xml:space="preserve"> sulfuric acid and LFP</w:t>
      </w:r>
      <w:r w:rsidR="00C32370" w:rsidRPr="00C362B0">
        <w:t xml:space="preserve"> as reducing agent</w:t>
      </w:r>
      <w:r w:rsidR="00075EE7">
        <w:t xml:space="preserve"> </w:t>
      </w:r>
      <w:sdt>
        <w:sdtPr>
          <w:rPr>
            <w:color w:val="000000"/>
          </w:rPr>
          <w:tag w:val="MENDELEY_CITATION_v3_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"/>
          <w:id w:val="-745805752"/>
          <w:placeholder>
            <w:docPart w:val="DefaultPlaceholder_-1854013440"/>
          </w:placeholder>
        </w:sdtPr>
        <w:sdtContent>
          <w:r w:rsidR="009815D3" w:rsidRPr="009815D3">
            <w:rPr>
              <w:color w:val="000000"/>
            </w:rPr>
            <w:t>(Pagnanelli et al. 2024)</w:t>
          </w:r>
        </w:sdtContent>
      </w:sdt>
      <w:r w:rsidRPr="00C362B0">
        <w:t>.</w:t>
      </w:r>
      <w:r w:rsidR="00EF3FFB" w:rsidRPr="00C362B0">
        <w:t xml:space="preserve"> </w:t>
      </w:r>
      <w:r w:rsidRPr="00C362B0">
        <w:t>The reactor</w:t>
      </w:r>
      <w:r w:rsidR="00C32370" w:rsidRPr="00C362B0">
        <w:t xml:space="preserve"> was</w:t>
      </w:r>
      <w:r w:rsidR="004B6F00" w:rsidRPr="00C362B0">
        <w:t xml:space="preserve"> initially loaded with the</w:t>
      </w:r>
      <w:r w:rsidRPr="00C362B0">
        <w:t xml:space="preserve"> </w:t>
      </w:r>
      <w:r w:rsidR="00960926">
        <w:t xml:space="preserve">same mass of the two solids: </w:t>
      </w:r>
      <w:r w:rsidRPr="00C362B0">
        <w:t xml:space="preserve">NMC </w:t>
      </w:r>
      <w:r w:rsidR="00960926">
        <w:t xml:space="preserve">black mass </w:t>
      </w:r>
      <w:r w:rsidRPr="00C362B0">
        <w:t xml:space="preserve">provided by S.E.Val. (Colico, Italy) and LFP </w:t>
      </w:r>
      <w:r w:rsidR="00960926">
        <w:t xml:space="preserve">scraps kindly furnished </w:t>
      </w:r>
      <w:r w:rsidRPr="00C362B0">
        <w:t>by FAAM</w:t>
      </w:r>
      <w:r w:rsidR="00075EE7">
        <w:t xml:space="preserve"> (Teverola, IT)</w:t>
      </w:r>
      <w:r w:rsidR="004B6F00" w:rsidRPr="00C362B0">
        <w:t>.</w:t>
      </w:r>
      <w:r w:rsidRPr="00C362B0">
        <w:t xml:space="preserve"> </w:t>
      </w:r>
      <w:r w:rsidR="00F71245" w:rsidRPr="00C362B0">
        <w:t>1.5 M</w:t>
      </w:r>
      <w:r w:rsidRPr="00C362B0">
        <w:t xml:space="preserve"> sulfuric acid (</w:t>
      </w:r>
      <w:r w:rsidR="00405DCE" w:rsidRPr="00C362B0">
        <w:t>96% for analysis, Carlo Erba</w:t>
      </w:r>
      <w:r w:rsidRPr="00C362B0">
        <w:t xml:space="preserve">) </w:t>
      </w:r>
      <w:r w:rsidR="00960926">
        <w:t xml:space="preserve">solution </w:t>
      </w:r>
      <w:r w:rsidR="00C32370" w:rsidRPr="00C362B0">
        <w:t>was</w:t>
      </w:r>
      <w:r w:rsidRPr="00C362B0">
        <w:t xml:space="preserve"> </w:t>
      </w:r>
      <w:r w:rsidR="00041EE6">
        <w:t>fed</w:t>
      </w:r>
      <w:r w:rsidRPr="00C362B0">
        <w:t xml:space="preserve"> w</w:t>
      </w:r>
      <w:r w:rsidR="00F71245" w:rsidRPr="00C362B0">
        <w:t>h</w:t>
      </w:r>
      <w:r w:rsidRPr="00C362B0">
        <w:t>ile</w:t>
      </w:r>
      <w:r w:rsidR="00C11A68" w:rsidRPr="00C362B0">
        <w:t xml:space="preserve"> </w:t>
      </w:r>
      <w:r w:rsidR="00F71245" w:rsidRPr="00C362B0">
        <w:t>the reactor</w:t>
      </w:r>
      <w:r w:rsidR="00C32370" w:rsidRPr="00C362B0">
        <w:t xml:space="preserve"> agitation was fixed </w:t>
      </w:r>
      <w:r w:rsidR="00075EE7">
        <w:t xml:space="preserve">at </w:t>
      </w:r>
      <w:r w:rsidR="00F71245" w:rsidRPr="00C362B0">
        <w:t>200 rpm using</w:t>
      </w:r>
      <w:r w:rsidR="00C32370" w:rsidRPr="00C362B0">
        <w:t xml:space="preserve"> the</w:t>
      </w:r>
      <w:r w:rsidR="00F71245" w:rsidRPr="00C362B0">
        <w:t xml:space="preserve"> AM20-D stirrer</w:t>
      </w:r>
      <w:r w:rsidR="005F10B8">
        <w:t xml:space="preserve"> by</w:t>
      </w:r>
      <w:r w:rsidR="00F71245" w:rsidRPr="00C362B0">
        <w:t xml:space="preserve"> ARGOLAB.</w:t>
      </w:r>
      <w:r w:rsidR="00C32370" w:rsidRPr="00C362B0">
        <w:t xml:space="preserve"> The volume of the solution used was chosen to reach a solid to liquid ratio (S/L) of </w:t>
      </w:r>
      <w:r w:rsidR="00521030" w:rsidRPr="00C362B0">
        <w:t>100</w:t>
      </w:r>
      <w:r w:rsidR="00C32370" w:rsidRPr="00C362B0">
        <w:t xml:space="preserve"> (g/</w:t>
      </w:r>
      <w:r w:rsidR="00075EE7">
        <w:t>L</w:t>
      </w:r>
      <w:r w:rsidR="00C32370" w:rsidRPr="00C362B0">
        <w:t>). The procedure was undertaken at 60°C by controlling the temperature with a</w:t>
      </w:r>
      <w:r w:rsidR="00075EE7">
        <w:t xml:space="preserve"> </w:t>
      </w:r>
      <w:r w:rsidR="00075EE7" w:rsidRPr="00C362B0">
        <w:t>thermostat</w:t>
      </w:r>
      <w:r w:rsidR="00075EE7">
        <w:t>ic bath (</w:t>
      </w:r>
      <w:r w:rsidR="00C32370" w:rsidRPr="00C362B0">
        <w:t>ECO RE 620</w:t>
      </w:r>
      <w:r w:rsidR="00075EE7">
        <w:t xml:space="preserve">, </w:t>
      </w:r>
      <w:r w:rsidR="00C32370" w:rsidRPr="00C362B0">
        <w:t>Lauda</w:t>
      </w:r>
      <w:r w:rsidR="00075EE7">
        <w:t>)</w:t>
      </w:r>
      <w:r w:rsidR="00C32370" w:rsidRPr="00C362B0">
        <w:t xml:space="preserve">. The </w:t>
      </w:r>
      <w:r w:rsidR="00075EE7">
        <w:t>leaching test</w:t>
      </w:r>
      <w:r w:rsidR="00C32370" w:rsidRPr="00C362B0">
        <w:t xml:space="preserve"> lasted 3 hours.</w:t>
      </w:r>
      <w:r w:rsidR="009B1500" w:rsidRPr="00C362B0">
        <w:t xml:space="preserve"> The slurry obtained from the leaching was filtered</w:t>
      </w:r>
      <w:r w:rsidR="00BC1A31" w:rsidRPr="00C362B0">
        <w:t xml:space="preserve"> under vacuum</w:t>
      </w:r>
      <w:r w:rsidR="009B1500" w:rsidRPr="00C362B0">
        <w:t xml:space="preserve"> to separate the </w:t>
      </w:r>
      <w:r w:rsidR="00960926">
        <w:t xml:space="preserve">residual </w:t>
      </w:r>
      <w:r w:rsidR="009B1500" w:rsidRPr="00C362B0">
        <w:t>solid f</w:t>
      </w:r>
      <w:r w:rsidR="006D4888" w:rsidRPr="00C362B0">
        <w:t>ro</w:t>
      </w:r>
      <w:r w:rsidR="009B1500" w:rsidRPr="00C362B0">
        <w:t>m the liquid one (</w:t>
      </w:r>
      <w:r w:rsidR="006D4888" w:rsidRPr="00C362B0">
        <w:t xml:space="preserve">leach liquor </w:t>
      </w:r>
      <w:r w:rsidR="00895366">
        <w:t xml:space="preserve">solution with extracted </w:t>
      </w:r>
      <w:r w:rsidR="006D4888" w:rsidRPr="00C362B0">
        <w:t>metals</w:t>
      </w:r>
      <w:r w:rsidR="009B1500" w:rsidRPr="00C362B0">
        <w:t>).</w:t>
      </w:r>
      <w:r w:rsidR="00E17668" w:rsidRPr="00C362B0">
        <w:t xml:space="preserve"> The</w:t>
      </w:r>
      <w:r w:rsidR="00895366">
        <w:t xml:space="preserve"> leach liquor</w:t>
      </w:r>
      <w:r w:rsidR="00E17668" w:rsidRPr="00C362B0">
        <w:t xml:space="preserve"> pH is increased </w:t>
      </w:r>
      <w:r w:rsidR="0027418A" w:rsidRPr="00C362B0">
        <w:t>up to</w:t>
      </w:r>
      <w:r w:rsidR="00E17668" w:rsidRPr="00C362B0">
        <w:t xml:space="preserve"> 2.5 adding a solution 1 M NaOH (EmsureSupelco, Merck)</w:t>
      </w:r>
      <w:r w:rsidR="0027418A" w:rsidRPr="00C362B0">
        <w:t xml:space="preserve"> to precipitate iron phosphate</w:t>
      </w:r>
      <w:r w:rsidR="00895366">
        <w:t xml:space="preserve">, separated by solid/liquid separation. </w:t>
      </w:r>
      <w:r w:rsidR="00CB09EB" w:rsidRPr="00C362B0">
        <w:t xml:space="preserve">The </w:t>
      </w:r>
      <w:r w:rsidR="00895366">
        <w:t xml:space="preserve">purified </w:t>
      </w:r>
      <w:r w:rsidR="00CB09EB" w:rsidRPr="00C362B0">
        <w:t>leach liquor is characterized</w:t>
      </w:r>
      <w:r w:rsidR="00AE4C13" w:rsidRPr="00C362B0">
        <w:t xml:space="preserve"> with </w:t>
      </w:r>
      <w:r w:rsidR="00257CE1">
        <w:t>Inductively-Coupled Plasma Optical Emission Spectrophotometer (</w:t>
      </w:r>
      <w:r w:rsidR="00AE4C13" w:rsidRPr="00C362B0">
        <w:t>ICP-OES AVIO 220 Max</w:t>
      </w:r>
      <w:r w:rsidR="00257CE1">
        <w:t>,</w:t>
      </w:r>
      <w:r w:rsidR="00AE4C13" w:rsidRPr="00C362B0">
        <w:t xml:space="preserve"> PerkinE</w:t>
      </w:r>
      <w:r w:rsidR="00264DB4" w:rsidRPr="00C362B0">
        <w:t>l</w:t>
      </w:r>
      <w:r w:rsidR="00AE4C13" w:rsidRPr="00C362B0">
        <w:t>mer</w:t>
      </w:r>
      <w:r w:rsidR="00257CE1">
        <w:t>)</w:t>
      </w:r>
      <w:r w:rsidR="00AE4C13" w:rsidRPr="00C362B0">
        <w:t xml:space="preserve"> to </w:t>
      </w:r>
      <w:r w:rsidR="00257CE1">
        <w:t>determine t</w:t>
      </w:r>
      <w:r w:rsidR="00AE4C13" w:rsidRPr="00C362B0">
        <w:t>he concentrations of metals</w:t>
      </w:r>
      <w:r w:rsidR="00257CE1">
        <w:t xml:space="preserve"> in solution</w:t>
      </w:r>
      <w:r w:rsidR="00AE4C13" w:rsidRPr="00C362B0">
        <w:t>. The solution is later corrected by adding synthetic metal salts (</w:t>
      </w:r>
      <w:r w:rsidR="00160BE0" w:rsidRPr="00C362B0">
        <w:t>NiSO</w:t>
      </w:r>
      <w:r w:rsidR="00160BE0" w:rsidRPr="00C362B0">
        <w:rPr>
          <w:vertAlign w:val="subscript"/>
        </w:rPr>
        <w:t>4</w:t>
      </w:r>
      <w:r w:rsidR="00160BE0" w:rsidRPr="00C362B0">
        <w:t xml:space="preserve"> hexahydrate 98%, Thermo</w:t>
      </w:r>
      <w:r w:rsidR="00550045" w:rsidRPr="00C362B0">
        <w:t xml:space="preserve"> </w:t>
      </w:r>
      <w:r w:rsidR="00160BE0" w:rsidRPr="00C362B0">
        <w:t>Scientific and CoSO</w:t>
      </w:r>
      <w:r w:rsidR="00160BE0" w:rsidRPr="00C362B0">
        <w:rPr>
          <w:vertAlign w:val="subscript"/>
        </w:rPr>
        <w:t>4</w:t>
      </w:r>
      <w:r w:rsidR="00160BE0" w:rsidRPr="00C362B0">
        <w:t xml:space="preserve"> heptahydrate, VWR Chemicals) </w:t>
      </w:r>
      <w:r w:rsidR="00257CE1">
        <w:t xml:space="preserve">in order to obtain a solution with </w:t>
      </w:r>
      <w:r w:rsidR="0040615F">
        <w:t>atomic percentages</w:t>
      </w:r>
      <w:r w:rsidR="00160BE0" w:rsidRPr="00C362B0">
        <w:t xml:space="preserve"> of</w:t>
      </w:r>
      <w:r w:rsidR="00477ED7" w:rsidRPr="00C362B0">
        <w:t xml:space="preserve"> 80% nickel, 10% manganese and 10% cobalt</w:t>
      </w:r>
      <w:r w:rsidR="00160BE0" w:rsidRPr="00C362B0">
        <w:t>.</w:t>
      </w:r>
      <w:r w:rsidR="00477ED7" w:rsidRPr="00C362B0">
        <w:t xml:space="preserve"> </w:t>
      </w:r>
      <w:r w:rsidR="00406F4C" w:rsidRPr="00C362B0">
        <w:t>T</w:t>
      </w:r>
      <w:r w:rsidR="00477ED7" w:rsidRPr="00C362B0">
        <w:t xml:space="preserve">he obtained solution was used to undertake a co-precipitation reaction using </w:t>
      </w:r>
      <w:r w:rsidR="00895366">
        <w:t xml:space="preserve">1.5 M </w:t>
      </w:r>
      <w:r w:rsidR="00477ED7" w:rsidRPr="00C362B0">
        <w:t>oxalic acid</w:t>
      </w:r>
      <w:r w:rsidR="00367A15" w:rsidRPr="00C362B0">
        <w:t xml:space="preserve"> (Anhydrous 98%, Thermo Scientific)</w:t>
      </w:r>
      <w:r w:rsidR="00477ED7" w:rsidRPr="00C362B0">
        <w:t xml:space="preserve"> as precipitating agent</w:t>
      </w:r>
      <w:r w:rsidR="00367A15" w:rsidRPr="00C362B0">
        <w:t xml:space="preserve">. The volume </w:t>
      </w:r>
      <w:r w:rsidR="00667CE5">
        <w:t>used</w:t>
      </w:r>
      <w:r w:rsidR="00367A15" w:rsidRPr="00C362B0">
        <w:t xml:space="preserve"> was measured to have a</w:t>
      </w:r>
      <w:r w:rsidR="00895366">
        <w:t>n</w:t>
      </w:r>
      <w:r w:rsidR="00367A15" w:rsidRPr="00C362B0">
        <w:t xml:space="preserve"> </w:t>
      </w:r>
      <w:r w:rsidR="00E310F8" w:rsidRPr="00C362B0">
        <w:t xml:space="preserve">excess of </w:t>
      </w:r>
      <w:r w:rsidR="00367A15" w:rsidRPr="00C362B0">
        <w:t>10% of oxalic acid</w:t>
      </w:r>
      <w:r w:rsidR="00895366">
        <w:t xml:space="preserve"> with</w:t>
      </w:r>
      <w:r w:rsidR="00367A15" w:rsidRPr="00C362B0">
        <w:t xml:space="preserve"> respect </w:t>
      </w:r>
      <w:r w:rsidR="00895366">
        <w:t xml:space="preserve">to </w:t>
      </w:r>
      <w:r w:rsidR="00367A15" w:rsidRPr="00C362B0">
        <w:t xml:space="preserve">the </w:t>
      </w:r>
      <w:r w:rsidR="00E310F8" w:rsidRPr="00C362B0">
        <w:t>quantity</w:t>
      </w:r>
      <w:r w:rsidR="00367A15" w:rsidRPr="00C362B0">
        <w:t xml:space="preserve"> needed to precipitate all the </w:t>
      </w:r>
      <w:r w:rsidR="00945F71" w:rsidRPr="00C362B0">
        <w:t xml:space="preserve">target </w:t>
      </w:r>
      <w:r w:rsidR="00367A15" w:rsidRPr="00C362B0">
        <w:t>metals</w:t>
      </w:r>
      <w:r w:rsidR="00945F71" w:rsidRPr="00C362B0">
        <w:t xml:space="preserve"> (nickel, cobalt and manganese)</w:t>
      </w:r>
      <w:r w:rsidR="00BC469F">
        <w:t>. E</w:t>
      </w:r>
      <w:r w:rsidR="00406F4C" w:rsidRPr="00C362B0">
        <w:t xml:space="preserve">ach </w:t>
      </w:r>
      <w:r w:rsidR="00895366">
        <w:t>precipitation</w:t>
      </w:r>
      <w:r w:rsidR="00895366" w:rsidRPr="00C362B0">
        <w:t xml:space="preserve"> </w:t>
      </w:r>
      <w:r w:rsidR="00406F4C" w:rsidRPr="00C362B0">
        <w:t>was done starting from 50 ml of leach liquor</w:t>
      </w:r>
      <w:r w:rsidR="00367A15" w:rsidRPr="00C362B0">
        <w:t>.</w:t>
      </w:r>
      <w:r w:rsidR="00406F4C" w:rsidRPr="00C362B0">
        <w:t xml:space="preserve"> </w:t>
      </w:r>
      <w:r w:rsidR="00E310F8" w:rsidRPr="00C362B0">
        <w:t>The reaction lasted 3 hours.</w:t>
      </w:r>
      <w:r w:rsidR="00385E59" w:rsidRPr="00C362B0">
        <w:t xml:space="preserve"> </w:t>
      </w:r>
      <w:r w:rsidR="00E310F8" w:rsidRPr="00C362B0">
        <w:t>The precipitate and the supernatant were separated after being centrifuged using NEYA 16 centrifuge.</w:t>
      </w:r>
      <w:r w:rsidR="00F63D1F" w:rsidRPr="00C362B0">
        <w:t xml:space="preserve"> The precursor is later dried at 60°C</w:t>
      </w:r>
      <w:r w:rsidR="00884A43">
        <w:t>. It will</w:t>
      </w:r>
      <w:r w:rsidR="00C65B73">
        <w:t xml:space="preserve"> be addressed as</w:t>
      </w:r>
      <w:r w:rsidR="00884A43">
        <w:t xml:space="preserve"> P1</w:t>
      </w:r>
      <w:r w:rsidR="00F63D1F" w:rsidRPr="00C362B0">
        <w:t xml:space="preserve">. The supernatant was </w:t>
      </w:r>
      <w:r w:rsidR="00895366">
        <w:t>analy</w:t>
      </w:r>
      <w:r w:rsidR="00960926">
        <w:t>z</w:t>
      </w:r>
      <w:r w:rsidR="00895366">
        <w:t xml:space="preserve">ed to determine </w:t>
      </w:r>
      <w:r w:rsidR="00F63D1F" w:rsidRPr="00C362B0">
        <w:t xml:space="preserve">the </w:t>
      </w:r>
      <w:r w:rsidR="00960926">
        <w:t xml:space="preserve">% </w:t>
      </w:r>
      <w:r w:rsidR="00F63D1F" w:rsidRPr="00C362B0">
        <w:t xml:space="preserve">metal </w:t>
      </w:r>
      <w:r w:rsidR="00895366">
        <w:t xml:space="preserve">precipitation </w:t>
      </w:r>
      <w:r w:rsidR="00960926">
        <w:t xml:space="preserve">yield </w:t>
      </w:r>
      <w:r w:rsidR="00895366">
        <w:t>as oxalate</w:t>
      </w:r>
      <w:r w:rsidR="00F63D1F" w:rsidRPr="00C362B0">
        <w:t xml:space="preserve"> computed as:</w:t>
      </w:r>
    </w:p>
    <w:tbl>
      <w:tblPr>
        <w:tblStyle w:val="Grigliatabella"/>
        <w:tblW w:w="0" w:type="auto"/>
        <w:tblLook w:val="04A0" w:firstRow="1" w:lastRow="0" w:firstColumn="1" w:lastColumn="0" w:noHBand="0" w:noVBand="1"/>
      </w:tblPr>
      <w:tblGrid>
        <w:gridCol w:w="4388"/>
        <w:gridCol w:w="4389"/>
      </w:tblGrid>
      <w:tr w:rsidR="00F63D1F" w:rsidRPr="00C362B0" w14:paraId="46BECB0A" w14:textId="77777777" w:rsidTr="00F63D1F">
        <w:tc>
          <w:tcPr>
            <w:tcW w:w="4388" w:type="dxa"/>
            <w:tcBorders>
              <w:top w:val="nil"/>
              <w:left w:val="nil"/>
              <w:bottom w:val="nil"/>
              <w:right w:val="nil"/>
            </w:tcBorders>
          </w:tcPr>
          <w:p w14:paraId="59F44037" w14:textId="53F41912" w:rsidR="00F63D1F" w:rsidRPr="00C362B0" w:rsidRDefault="00960926" w:rsidP="005D1BE7">
            <w:pPr>
              <w:pStyle w:val="CETBodytext"/>
              <w:rPr>
                <w:rFonts w:cs="Arial"/>
                <w:i/>
              </w:rPr>
            </w:pPr>
            <m:oMathPara>
              <m:oMathParaPr>
                <m:jc m:val="left"/>
              </m:oMathParaPr>
              <m:oMath>
                <m:r>
                  <w:rPr>
                    <w:rFonts w:ascii="Cambria Math" w:hAnsi="Cambria Math" w:cs="Arial"/>
                  </w:rPr>
                  <m:t xml:space="preserve">Me precipitation </m:t>
                </m:r>
                <m:d>
                  <m:dPr>
                    <m:ctrlPr>
                      <w:rPr>
                        <w:rFonts w:ascii="Cambria Math" w:hAnsi="Cambria Math" w:cs="Arial"/>
                        <w:i/>
                      </w:rPr>
                    </m:ctrlPr>
                  </m:dPr>
                  <m:e>
                    <m:r>
                      <w:rPr>
                        <w:rFonts w:ascii="Cambria Math" w:hAnsi="Cambria Math" w:cs="Arial"/>
                      </w:rPr>
                      <m:t>%</m:t>
                    </m:r>
                  </m:e>
                </m:d>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m:t>
                    </m:r>
                  </m:num>
                  <m:den>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den>
                </m:f>
                <m:r>
                  <w:rPr>
                    <w:rFonts w:ascii="Cambria Math" w:hAnsi="Cambria Math" w:cs="Arial"/>
                  </w:rPr>
                  <m:t>*100</m:t>
                </m:r>
              </m:oMath>
            </m:oMathPara>
          </w:p>
        </w:tc>
        <w:tc>
          <w:tcPr>
            <w:tcW w:w="4389" w:type="dxa"/>
            <w:tcBorders>
              <w:top w:val="nil"/>
              <w:left w:val="nil"/>
              <w:bottom w:val="nil"/>
              <w:right w:val="nil"/>
            </w:tcBorders>
            <w:shd w:val="clear" w:color="auto" w:fill="auto"/>
          </w:tcPr>
          <w:p w14:paraId="0A50544D" w14:textId="2BFC8A40" w:rsidR="00F63D1F" w:rsidRPr="00C362B0" w:rsidRDefault="00F63D1F" w:rsidP="00F63D1F">
            <w:pPr>
              <w:pStyle w:val="CETBodytext"/>
              <w:jc w:val="right"/>
              <w:rPr>
                <w:rFonts w:cs="Arial"/>
                <w:iCs/>
              </w:rPr>
            </w:pPr>
            <w:r w:rsidRPr="00C362B0">
              <w:rPr>
                <w:rFonts w:cs="Arial"/>
                <w:iCs/>
              </w:rPr>
              <w:t>(1)</w:t>
            </w:r>
          </w:p>
        </w:tc>
      </w:tr>
    </w:tbl>
    <w:p w14:paraId="7837BFA2" w14:textId="5E341C63" w:rsidR="004B6F00" w:rsidRPr="00C362B0" w:rsidRDefault="00F63D1F" w:rsidP="005D1BE7">
      <w:pPr>
        <w:pStyle w:val="CETBodytext"/>
        <w:rPr>
          <w:iCs/>
        </w:rPr>
      </w:pPr>
      <w:r w:rsidRPr="00C362B0">
        <w:lastRenderedPageBreak/>
        <w:t xml:space="preserve">Where </w:t>
      </w:r>
      <m:oMath>
        <m:sSub>
          <m:sSubPr>
            <m:ctrlPr>
              <w:rPr>
                <w:rFonts w:ascii="Cambria Math" w:hAnsi="Cambria Math"/>
                <w:i/>
              </w:rPr>
            </m:ctrlPr>
          </m:sSubPr>
          <m:e>
            <m:r>
              <w:rPr>
                <w:rFonts w:ascii="Cambria Math" w:hAnsi="Cambria Math"/>
              </w:rPr>
              <m:t>m</m:t>
            </m:r>
          </m:e>
          <m:sub>
            <m:r>
              <w:rPr>
                <w:rFonts w:ascii="Cambria Math" w:hAnsi="Cambria Math"/>
              </w:rPr>
              <m:t>0</m:t>
            </m:r>
          </m:sub>
        </m:sSub>
      </m:oMath>
      <w:r w:rsidRPr="00C362B0">
        <w:t xml:space="preserve"> </w:t>
      </w:r>
      <w:r w:rsidRPr="00C362B0">
        <w:rPr>
          <w:iCs/>
        </w:rPr>
        <w:t xml:space="preserve">is the initial </w:t>
      </w:r>
      <w:r w:rsidR="00895366">
        <w:rPr>
          <w:iCs/>
        </w:rPr>
        <w:t xml:space="preserve">mass </w:t>
      </w:r>
      <w:r w:rsidRPr="00C362B0">
        <w:rPr>
          <w:iCs/>
        </w:rPr>
        <w:t>of</w:t>
      </w:r>
      <w:r w:rsidR="003E49D9" w:rsidRPr="00C362B0">
        <w:rPr>
          <w:iCs/>
        </w:rPr>
        <w:t xml:space="preserve"> metal</w:t>
      </w:r>
      <w:r w:rsidR="005D5264">
        <w:rPr>
          <w:iCs/>
        </w:rPr>
        <w:t>s</w:t>
      </w:r>
      <w:r w:rsidRPr="00C362B0">
        <w:rPr>
          <w:iCs/>
        </w:rPr>
        <w:t xml:space="preserve"> </w:t>
      </w:r>
      <w:r w:rsidR="00895366">
        <w:rPr>
          <w:iCs/>
        </w:rPr>
        <w:t xml:space="preserve">in solution </w:t>
      </w:r>
      <w:r w:rsidRPr="00C362B0">
        <w:rPr>
          <w:iCs/>
        </w:rPr>
        <w:t xml:space="preserve">and </w:t>
      </w:r>
      <m:oMath>
        <m:r>
          <w:rPr>
            <w:rFonts w:ascii="Cambria Math" w:hAnsi="Cambria Math"/>
          </w:rPr>
          <m:t>m</m:t>
        </m:r>
      </m:oMath>
      <w:r w:rsidRPr="00C362B0">
        <w:rPr>
          <w:iCs/>
        </w:rPr>
        <w:t xml:space="preserve"> </w:t>
      </w:r>
      <w:r w:rsidR="00E40691">
        <w:rPr>
          <w:iCs/>
        </w:rPr>
        <w:t xml:space="preserve">is </w:t>
      </w:r>
      <w:r w:rsidRPr="00C362B0">
        <w:rPr>
          <w:iCs/>
        </w:rPr>
        <w:t>the final</w:t>
      </w:r>
      <w:r w:rsidR="003E49D9" w:rsidRPr="00C362B0">
        <w:rPr>
          <w:iCs/>
        </w:rPr>
        <w:t>.</w:t>
      </w:r>
      <w:r w:rsidR="00257CE1">
        <w:rPr>
          <w:iCs/>
        </w:rPr>
        <w:t xml:space="preserve"> </w:t>
      </w:r>
      <w:r w:rsidR="003E49D9" w:rsidRPr="00C362B0">
        <w:rPr>
          <w:iCs/>
        </w:rPr>
        <w:t xml:space="preserve">The solid </w:t>
      </w:r>
      <w:r w:rsidR="00257CE1">
        <w:rPr>
          <w:iCs/>
        </w:rPr>
        <w:t>wa</w:t>
      </w:r>
      <w:r w:rsidR="003E49D9" w:rsidRPr="00C362B0">
        <w:rPr>
          <w:iCs/>
        </w:rPr>
        <w:t xml:space="preserve">s digested using 4 ml of nitric acid  65% ww (VWR Chemicals, Radnor), 4 ml </w:t>
      </w:r>
      <w:r w:rsidR="005E2540">
        <w:rPr>
          <w:iCs/>
        </w:rPr>
        <w:t xml:space="preserve">of </w:t>
      </w:r>
      <w:r w:rsidR="003E49D9" w:rsidRPr="00C362B0">
        <w:rPr>
          <w:iCs/>
        </w:rPr>
        <w:t xml:space="preserve">hydrochloric acid 37%ww (VWRChemicals) and 2 ml </w:t>
      </w:r>
      <w:r w:rsidR="00646D04">
        <w:rPr>
          <w:iCs/>
        </w:rPr>
        <w:t xml:space="preserve">of </w:t>
      </w:r>
      <w:r w:rsidR="003E49D9" w:rsidRPr="00C362B0">
        <w:rPr>
          <w:iCs/>
        </w:rPr>
        <w:t>hydrogen peroxide 30%ww (Merck</w:t>
      </w:r>
      <w:r w:rsidR="0067243A">
        <w:rPr>
          <w:iCs/>
        </w:rPr>
        <w:t>)</w:t>
      </w:r>
      <w:r w:rsidR="0067243A" w:rsidRPr="0067243A">
        <w:rPr>
          <w:iCs/>
        </w:rPr>
        <w:t>. Aqua regia was not directly used due to its prolonged operating times and susceptibility to oxidation. The resulting solution was analyzed using ICP-OES to determine the atomic percent composition of the precursors and quantify impurities</w:t>
      </w:r>
      <w:r w:rsidR="003E49D9" w:rsidRPr="00C362B0">
        <w:rPr>
          <w:iCs/>
        </w:rPr>
        <w:t xml:space="preserve">. </w:t>
      </w:r>
      <w:r w:rsidR="00895366">
        <w:rPr>
          <w:iCs/>
        </w:rPr>
        <w:t>Particle size of precursor sample</w:t>
      </w:r>
      <w:r w:rsidR="00257CE1">
        <w:rPr>
          <w:iCs/>
        </w:rPr>
        <w:t xml:space="preserve">s </w:t>
      </w:r>
      <w:r w:rsidR="00895366">
        <w:rPr>
          <w:iCs/>
        </w:rPr>
        <w:t xml:space="preserve">was determined by using laser particle analyzer </w:t>
      </w:r>
      <w:r w:rsidR="00257CE1">
        <w:rPr>
          <w:iCs/>
        </w:rPr>
        <w:t>(</w:t>
      </w:r>
      <w:r w:rsidR="003E49D9" w:rsidRPr="00C362B0">
        <w:rPr>
          <w:iCs/>
        </w:rPr>
        <w:t>Mastersizer</w:t>
      </w:r>
      <w:r w:rsidR="00257CE1">
        <w:rPr>
          <w:iCs/>
        </w:rPr>
        <w:t xml:space="preserve"> </w:t>
      </w:r>
      <w:r w:rsidR="003E49D9" w:rsidRPr="00C362B0">
        <w:rPr>
          <w:iCs/>
        </w:rPr>
        <w:t>3000</w:t>
      </w:r>
      <w:r w:rsidR="00257CE1">
        <w:rPr>
          <w:iCs/>
        </w:rPr>
        <w:t>,</w:t>
      </w:r>
      <w:r w:rsidR="003E49D9" w:rsidRPr="00C362B0">
        <w:rPr>
          <w:iCs/>
        </w:rPr>
        <w:t xml:space="preserve"> Malvern Panalytical</w:t>
      </w:r>
      <w:r w:rsidR="00257CE1">
        <w:rPr>
          <w:iCs/>
        </w:rPr>
        <w:t>)</w:t>
      </w:r>
      <w:r w:rsidR="00895366">
        <w:rPr>
          <w:iCs/>
        </w:rPr>
        <w:t>. Particle</w:t>
      </w:r>
      <w:r w:rsidR="00257CE1">
        <w:rPr>
          <w:iCs/>
        </w:rPr>
        <w:t xml:space="preserve"> </w:t>
      </w:r>
      <w:r w:rsidR="003E49D9" w:rsidRPr="00C362B0">
        <w:rPr>
          <w:iCs/>
        </w:rPr>
        <w:t xml:space="preserve">morphology was analyzed </w:t>
      </w:r>
      <w:r w:rsidR="00895366">
        <w:rPr>
          <w:iCs/>
        </w:rPr>
        <w:t>by</w:t>
      </w:r>
      <w:r w:rsidR="00803F8F">
        <w:rPr>
          <w:iCs/>
        </w:rPr>
        <w:t xml:space="preserve"> SEM</w:t>
      </w:r>
      <w:r w:rsidR="003E49D9" w:rsidRPr="00C362B0">
        <w:rPr>
          <w:iCs/>
        </w:rPr>
        <w:t xml:space="preserve"> </w:t>
      </w:r>
      <w:r w:rsidR="0067577A">
        <w:rPr>
          <w:iCs/>
        </w:rPr>
        <w:t>Phenom Pro X G6</w:t>
      </w:r>
      <w:r w:rsidR="00F46C51" w:rsidRPr="00C362B0">
        <w:rPr>
          <w:iCs/>
        </w:rPr>
        <w:t>.</w:t>
      </w:r>
    </w:p>
    <w:p w14:paraId="48D06451" w14:textId="27D52020" w:rsidR="007962DA" w:rsidRDefault="00140AB9" w:rsidP="007962DA">
      <w:pPr>
        <w:pStyle w:val="CETBodytext"/>
        <w:rPr>
          <w:iCs/>
        </w:rPr>
      </w:pPr>
      <w:r w:rsidRPr="00C362B0">
        <w:rPr>
          <w:iCs/>
        </w:rPr>
        <w:t>The second leaching</w:t>
      </w:r>
      <w:r w:rsidR="00895366">
        <w:rPr>
          <w:iCs/>
        </w:rPr>
        <w:t xml:space="preserve"> system</w:t>
      </w:r>
      <w:r w:rsidR="00257CE1">
        <w:rPr>
          <w:iCs/>
        </w:rPr>
        <w:t xml:space="preserve"> </w:t>
      </w:r>
      <w:r w:rsidRPr="00C362B0">
        <w:rPr>
          <w:iCs/>
        </w:rPr>
        <w:t xml:space="preserve">was </w:t>
      </w:r>
      <w:r w:rsidR="00895366">
        <w:rPr>
          <w:iCs/>
        </w:rPr>
        <w:t xml:space="preserve">made up of </w:t>
      </w:r>
      <w:r w:rsidRPr="00C362B0">
        <w:rPr>
          <w:iCs/>
        </w:rPr>
        <w:t>citric acid and glucose as reducing agent</w:t>
      </w:r>
      <w:r w:rsidR="00257CE1">
        <w:rPr>
          <w:iCs/>
        </w:rPr>
        <w:t xml:space="preserve"> (leaching system 2)</w:t>
      </w:r>
      <w:r w:rsidRPr="00C362B0">
        <w:rPr>
          <w:iCs/>
        </w:rPr>
        <w:t>.</w:t>
      </w:r>
      <w:r w:rsidR="001E7942" w:rsidRPr="00C362B0">
        <w:rPr>
          <w:iCs/>
        </w:rPr>
        <w:t xml:space="preserve"> </w:t>
      </w:r>
      <w:r w:rsidR="00E17668" w:rsidRPr="00C362B0">
        <w:rPr>
          <w:iCs/>
        </w:rPr>
        <w:t xml:space="preserve">The leaching </w:t>
      </w:r>
      <w:r w:rsidR="00895366">
        <w:rPr>
          <w:iCs/>
        </w:rPr>
        <w:t xml:space="preserve">test was performed using </w:t>
      </w:r>
      <w:r w:rsidR="007247D6">
        <w:rPr>
          <w:iCs/>
        </w:rPr>
        <w:t xml:space="preserve">the </w:t>
      </w:r>
      <w:r w:rsidR="0027418A" w:rsidRPr="00C362B0">
        <w:rPr>
          <w:iCs/>
        </w:rPr>
        <w:t xml:space="preserve">same </w:t>
      </w:r>
      <w:r w:rsidR="007247D6">
        <w:rPr>
          <w:iCs/>
        </w:rPr>
        <w:t>solid</w:t>
      </w:r>
      <w:r w:rsidR="00257CE1">
        <w:rPr>
          <w:iCs/>
        </w:rPr>
        <w:t>/</w:t>
      </w:r>
      <w:r w:rsidR="007247D6">
        <w:rPr>
          <w:iCs/>
        </w:rPr>
        <w:t xml:space="preserve">liquid ration as before (100 g/L) and </w:t>
      </w:r>
      <w:r w:rsidR="00E17668" w:rsidRPr="00C362B0">
        <w:rPr>
          <w:iCs/>
        </w:rPr>
        <w:t>NMC black mass</w:t>
      </w:r>
      <w:r w:rsidR="0027418A" w:rsidRPr="00C362B0">
        <w:rPr>
          <w:iCs/>
        </w:rPr>
        <w:t xml:space="preserve"> </w:t>
      </w:r>
      <w:r w:rsidR="007247D6">
        <w:rPr>
          <w:iCs/>
        </w:rPr>
        <w:t xml:space="preserve">as </w:t>
      </w:r>
      <w:r w:rsidR="00257CE1">
        <w:rPr>
          <w:iCs/>
        </w:rPr>
        <w:t xml:space="preserve">the only solid </w:t>
      </w:r>
      <w:r w:rsidR="007247D6">
        <w:rPr>
          <w:iCs/>
        </w:rPr>
        <w:t>input material . T</w:t>
      </w:r>
      <w:r w:rsidR="00C27D71" w:rsidRPr="00C362B0">
        <w:rPr>
          <w:iCs/>
        </w:rPr>
        <w:t xml:space="preserve">hen 1.5 M of citric acid </w:t>
      </w:r>
      <w:r w:rsidR="007247D6">
        <w:rPr>
          <w:iCs/>
        </w:rPr>
        <w:t xml:space="preserve">solution </w:t>
      </w:r>
      <w:r w:rsidR="00C27D71" w:rsidRPr="00C362B0">
        <w:rPr>
          <w:iCs/>
        </w:rPr>
        <w:t>(</w:t>
      </w:r>
      <w:r w:rsidR="00006C5E" w:rsidRPr="00C362B0">
        <w:rPr>
          <w:iCs/>
        </w:rPr>
        <w:t xml:space="preserve">citric acid monohydrate 96%, VWR chemicals) </w:t>
      </w:r>
      <w:r w:rsidR="00C27D71" w:rsidRPr="00C362B0">
        <w:rPr>
          <w:iCs/>
        </w:rPr>
        <w:t xml:space="preserve">was added and </w:t>
      </w:r>
      <w:r w:rsidR="007247D6">
        <w:rPr>
          <w:iCs/>
        </w:rPr>
        <w:t>stirred at</w:t>
      </w:r>
      <w:r w:rsidR="00E17668" w:rsidRPr="00C362B0">
        <w:rPr>
          <w:iCs/>
        </w:rPr>
        <w:t xml:space="preserve"> 300 rpm</w:t>
      </w:r>
      <w:r w:rsidR="007247D6">
        <w:rPr>
          <w:iCs/>
        </w:rPr>
        <w:t xml:space="preserve"> at </w:t>
      </w:r>
      <w:r w:rsidR="003E3F27">
        <w:rPr>
          <w:iCs/>
        </w:rPr>
        <w:t>90</w:t>
      </w:r>
      <w:r w:rsidR="007247D6">
        <w:rPr>
          <w:iCs/>
        </w:rPr>
        <w:t>°C</w:t>
      </w:r>
      <w:r w:rsidR="002E3B00" w:rsidRPr="00C362B0">
        <w:rPr>
          <w:iCs/>
        </w:rPr>
        <w:t>.</w:t>
      </w:r>
      <w:r w:rsidR="008C55E4" w:rsidRPr="00C362B0">
        <w:rPr>
          <w:iCs/>
        </w:rPr>
        <w:t xml:space="preserve"> The leaching lasted 1 h, then the slurry was filtered to separate the leach liquor from the </w:t>
      </w:r>
      <w:r w:rsidR="007247D6">
        <w:rPr>
          <w:iCs/>
        </w:rPr>
        <w:t>solid residue</w:t>
      </w:r>
      <w:r w:rsidR="008C55E4" w:rsidRPr="00C362B0">
        <w:rPr>
          <w:iCs/>
        </w:rPr>
        <w:t>. In this case the leach liquor was directly used to precipitate the NMC precursor after the stoichiometr</w:t>
      </w:r>
      <w:r w:rsidR="00585A18">
        <w:rPr>
          <w:iCs/>
        </w:rPr>
        <w:t>y</w:t>
      </w:r>
      <w:r w:rsidR="008C55E4" w:rsidRPr="00C362B0">
        <w:rPr>
          <w:iCs/>
        </w:rPr>
        <w:t xml:space="preserve"> correction up to a </w:t>
      </w:r>
      <w:r w:rsidR="007247D6">
        <w:rPr>
          <w:iCs/>
        </w:rPr>
        <w:t xml:space="preserve">total metal </w:t>
      </w:r>
      <w:r w:rsidR="008C55E4" w:rsidRPr="00C362B0">
        <w:rPr>
          <w:iCs/>
        </w:rPr>
        <w:t>molarity of 2</w:t>
      </w:r>
      <w:r w:rsidR="007247D6">
        <w:rPr>
          <w:iCs/>
        </w:rPr>
        <w:t xml:space="preserve"> with 8:1:1 ratio as Ni, Mn and Co</w:t>
      </w:r>
      <w:r w:rsidR="008C55E4" w:rsidRPr="00C362B0">
        <w:rPr>
          <w:iCs/>
        </w:rPr>
        <w:t>. The precipitating agent was oxalic acid fed in the reactor with the same procedure used for the other leach liquor</w:t>
      </w:r>
      <w:r w:rsidR="00BD7485" w:rsidRPr="00C362B0">
        <w:rPr>
          <w:iCs/>
          <w:color w:val="000000"/>
        </w:rPr>
        <w:t>.</w:t>
      </w:r>
      <w:r w:rsidR="00BD7485" w:rsidRPr="00C362B0">
        <w:rPr>
          <w:iCs/>
        </w:rPr>
        <w:t xml:space="preserve"> </w:t>
      </w:r>
      <w:r w:rsidR="00EF3B45" w:rsidRPr="00C362B0">
        <w:rPr>
          <w:iCs/>
        </w:rPr>
        <w:t>The material collected</w:t>
      </w:r>
      <w:r w:rsidR="004A04B6">
        <w:rPr>
          <w:iCs/>
        </w:rPr>
        <w:t xml:space="preserve"> was</w:t>
      </w:r>
      <w:r w:rsidR="00EF3B45" w:rsidRPr="00C362B0">
        <w:rPr>
          <w:iCs/>
        </w:rPr>
        <w:t xml:space="preserve"> analyzed with the </w:t>
      </w:r>
      <w:r w:rsidR="00C502E8">
        <w:rPr>
          <w:iCs/>
        </w:rPr>
        <w:t>sa</w:t>
      </w:r>
      <w:r w:rsidR="00EF3B45" w:rsidRPr="00C362B0">
        <w:rPr>
          <w:iCs/>
        </w:rPr>
        <w:t>me procedure</w:t>
      </w:r>
      <w:r w:rsidR="007247D6">
        <w:rPr>
          <w:iCs/>
        </w:rPr>
        <w:t>s</w:t>
      </w:r>
      <w:r w:rsidR="004A04B6">
        <w:rPr>
          <w:iCs/>
        </w:rPr>
        <w:t xml:space="preserve"> and it will be </w:t>
      </w:r>
      <w:r w:rsidR="00431277">
        <w:rPr>
          <w:iCs/>
        </w:rPr>
        <w:t>addressed as</w:t>
      </w:r>
      <w:r w:rsidR="004A04B6">
        <w:rPr>
          <w:iCs/>
        </w:rPr>
        <w:t xml:space="preserve"> P2.</w:t>
      </w:r>
    </w:p>
    <w:p w14:paraId="65D89C55" w14:textId="2BE407A1" w:rsidR="00E3729B" w:rsidRPr="00C362B0" w:rsidRDefault="00E3729B" w:rsidP="007962DA">
      <w:pPr>
        <w:pStyle w:val="CETBodytext"/>
        <w:rPr>
          <w:iCs/>
        </w:rPr>
      </w:pPr>
      <w:r>
        <w:rPr>
          <w:iCs/>
        </w:rPr>
        <w:t>A third precursor named P3 was produced following the same procedures but starting from a solution</w:t>
      </w:r>
      <w:r w:rsidR="0067148D">
        <w:rPr>
          <w:iCs/>
        </w:rPr>
        <w:t xml:space="preserve"> 2 M</w:t>
      </w:r>
      <w:r>
        <w:rPr>
          <w:iCs/>
        </w:rPr>
        <w:t xml:space="preserve"> made </w:t>
      </w:r>
      <w:r w:rsidR="00B73FB0">
        <w:rPr>
          <w:iCs/>
        </w:rPr>
        <w:t>with</w:t>
      </w:r>
      <w:r>
        <w:rPr>
          <w:iCs/>
        </w:rPr>
        <w:t xml:space="preserve"> </w:t>
      </w:r>
      <w:r w:rsidR="007247D6">
        <w:rPr>
          <w:iCs/>
        </w:rPr>
        <w:t xml:space="preserve">synthetic </w:t>
      </w:r>
      <w:r>
        <w:rPr>
          <w:iCs/>
        </w:rPr>
        <w:t>salts</w:t>
      </w:r>
      <w:r w:rsidR="007247D6">
        <w:rPr>
          <w:iCs/>
        </w:rPr>
        <w:t xml:space="preserve"> of metals</w:t>
      </w:r>
      <w:r>
        <w:rPr>
          <w:iCs/>
        </w:rPr>
        <w:t xml:space="preserve">. </w:t>
      </w:r>
    </w:p>
    <w:p w14:paraId="1A999021" w14:textId="531D1569" w:rsidR="002579DB" w:rsidRPr="00C362B0" w:rsidRDefault="007962DA" w:rsidP="002579DB">
      <w:pPr>
        <w:pStyle w:val="CETHeading1"/>
      </w:pPr>
      <w:r w:rsidRPr="00C362B0">
        <w:t>Results and discussio</w:t>
      </w:r>
      <w:r w:rsidR="002579DB" w:rsidRPr="00C362B0">
        <w:t>n</w:t>
      </w:r>
    </w:p>
    <w:p w14:paraId="1984A226" w14:textId="62E18E21" w:rsidR="002579DB" w:rsidRPr="00C362B0" w:rsidRDefault="007F1971" w:rsidP="007B6320">
      <w:pPr>
        <w:pStyle w:val="CETheadingx"/>
      </w:pPr>
      <w:r w:rsidRPr="00C362B0">
        <w:t>The leach liquors</w:t>
      </w:r>
    </w:p>
    <w:p w14:paraId="4B83D3F8" w14:textId="4B6569C1" w:rsidR="00E04FCD" w:rsidRDefault="00F078E1" w:rsidP="00D73621">
      <w:pPr>
        <w:pStyle w:val="CETBodytext"/>
      </w:pPr>
      <w:r w:rsidRPr="00201C74">
        <w:t xml:space="preserve">Table </w:t>
      </w:r>
      <w:r w:rsidRPr="00201C74">
        <w:rPr>
          <w:noProof/>
        </w:rPr>
        <w:t>1</w:t>
      </w:r>
      <w:r w:rsidR="0054222F" w:rsidRPr="00201C74">
        <w:t xml:space="preserve"> </w:t>
      </w:r>
      <w:r w:rsidR="0054222F" w:rsidRPr="00C362B0">
        <w:t xml:space="preserve">shows the compositions of </w:t>
      </w:r>
      <w:r w:rsidR="00334A17" w:rsidRPr="00C362B0">
        <w:t>the two</w:t>
      </w:r>
      <w:r w:rsidR="0054222F" w:rsidRPr="00C362B0">
        <w:t xml:space="preserve"> leach liquors</w:t>
      </w:r>
      <w:r w:rsidR="00161CB3">
        <w:t xml:space="preserve"> obtained from NMC-LFP mixture leached with H</w:t>
      </w:r>
      <w:r w:rsidR="00161CB3" w:rsidRPr="00D73621">
        <w:rPr>
          <w:vertAlign w:val="subscript"/>
        </w:rPr>
        <w:t>2</w:t>
      </w:r>
      <w:r w:rsidR="00161CB3">
        <w:t>SO</w:t>
      </w:r>
      <w:r w:rsidR="00161CB3" w:rsidRPr="00D73621">
        <w:rPr>
          <w:vertAlign w:val="subscript"/>
        </w:rPr>
        <w:t>4</w:t>
      </w:r>
      <w:r w:rsidR="00161CB3">
        <w:rPr>
          <w:vertAlign w:val="subscript"/>
        </w:rPr>
        <w:t xml:space="preserve"> </w:t>
      </w:r>
      <w:r w:rsidR="00161CB3">
        <w:t>after iron phosphate removal (</w:t>
      </w:r>
      <w:r w:rsidR="00960926">
        <w:t>1</w:t>
      </w:r>
      <w:r w:rsidR="00161CB3">
        <w:t xml:space="preserve">), and </w:t>
      </w:r>
      <w:r w:rsidR="009445C5">
        <w:t xml:space="preserve">from </w:t>
      </w:r>
      <w:r w:rsidR="00161CB3">
        <w:t>NMC leached with citric acid and glucose</w:t>
      </w:r>
      <w:r w:rsidR="00960926">
        <w:t xml:space="preserve"> (2)</w:t>
      </w:r>
      <w:r w:rsidR="0054222F" w:rsidRPr="00C362B0">
        <w:t>.</w:t>
      </w:r>
      <w:r w:rsidR="00334A17" w:rsidRPr="00C362B0">
        <w:t xml:space="preserve"> </w:t>
      </w:r>
    </w:p>
    <w:p w14:paraId="5C9E6D00" w14:textId="77777777" w:rsidR="00DF3C6A" w:rsidRPr="00C362B0" w:rsidRDefault="00DF3C6A" w:rsidP="00D73621">
      <w:pPr>
        <w:pStyle w:val="CETBodytext"/>
      </w:pPr>
    </w:p>
    <w:p w14:paraId="35B35DDE" w14:textId="5C4A199C" w:rsidR="00425BA5" w:rsidRPr="00C362B0" w:rsidRDefault="00425BA5" w:rsidP="009445C5">
      <w:pPr>
        <w:pStyle w:val="Didascalia"/>
        <w:keepNext/>
        <w:rPr>
          <w:b w:val="0"/>
          <w:bCs w:val="0"/>
          <w:i/>
          <w:iCs/>
          <w:color w:val="auto"/>
        </w:rPr>
      </w:pPr>
      <w:bookmarkStart w:id="2" w:name="_Ref184563625"/>
      <w:bookmarkStart w:id="3" w:name="_Ref184563618"/>
      <w:r w:rsidRPr="00C362B0">
        <w:rPr>
          <w:b w:val="0"/>
          <w:bCs w:val="0"/>
          <w:i/>
          <w:iCs/>
          <w:color w:val="auto"/>
        </w:rPr>
        <w:t xml:space="preserve">Table </w:t>
      </w:r>
      <w:r w:rsidR="00F078E1">
        <w:rPr>
          <w:b w:val="0"/>
          <w:bCs w:val="0"/>
          <w:i/>
          <w:iCs/>
          <w:noProof/>
          <w:color w:val="auto"/>
        </w:rPr>
        <w:t>1</w:t>
      </w:r>
      <w:bookmarkEnd w:id="2"/>
      <w:r w:rsidRPr="00C362B0">
        <w:rPr>
          <w:b w:val="0"/>
          <w:bCs w:val="0"/>
          <w:i/>
          <w:iCs/>
          <w:color w:val="auto"/>
        </w:rPr>
        <w:t xml:space="preserve">: </w:t>
      </w:r>
      <w:bookmarkEnd w:id="3"/>
      <w:r w:rsidR="00B86750">
        <w:rPr>
          <w:b w:val="0"/>
          <w:bCs w:val="0"/>
          <w:i/>
          <w:iCs/>
          <w:color w:val="auto"/>
        </w:rPr>
        <w:t>Chemical composition of purified leach liquor using H</w:t>
      </w:r>
      <w:r w:rsidR="00B86750" w:rsidRPr="00D73621">
        <w:rPr>
          <w:b w:val="0"/>
          <w:bCs w:val="0"/>
          <w:i/>
          <w:iCs/>
          <w:color w:val="auto"/>
          <w:vertAlign w:val="subscript"/>
        </w:rPr>
        <w:t>2</w:t>
      </w:r>
      <w:r w:rsidR="00B86750">
        <w:rPr>
          <w:b w:val="0"/>
          <w:bCs w:val="0"/>
          <w:i/>
          <w:iCs/>
          <w:color w:val="auto"/>
        </w:rPr>
        <w:t>SO</w:t>
      </w:r>
      <w:r w:rsidR="00B86750" w:rsidRPr="00D73621">
        <w:rPr>
          <w:b w:val="0"/>
          <w:bCs w:val="0"/>
          <w:i/>
          <w:iCs/>
          <w:color w:val="auto"/>
          <w:vertAlign w:val="subscript"/>
        </w:rPr>
        <w:t>4</w:t>
      </w:r>
      <w:r w:rsidR="00B86750">
        <w:rPr>
          <w:b w:val="0"/>
          <w:bCs w:val="0"/>
          <w:i/>
          <w:iCs/>
          <w:color w:val="auto"/>
        </w:rPr>
        <w:t xml:space="preserve"> and LFP </w:t>
      </w:r>
      <w:r w:rsidR="00960926">
        <w:rPr>
          <w:b w:val="0"/>
          <w:bCs w:val="0"/>
          <w:i/>
          <w:iCs/>
          <w:color w:val="auto"/>
        </w:rPr>
        <w:t xml:space="preserve">(1) </w:t>
      </w:r>
      <w:r w:rsidR="00173C53">
        <w:rPr>
          <w:b w:val="0"/>
          <w:bCs w:val="0"/>
          <w:i/>
          <w:iCs/>
          <w:color w:val="auto"/>
        </w:rPr>
        <w:t>and of the leach liquor u</w:t>
      </w:r>
      <w:r w:rsidR="00960926">
        <w:rPr>
          <w:b w:val="0"/>
          <w:bCs w:val="0"/>
          <w:i/>
          <w:iCs/>
          <w:color w:val="auto"/>
        </w:rPr>
        <w:t>s</w:t>
      </w:r>
      <w:r w:rsidR="00173C53">
        <w:rPr>
          <w:b w:val="0"/>
          <w:bCs w:val="0"/>
          <w:i/>
          <w:iCs/>
          <w:color w:val="auto"/>
        </w:rPr>
        <w:t xml:space="preserve">ing citric acid and glucose </w:t>
      </w:r>
      <w:r w:rsidR="00960926">
        <w:rPr>
          <w:b w:val="0"/>
          <w:bCs w:val="0"/>
          <w:i/>
          <w:iCs/>
          <w:color w:val="auto"/>
        </w:rPr>
        <w:t>(2)</w:t>
      </w:r>
    </w:p>
    <w:tbl>
      <w:tblPr>
        <w:tblW w:w="8838"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842"/>
        <w:gridCol w:w="999"/>
        <w:gridCol w:w="999"/>
        <w:gridCol w:w="1000"/>
        <w:gridCol w:w="999"/>
        <w:gridCol w:w="1000"/>
        <w:gridCol w:w="999"/>
        <w:gridCol w:w="1000"/>
      </w:tblGrid>
      <w:tr w:rsidR="003E3F27" w:rsidRPr="00C362B0" w14:paraId="50E26E1C" w14:textId="15290DA7" w:rsidTr="00D73621">
        <w:tc>
          <w:tcPr>
            <w:tcW w:w="1842" w:type="dxa"/>
            <w:tcBorders>
              <w:top w:val="single" w:sz="12" w:space="0" w:color="008000"/>
              <w:bottom w:val="single" w:sz="6" w:space="0" w:color="008000"/>
            </w:tcBorders>
            <w:shd w:val="clear" w:color="auto" w:fill="FFFFFF"/>
          </w:tcPr>
          <w:p w14:paraId="226C513E" w14:textId="21C553C9" w:rsidR="00425BA5" w:rsidRPr="00C362B0" w:rsidRDefault="00425BA5" w:rsidP="00D73621">
            <w:pPr>
              <w:pStyle w:val="CETBodytext"/>
            </w:pPr>
            <w:r w:rsidRPr="00C362B0">
              <w:t xml:space="preserve">Leaching </w:t>
            </w:r>
            <w:r w:rsidR="00173C53">
              <w:t>system</w:t>
            </w:r>
          </w:p>
        </w:tc>
        <w:tc>
          <w:tcPr>
            <w:tcW w:w="999" w:type="dxa"/>
            <w:tcBorders>
              <w:top w:val="single" w:sz="12" w:space="0" w:color="008000"/>
              <w:bottom w:val="single" w:sz="6" w:space="0" w:color="008000"/>
            </w:tcBorders>
            <w:shd w:val="clear" w:color="auto" w:fill="FFFFFF"/>
          </w:tcPr>
          <w:p w14:paraId="30758513" w14:textId="27EB63DC" w:rsidR="00425BA5" w:rsidRPr="003E3F27" w:rsidRDefault="00425BA5" w:rsidP="00D73621">
            <w:pPr>
              <w:pStyle w:val="CETBodytext"/>
            </w:pPr>
            <w:r w:rsidRPr="003E3F27">
              <w:t>Ni (</w:t>
            </w:r>
            <w:r w:rsidR="003E3F27" w:rsidRPr="003E3F27">
              <w:t>m</w:t>
            </w:r>
            <w:r w:rsidRPr="003E3F27">
              <w:t>mol/</w:t>
            </w:r>
            <w:r w:rsidR="003C0393">
              <w:t>L</w:t>
            </w:r>
            <w:r w:rsidRPr="003E3F27">
              <w:t>)</w:t>
            </w:r>
          </w:p>
        </w:tc>
        <w:tc>
          <w:tcPr>
            <w:tcW w:w="999" w:type="dxa"/>
            <w:tcBorders>
              <w:top w:val="single" w:sz="12" w:space="0" w:color="008000"/>
              <w:bottom w:val="single" w:sz="6" w:space="0" w:color="008000"/>
            </w:tcBorders>
            <w:shd w:val="clear" w:color="auto" w:fill="FFFFFF"/>
          </w:tcPr>
          <w:p w14:paraId="277F03AB" w14:textId="5294DA07" w:rsidR="00425BA5" w:rsidRPr="003E3F27" w:rsidRDefault="00425BA5" w:rsidP="00D73621">
            <w:pPr>
              <w:pStyle w:val="CETBodytext"/>
            </w:pPr>
            <w:r w:rsidRPr="003E3F27">
              <w:t>Mn (</w:t>
            </w:r>
            <w:r w:rsidR="003E3F27" w:rsidRPr="003E3F27">
              <w:t>m</w:t>
            </w:r>
            <w:r w:rsidRPr="003E3F27">
              <w:t>mol</w:t>
            </w:r>
            <w:r w:rsidR="003C0393">
              <w:t>/L</w:t>
            </w:r>
            <w:r w:rsidRPr="003E3F27">
              <w:t>)</w:t>
            </w:r>
          </w:p>
        </w:tc>
        <w:tc>
          <w:tcPr>
            <w:tcW w:w="1000" w:type="dxa"/>
            <w:tcBorders>
              <w:top w:val="single" w:sz="12" w:space="0" w:color="008000"/>
              <w:bottom w:val="single" w:sz="6" w:space="0" w:color="008000"/>
            </w:tcBorders>
            <w:shd w:val="clear" w:color="auto" w:fill="FFFFFF"/>
          </w:tcPr>
          <w:p w14:paraId="4EBC81D3" w14:textId="607C4084" w:rsidR="00425BA5" w:rsidRPr="003E3F27" w:rsidRDefault="00425BA5" w:rsidP="00D73621">
            <w:pPr>
              <w:pStyle w:val="CETBodytext"/>
              <w:ind w:right="-1"/>
              <w:rPr>
                <w:rFonts w:cs="Arial"/>
                <w:szCs w:val="18"/>
              </w:rPr>
            </w:pPr>
            <w:r w:rsidRPr="003E3F27">
              <w:t>Co (m</w:t>
            </w:r>
            <w:r w:rsidR="003E3F27" w:rsidRPr="003E3F27">
              <w:t>m</w:t>
            </w:r>
            <w:r w:rsidRPr="003E3F27">
              <w:t>ol/</w:t>
            </w:r>
            <w:r w:rsidR="003C0393">
              <w:t>L</w:t>
            </w:r>
            <w:r w:rsidRPr="003E3F27">
              <w:t>)</w:t>
            </w:r>
          </w:p>
        </w:tc>
        <w:tc>
          <w:tcPr>
            <w:tcW w:w="999" w:type="dxa"/>
            <w:tcBorders>
              <w:top w:val="single" w:sz="12" w:space="0" w:color="008000"/>
              <w:bottom w:val="single" w:sz="6" w:space="0" w:color="008000"/>
            </w:tcBorders>
            <w:shd w:val="clear" w:color="auto" w:fill="FFFFFF"/>
          </w:tcPr>
          <w:p w14:paraId="30CD592A" w14:textId="0450DCF9" w:rsidR="00425BA5" w:rsidRPr="003E3F27" w:rsidRDefault="00425BA5" w:rsidP="00D73621">
            <w:pPr>
              <w:pStyle w:val="CETBodytext"/>
              <w:ind w:right="-1"/>
              <w:rPr>
                <w:rFonts w:cs="Arial"/>
                <w:szCs w:val="18"/>
              </w:rPr>
            </w:pPr>
            <w:r w:rsidRPr="003E3F27">
              <w:t>Li (</w:t>
            </w:r>
            <w:r w:rsidR="003E3F27" w:rsidRPr="003E3F27">
              <w:t>m</w:t>
            </w:r>
            <w:r w:rsidRPr="003E3F27">
              <w:t>mol</w:t>
            </w:r>
            <w:r w:rsidR="003C0393">
              <w:t>/L</w:t>
            </w:r>
            <w:r w:rsidRPr="003E3F27">
              <w:t>)</w:t>
            </w:r>
          </w:p>
        </w:tc>
        <w:tc>
          <w:tcPr>
            <w:tcW w:w="1000" w:type="dxa"/>
            <w:tcBorders>
              <w:top w:val="single" w:sz="12" w:space="0" w:color="008000"/>
              <w:bottom w:val="single" w:sz="6" w:space="0" w:color="008000"/>
            </w:tcBorders>
            <w:shd w:val="clear" w:color="auto" w:fill="FFFFFF"/>
          </w:tcPr>
          <w:p w14:paraId="0A4F514E" w14:textId="2551577F" w:rsidR="00425BA5" w:rsidRPr="003E3F27" w:rsidRDefault="00425BA5" w:rsidP="00D73621">
            <w:pPr>
              <w:pStyle w:val="CETBodytext"/>
              <w:ind w:right="-1"/>
            </w:pPr>
            <w:r w:rsidRPr="003E3F27">
              <w:t>Cu (</w:t>
            </w:r>
            <w:r w:rsidR="003E3F27" w:rsidRPr="003E3F27">
              <w:t>m</w:t>
            </w:r>
            <w:r w:rsidRPr="003E3F27">
              <w:t>mol/</w:t>
            </w:r>
            <w:r w:rsidR="003C0393">
              <w:t>L</w:t>
            </w:r>
            <w:r w:rsidRPr="003E3F27">
              <w:t>)</w:t>
            </w:r>
          </w:p>
        </w:tc>
        <w:tc>
          <w:tcPr>
            <w:tcW w:w="999" w:type="dxa"/>
            <w:tcBorders>
              <w:top w:val="single" w:sz="12" w:space="0" w:color="008000"/>
              <w:bottom w:val="single" w:sz="6" w:space="0" w:color="008000"/>
            </w:tcBorders>
            <w:shd w:val="clear" w:color="auto" w:fill="FFFFFF"/>
          </w:tcPr>
          <w:p w14:paraId="4EB687BA" w14:textId="6EE7524F" w:rsidR="00425BA5" w:rsidRPr="003E3F27" w:rsidRDefault="00425BA5" w:rsidP="00D73621">
            <w:pPr>
              <w:pStyle w:val="CETBodytext"/>
              <w:ind w:right="-1"/>
            </w:pPr>
            <w:r w:rsidRPr="003E3F27">
              <w:t>Fe (</w:t>
            </w:r>
            <w:r w:rsidR="003E3F27" w:rsidRPr="003E3F27">
              <w:t>m</w:t>
            </w:r>
            <w:r w:rsidRPr="003E3F27">
              <w:t>mol/</w:t>
            </w:r>
            <w:r w:rsidR="003C0393">
              <w:t>L</w:t>
            </w:r>
            <w:r w:rsidRPr="003E3F27">
              <w:t>)</w:t>
            </w:r>
          </w:p>
        </w:tc>
        <w:tc>
          <w:tcPr>
            <w:tcW w:w="1000" w:type="dxa"/>
            <w:tcBorders>
              <w:top w:val="single" w:sz="12" w:space="0" w:color="008000"/>
              <w:bottom w:val="single" w:sz="6" w:space="0" w:color="008000"/>
            </w:tcBorders>
            <w:shd w:val="clear" w:color="auto" w:fill="FFFFFF"/>
          </w:tcPr>
          <w:p w14:paraId="62FD8679" w14:textId="28513BA3" w:rsidR="00425BA5" w:rsidRPr="003E3F27" w:rsidRDefault="00425BA5" w:rsidP="00D73621">
            <w:pPr>
              <w:pStyle w:val="CETBodytext"/>
              <w:ind w:right="-1"/>
            </w:pPr>
            <w:r w:rsidRPr="003E3F27">
              <w:t>Al (</w:t>
            </w:r>
            <w:r w:rsidR="003E3F27" w:rsidRPr="003E3F27">
              <w:t>m</w:t>
            </w:r>
            <w:r w:rsidRPr="003E3F27">
              <w:t>mol/</w:t>
            </w:r>
            <w:r w:rsidR="003C0393">
              <w:t>L</w:t>
            </w:r>
            <w:r w:rsidRPr="003E3F27">
              <w:t>)</w:t>
            </w:r>
          </w:p>
        </w:tc>
      </w:tr>
      <w:tr w:rsidR="003E3F27" w:rsidRPr="00C362B0" w14:paraId="032A2BFA" w14:textId="331CC2C0" w:rsidTr="00D73621">
        <w:tc>
          <w:tcPr>
            <w:tcW w:w="1842" w:type="dxa"/>
            <w:shd w:val="clear" w:color="auto" w:fill="FFFFFF"/>
          </w:tcPr>
          <w:p w14:paraId="19A6F773" w14:textId="2A2BFEE4" w:rsidR="00425BA5" w:rsidRPr="00C362B0" w:rsidRDefault="00960926" w:rsidP="00D73621">
            <w:pPr>
              <w:pStyle w:val="CETBodytext"/>
            </w:pPr>
            <w:r>
              <w:t>1 (</w:t>
            </w:r>
            <w:r w:rsidR="00161CB3">
              <w:t>H</w:t>
            </w:r>
            <w:r w:rsidR="00161CB3" w:rsidRPr="00D73621">
              <w:rPr>
                <w:vertAlign w:val="subscript"/>
              </w:rPr>
              <w:t>2</w:t>
            </w:r>
            <w:r w:rsidR="00161CB3">
              <w:t>SO</w:t>
            </w:r>
            <w:r w:rsidR="00161CB3" w:rsidRPr="00D73621">
              <w:rPr>
                <w:vertAlign w:val="subscript"/>
              </w:rPr>
              <w:t>4</w:t>
            </w:r>
            <w:r w:rsidR="00425BA5" w:rsidRPr="00C362B0">
              <w:t xml:space="preserve"> + LFP</w:t>
            </w:r>
            <w:r>
              <w:t>)</w:t>
            </w:r>
          </w:p>
        </w:tc>
        <w:tc>
          <w:tcPr>
            <w:tcW w:w="999" w:type="dxa"/>
            <w:shd w:val="clear" w:color="auto" w:fill="FFFFFF"/>
          </w:tcPr>
          <w:p w14:paraId="356FB0FF" w14:textId="24DFEAB8" w:rsidR="00425BA5" w:rsidRPr="003E3F27" w:rsidRDefault="00425BA5" w:rsidP="00D73621">
            <w:pPr>
              <w:pStyle w:val="CETBodytext"/>
            </w:pPr>
            <w:r w:rsidRPr="003E3F27">
              <w:t>26</w:t>
            </w:r>
            <w:r w:rsidR="002C217D">
              <w:t>.</w:t>
            </w:r>
            <w:r w:rsidRPr="003E3F27">
              <w:t>5</w:t>
            </w:r>
          </w:p>
        </w:tc>
        <w:tc>
          <w:tcPr>
            <w:tcW w:w="999" w:type="dxa"/>
            <w:shd w:val="clear" w:color="auto" w:fill="FFFFFF"/>
          </w:tcPr>
          <w:p w14:paraId="18E605A6" w14:textId="1D455781" w:rsidR="00425BA5" w:rsidRPr="003E3F27" w:rsidRDefault="00425BA5" w:rsidP="00D73621">
            <w:pPr>
              <w:pStyle w:val="CETBodytext"/>
            </w:pPr>
            <w:r w:rsidRPr="003E3F27">
              <w:t>30</w:t>
            </w:r>
            <w:r w:rsidR="002C217D">
              <w:t>.</w:t>
            </w:r>
            <w:r w:rsidRPr="003E3F27">
              <w:t>5</w:t>
            </w:r>
          </w:p>
        </w:tc>
        <w:tc>
          <w:tcPr>
            <w:tcW w:w="1000" w:type="dxa"/>
            <w:shd w:val="clear" w:color="auto" w:fill="FFFFFF"/>
          </w:tcPr>
          <w:p w14:paraId="4B737111" w14:textId="4C2EB710" w:rsidR="00425BA5" w:rsidRPr="003E3F27" w:rsidRDefault="00425BA5" w:rsidP="00D73621">
            <w:pPr>
              <w:pStyle w:val="CETBodytext"/>
              <w:ind w:right="-1"/>
              <w:rPr>
                <w:rFonts w:cs="Arial"/>
                <w:szCs w:val="18"/>
              </w:rPr>
            </w:pPr>
            <w:r w:rsidRPr="003E3F27">
              <w:t>10</w:t>
            </w:r>
            <w:r w:rsidR="002C217D">
              <w:t>.</w:t>
            </w:r>
            <w:r w:rsidRPr="003E3F27">
              <w:t>6</w:t>
            </w:r>
          </w:p>
        </w:tc>
        <w:tc>
          <w:tcPr>
            <w:tcW w:w="999" w:type="dxa"/>
            <w:shd w:val="clear" w:color="auto" w:fill="FFFFFF"/>
          </w:tcPr>
          <w:p w14:paraId="26C5891F" w14:textId="60636E63" w:rsidR="00425BA5" w:rsidRPr="003E3F27" w:rsidRDefault="00425BA5" w:rsidP="00D73621">
            <w:pPr>
              <w:pStyle w:val="CETBodytext"/>
              <w:ind w:right="-1"/>
              <w:rPr>
                <w:rFonts w:cs="Arial"/>
                <w:szCs w:val="18"/>
              </w:rPr>
            </w:pPr>
            <w:r w:rsidRPr="003E3F27">
              <w:t>130</w:t>
            </w:r>
            <w:r w:rsidR="002C217D">
              <w:t>.</w:t>
            </w:r>
            <w:r w:rsidRPr="003E3F27">
              <w:t>5</w:t>
            </w:r>
          </w:p>
        </w:tc>
        <w:tc>
          <w:tcPr>
            <w:tcW w:w="1000" w:type="dxa"/>
            <w:shd w:val="clear" w:color="auto" w:fill="FFFFFF"/>
          </w:tcPr>
          <w:p w14:paraId="28F87FC9" w14:textId="30567330" w:rsidR="00425BA5" w:rsidRPr="003E3F27" w:rsidRDefault="00425BA5" w:rsidP="00D73621">
            <w:pPr>
              <w:pStyle w:val="CETBodytext"/>
              <w:ind w:right="-1"/>
              <w:rPr>
                <w:rFonts w:cs="Arial"/>
                <w:szCs w:val="18"/>
              </w:rPr>
            </w:pPr>
            <w:r w:rsidRPr="003E3F27">
              <w:t>1</w:t>
            </w:r>
            <w:r w:rsidR="002C217D">
              <w:t>.</w:t>
            </w:r>
            <w:r w:rsidRPr="003E3F27">
              <w:t>7</w:t>
            </w:r>
          </w:p>
        </w:tc>
        <w:tc>
          <w:tcPr>
            <w:tcW w:w="999" w:type="dxa"/>
            <w:shd w:val="clear" w:color="auto" w:fill="FFFFFF"/>
          </w:tcPr>
          <w:p w14:paraId="4F38A0B5" w14:textId="7C86F975" w:rsidR="00425BA5" w:rsidRPr="003E3F27" w:rsidRDefault="00425BA5" w:rsidP="00D73621">
            <w:pPr>
              <w:pStyle w:val="CETBodytext"/>
              <w:ind w:right="-1"/>
              <w:rPr>
                <w:rFonts w:cs="Arial"/>
                <w:szCs w:val="18"/>
              </w:rPr>
            </w:pPr>
            <w:r w:rsidRPr="003E3F27">
              <w:t>0</w:t>
            </w:r>
            <w:r w:rsidR="002C217D">
              <w:t>.</w:t>
            </w:r>
            <w:r w:rsidRPr="003E3F27">
              <w:t>4</w:t>
            </w:r>
          </w:p>
        </w:tc>
        <w:tc>
          <w:tcPr>
            <w:tcW w:w="1000" w:type="dxa"/>
            <w:shd w:val="clear" w:color="auto" w:fill="FFFFFF"/>
          </w:tcPr>
          <w:p w14:paraId="7167FDB7" w14:textId="76AEAAF5" w:rsidR="00425BA5" w:rsidRPr="003E3F27" w:rsidRDefault="00425BA5" w:rsidP="00D73621">
            <w:pPr>
              <w:pStyle w:val="CETBodytext"/>
              <w:ind w:right="-1"/>
              <w:rPr>
                <w:rFonts w:cs="Arial"/>
                <w:szCs w:val="18"/>
              </w:rPr>
            </w:pPr>
            <w:r w:rsidRPr="003E3F27">
              <w:t>2</w:t>
            </w:r>
            <w:r w:rsidR="002C217D">
              <w:t>.</w:t>
            </w:r>
            <w:r w:rsidRPr="003E3F27">
              <w:t>6</w:t>
            </w:r>
          </w:p>
        </w:tc>
      </w:tr>
      <w:tr w:rsidR="003E3F27" w:rsidRPr="00C362B0" w14:paraId="4D948E79" w14:textId="3D7D37A3" w:rsidTr="00D73621">
        <w:tc>
          <w:tcPr>
            <w:tcW w:w="1842" w:type="dxa"/>
            <w:shd w:val="clear" w:color="auto" w:fill="FFFFFF"/>
          </w:tcPr>
          <w:p w14:paraId="03E5D4C4" w14:textId="74DE457F" w:rsidR="00425BA5" w:rsidRPr="00C362B0" w:rsidRDefault="00960926" w:rsidP="00D73621">
            <w:pPr>
              <w:pStyle w:val="CETBodytext"/>
              <w:ind w:right="-1"/>
              <w:rPr>
                <w:rFonts w:cs="Arial"/>
                <w:szCs w:val="18"/>
              </w:rPr>
            </w:pPr>
            <w:r>
              <w:rPr>
                <w:rFonts w:cs="Arial"/>
                <w:szCs w:val="18"/>
              </w:rPr>
              <w:t>2 (</w:t>
            </w:r>
            <w:r w:rsidR="009D37B2" w:rsidRPr="00C362B0">
              <w:rPr>
                <w:rFonts w:cs="Arial"/>
                <w:szCs w:val="18"/>
              </w:rPr>
              <w:t>Citric acid + glucose</w:t>
            </w:r>
            <w:r>
              <w:rPr>
                <w:rFonts w:cs="Arial"/>
                <w:szCs w:val="18"/>
              </w:rPr>
              <w:t>)</w:t>
            </w:r>
          </w:p>
        </w:tc>
        <w:tc>
          <w:tcPr>
            <w:tcW w:w="999" w:type="dxa"/>
            <w:shd w:val="clear" w:color="auto" w:fill="FFFFFF"/>
          </w:tcPr>
          <w:p w14:paraId="23200680" w14:textId="4F9D81B5" w:rsidR="00425BA5" w:rsidRPr="003E3F27" w:rsidRDefault="00F02DB6" w:rsidP="00D73621">
            <w:pPr>
              <w:pStyle w:val="CETBodytext"/>
              <w:ind w:right="-1"/>
              <w:rPr>
                <w:rFonts w:cs="Arial"/>
                <w:szCs w:val="18"/>
              </w:rPr>
            </w:pPr>
            <w:r w:rsidRPr="003E3F27">
              <w:rPr>
                <w:rFonts w:cs="Arial"/>
                <w:szCs w:val="18"/>
              </w:rPr>
              <w:t>166</w:t>
            </w:r>
            <w:r w:rsidR="002C217D">
              <w:rPr>
                <w:rFonts w:cs="Arial"/>
                <w:szCs w:val="18"/>
              </w:rPr>
              <w:t>.</w:t>
            </w:r>
            <w:r w:rsidRPr="003E3F27">
              <w:rPr>
                <w:rFonts w:cs="Arial"/>
                <w:szCs w:val="18"/>
              </w:rPr>
              <w:t>6</w:t>
            </w:r>
          </w:p>
        </w:tc>
        <w:tc>
          <w:tcPr>
            <w:tcW w:w="999" w:type="dxa"/>
            <w:shd w:val="clear" w:color="auto" w:fill="FFFFFF"/>
          </w:tcPr>
          <w:p w14:paraId="1EA615D0" w14:textId="713E7A1F" w:rsidR="00425BA5" w:rsidRPr="003E3F27" w:rsidRDefault="00F02DB6" w:rsidP="00D73621">
            <w:pPr>
              <w:pStyle w:val="CETBodytext"/>
              <w:ind w:right="-1"/>
              <w:rPr>
                <w:rFonts w:cs="Arial"/>
                <w:szCs w:val="18"/>
              </w:rPr>
            </w:pPr>
            <w:r w:rsidRPr="003E3F27">
              <w:rPr>
                <w:rFonts w:cs="Arial"/>
                <w:szCs w:val="18"/>
              </w:rPr>
              <w:t>55</w:t>
            </w:r>
            <w:r w:rsidR="002C217D">
              <w:rPr>
                <w:rFonts w:cs="Arial"/>
                <w:szCs w:val="18"/>
              </w:rPr>
              <w:t>.</w:t>
            </w:r>
            <w:r w:rsidRPr="003E3F27">
              <w:rPr>
                <w:rFonts w:cs="Arial"/>
                <w:szCs w:val="18"/>
              </w:rPr>
              <w:t>74</w:t>
            </w:r>
          </w:p>
        </w:tc>
        <w:tc>
          <w:tcPr>
            <w:tcW w:w="1000" w:type="dxa"/>
            <w:shd w:val="clear" w:color="auto" w:fill="FFFFFF"/>
          </w:tcPr>
          <w:p w14:paraId="649F956E" w14:textId="099BCCCD" w:rsidR="00425BA5" w:rsidRPr="003E3F27" w:rsidRDefault="00F02DB6" w:rsidP="00D73621">
            <w:pPr>
              <w:pStyle w:val="CETBodytext"/>
              <w:ind w:right="-1"/>
              <w:rPr>
                <w:rFonts w:cs="Arial"/>
                <w:szCs w:val="18"/>
              </w:rPr>
            </w:pPr>
            <w:r w:rsidRPr="003E3F27">
              <w:rPr>
                <w:rFonts w:cs="Arial"/>
                <w:szCs w:val="18"/>
              </w:rPr>
              <w:t>39</w:t>
            </w:r>
            <w:r w:rsidR="002C217D">
              <w:rPr>
                <w:rFonts w:cs="Arial"/>
                <w:szCs w:val="18"/>
              </w:rPr>
              <w:t>.</w:t>
            </w:r>
            <w:r w:rsidRPr="003E3F27">
              <w:rPr>
                <w:rFonts w:cs="Arial"/>
                <w:szCs w:val="18"/>
              </w:rPr>
              <w:t>3</w:t>
            </w:r>
          </w:p>
        </w:tc>
        <w:tc>
          <w:tcPr>
            <w:tcW w:w="999" w:type="dxa"/>
            <w:shd w:val="clear" w:color="auto" w:fill="FFFFFF"/>
          </w:tcPr>
          <w:p w14:paraId="59347C62" w14:textId="30F36503" w:rsidR="00425BA5" w:rsidRPr="003E3F27" w:rsidRDefault="00F02DB6" w:rsidP="00D73621">
            <w:pPr>
              <w:pStyle w:val="CETBodytext"/>
              <w:ind w:right="-1"/>
              <w:rPr>
                <w:rFonts w:cs="Arial"/>
                <w:szCs w:val="18"/>
              </w:rPr>
            </w:pPr>
            <w:r w:rsidRPr="003E3F27">
              <w:rPr>
                <w:rFonts w:cs="Arial"/>
                <w:szCs w:val="18"/>
              </w:rPr>
              <w:t>404</w:t>
            </w:r>
            <w:r w:rsidR="002C217D">
              <w:rPr>
                <w:rFonts w:cs="Arial"/>
                <w:szCs w:val="18"/>
              </w:rPr>
              <w:t>.</w:t>
            </w:r>
            <w:r w:rsidRPr="003E3F27">
              <w:rPr>
                <w:rFonts w:cs="Arial"/>
                <w:szCs w:val="18"/>
              </w:rPr>
              <w:t>2</w:t>
            </w:r>
          </w:p>
        </w:tc>
        <w:tc>
          <w:tcPr>
            <w:tcW w:w="1000" w:type="dxa"/>
            <w:shd w:val="clear" w:color="auto" w:fill="FFFFFF"/>
          </w:tcPr>
          <w:p w14:paraId="3B6A64C0" w14:textId="39F43091" w:rsidR="00425BA5" w:rsidRPr="003E3F27" w:rsidRDefault="00F02DB6" w:rsidP="00D73621">
            <w:pPr>
              <w:pStyle w:val="CETBodytext"/>
              <w:ind w:right="-1"/>
              <w:rPr>
                <w:rFonts w:cs="Arial"/>
                <w:szCs w:val="18"/>
              </w:rPr>
            </w:pPr>
            <w:r w:rsidRPr="003E3F27">
              <w:rPr>
                <w:rFonts w:cs="Arial"/>
                <w:szCs w:val="18"/>
              </w:rPr>
              <w:t>4</w:t>
            </w:r>
            <w:r w:rsidR="002C217D">
              <w:rPr>
                <w:rFonts w:cs="Arial"/>
                <w:szCs w:val="18"/>
              </w:rPr>
              <w:t>.</w:t>
            </w:r>
            <w:r w:rsidRPr="003E3F27">
              <w:rPr>
                <w:rFonts w:cs="Arial"/>
                <w:szCs w:val="18"/>
              </w:rPr>
              <w:t>1</w:t>
            </w:r>
          </w:p>
        </w:tc>
        <w:tc>
          <w:tcPr>
            <w:tcW w:w="999" w:type="dxa"/>
            <w:shd w:val="clear" w:color="auto" w:fill="FFFFFF"/>
          </w:tcPr>
          <w:p w14:paraId="4C034D8F" w14:textId="2DD6B62E" w:rsidR="00425BA5" w:rsidRPr="003E3F27" w:rsidRDefault="00F02DB6" w:rsidP="00D73621">
            <w:pPr>
              <w:pStyle w:val="CETBodytext"/>
              <w:ind w:right="-1"/>
              <w:rPr>
                <w:rFonts w:cs="Arial"/>
                <w:szCs w:val="18"/>
              </w:rPr>
            </w:pPr>
            <w:r w:rsidRPr="003E3F27">
              <w:rPr>
                <w:rFonts w:cs="Arial"/>
                <w:szCs w:val="18"/>
              </w:rPr>
              <w:t>4</w:t>
            </w:r>
            <w:r w:rsidR="002C217D">
              <w:rPr>
                <w:rFonts w:cs="Arial"/>
                <w:szCs w:val="18"/>
              </w:rPr>
              <w:t>.</w:t>
            </w:r>
            <w:r w:rsidRPr="003E3F27">
              <w:rPr>
                <w:rFonts w:cs="Arial"/>
                <w:szCs w:val="18"/>
              </w:rPr>
              <w:t>3</w:t>
            </w:r>
          </w:p>
        </w:tc>
        <w:tc>
          <w:tcPr>
            <w:tcW w:w="1000" w:type="dxa"/>
            <w:shd w:val="clear" w:color="auto" w:fill="FFFFFF"/>
          </w:tcPr>
          <w:p w14:paraId="07CC4042" w14:textId="269DF6A3" w:rsidR="00425BA5" w:rsidRPr="003E3F27" w:rsidRDefault="00F02DB6" w:rsidP="00D73621">
            <w:pPr>
              <w:pStyle w:val="CETBodytext"/>
              <w:ind w:right="-1"/>
              <w:rPr>
                <w:rFonts w:cs="Arial"/>
                <w:szCs w:val="18"/>
              </w:rPr>
            </w:pPr>
            <w:r w:rsidRPr="003E3F27">
              <w:rPr>
                <w:rFonts w:cs="Arial"/>
                <w:szCs w:val="18"/>
              </w:rPr>
              <w:t>12</w:t>
            </w:r>
            <w:r w:rsidR="002C217D">
              <w:rPr>
                <w:rFonts w:cs="Arial"/>
                <w:szCs w:val="18"/>
              </w:rPr>
              <w:t>.</w:t>
            </w:r>
            <w:r w:rsidRPr="003E3F27">
              <w:rPr>
                <w:rFonts w:cs="Arial"/>
                <w:szCs w:val="18"/>
              </w:rPr>
              <w:t>9</w:t>
            </w:r>
          </w:p>
        </w:tc>
      </w:tr>
    </w:tbl>
    <w:p w14:paraId="7906C6D9" w14:textId="77777777" w:rsidR="00425BA5" w:rsidRPr="00C362B0" w:rsidRDefault="00425BA5" w:rsidP="00D73621">
      <w:pPr>
        <w:pStyle w:val="CETBodytext"/>
      </w:pPr>
    </w:p>
    <w:p w14:paraId="708B3209" w14:textId="01E60310" w:rsidR="009445C5" w:rsidRDefault="00161CB3" w:rsidP="009445C5">
      <w:pPr>
        <w:pStyle w:val="CETBodytext"/>
      </w:pPr>
      <w:r>
        <w:t>T</w:t>
      </w:r>
      <w:r w:rsidR="00234226" w:rsidRPr="00C362B0">
        <w:t>he</w:t>
      </w:r>
      <w:r>
        <w:t xml:space="preserve"> purified</w:t>
      </w:r>
      <w:r w:rsidR="00234226" w:rsidRPr="00C362B0">
        <w:t xml:space="preserve"> leach liquor coming from </w:t>
      </w:r>
      <w:r>
        <w:t>NMC-LFP</w:t>
      </w:r>
      <w:r w:rsidRPr="00C362B0">
        <w:t xml:space="preserve"> </w:t>
      </w:r>
      <w:r w:rsidR="00234226" w:rsidRPr="00C362B0">
        <w:t xml:space="preserve">mixture </w:t>
      </w:r>
      <w:r w:rsidR="00960926">
        <w:t xml:space="preserve">(1) </w:t>
      </w:r>
      <w:r>
        <w:t>presents</w:t>
      </w:r>
      <w:r w:rsidR="000B012E">
        <w:t xml:space="preserve"> </w:t>
      </w:r>
      <w:r>
        <w:t>lower metal concentration</w:t>
      </w:r>
      <w:r w:rsidR="00173C53">
        <w:t>s</w:t>
      </w:r>
      <w:r>
        <w:t xml:space="preserve"> in comparison </w:t>
      </w:r>
      <w:r w:rsidR="00173C53">
        <w:t xml:space="preserve">with </w:t>
      </w:r>
      <w:r>
        <w:t>NMC leach liquor</w:t>
      </w:r>
      <w:r w:rsidR="00960926">
        <w:t xml:space="preserve"> (2)</w:t>
      </w:r>
      <w:r w:rsidR="00234226" w:rsidRPr="00C362B0">
        <w:t xml:space="preserve">. This is </w:t>
      </w:r>
      <w:r w:rsidR="003D5047">
        <w:t xml:space="preserve">due to </w:t>
      </w:r>
      <w:r>
        <w:t xml:space="preserve">the fact that using NMC-LFP mixture with the same solid liquid ratio than using only NMC </w:t>
      </w:r>
      <w:r w:rsidR="00960926">
        <w:t xml:space="preserve">as </w:t>
      </w:r>
      <w:r>
        <w:t xml:space="preserve">solid feed, determined a reduced metal concentration </w:t>
      </w:r>
      <w:r w:rsidR="00960926">
        <w:t xml:space="preserve">(Ni, Mn, Co) </w:t>
      </w:r>
      <w:r>
        <w:t>in the solid and then in solution</w:t>
      </w:r>
      <w:r w:rsidR="003D5047">
        <w:t>. In</w:t>
      </w:r>
      <w:r>
        <w:t xml:space="preserve"> </w:t>
      </w:r>
      <w:r w:rsidR="008A15DB">
        <w:t xml:space="preserve">addition, </w:t>
      </w:r>
      <w:r>
        <w:t xml:space="preserve">the precipitation of </w:t>
      </w:r>
      <w:r w:rsidR="004E7092">
        <w:t xml:space="preserve">iron phosphate was made by </w:t>
      </w:r>
      <w:r w:rsidR="009445C5">
        <w:t xml:space="preserve">adding </w:t>
      </w:r>
      <w:r w:rsidR="004E7092">
        <w:t>NaOH solution determining a further metal dilution in the purified leach liquors</w:t>
      </w:r>
      <w:r w:rsidR="00960926">
        <w:t xml:space="preserve"> (1)</w:t>
      </w:r>
      <w:r w:rsidR="004E7092">
        <w:t>.</w:t>
      </w:r>
      <w:r w:rsidR="00164D22" w:rsidRPr="00C362B0">
        <w:t xml:space="preserve"> </w:t>
      </w:r>
      <w:r w:rsidR="009445C5">
        <w:t>Finally</w:t>
      </w:r>
      <w:r w:rsidR="004E7092">
        <w:t xml:space="preserve">, in </w:t>
      </w:r>
      <w:r w:rsidR="00164D22" w:rsidRPr="00C362B0">
        <w:t>the leach liquor coming from the treatment with LFP</w:t>
      </w:r>
      <w:r w:rsidR="0040013C">
        <w:t>,</w:t>
      </w:r>
      <w:r w:rsidR="00164D22" w:rsidRPr="00C362B0">
        <w:t xml:space="preserve"> </w:t>
      </w:r>
      <w:r w:rsidR="00422A6F">
        <w:t>t</w:t>
      </w:r>
      <w:r w:rsidR="00422A6F" w:rsidRPr="00422A6F">
        <w:t>he iron concentration in the solution is reduced by an order of magnitude due to the precipitation step for iron phosphate recovery.</w:t>
      </w:r>
    </w:p>
    <w:p w14:paraId="3E1D3782" w14:textId="2954265D" w:rsidR="00C33350" w:rsidRPr="00C362B0" w:rsidRDefault="009445C5" w:rsidP="00D73621">
      <w:pPr>
        <w:pStyle w:val="CETBodytext"/>
      </w:pPr>
      <w:r w:rsidRPr="00257CE1">
        <w:t>After concentration adjustment, total m</w:t>
      </w:r>
      <w:r w:rsidR="004E100B" w:rsidRPr="00257CE1">
        <w:t>etal molarity</w:t>
      </w:r>
      <w:r w:rsidR="0067148D" w:rsidRPr="00257CE1">
        <w:t xml:space="preserve"> </w:t>
      </w:r>
      <w:r w:rsidRPr="00257CE1">
        <w:t xml:space="preserve">(as the </w:t>
      </w:r>
      <w:r w:rsidR="0067148D" w:rsidRPr="00257CE1">
        <w:t>sum of nickel, cobalt and manganese</w:t>
      </w:r>
      <w:r w:rsidRPr="00257CE1">
        <w:t xml:space="preserve"> moles divided the volume)</w:t>
      </w:r>
      <w:r w:rsidR="0067148D" w:rsidRPr="00257CE1">
        <w:t xml:space="preserve"> </w:t>
      </w:r>
      <w:r w:rsidRPr="00257CE1">
        <w:t xml:space="preserve">is </w:t>
      </w:r>
      <w:r w:rsidR="004E100B" w:rsidRPr="00257CE1">
        <w:t xml:space="preserve">0.28 </w:t>
      </w:r>
      <w:r w:rsidRPr="00257CE1">
        <w:t xml:space="preserve">M </w:t>
      </w:r>
      <w:r w:rsidR="004E100B" w:rsidRPr="00257CE1">
        <w:t>for the</w:t>
      </w:r>
      <w:r w:rsidRPr="00257CE1">
        <w:t xml:space="preserve"> purified leach liquor from NMC-LFP leaching, and 2</w:t>
      </w:r>
      <w:r w:rsidR="00960926" w:rsidRPr="00D73621">
        <w:t xml:space="preserve"> </w:t>
      </w:r>
      <w:r w:rsidRPr="00257CE1">
        <w:t xml:space="preserve">M </w:t>
      </w:r>
      <w:r w:rsidRPr="00D73621">
        <w:t>in the acid citric-</w:t>
      </w:r>
      <w:r w:rsidR="004E100B" w:rsidRPr="00257CE1">
        <w:t xml:space="preserve">glucose </w:t>
      </w:r>
      <w:r w:rsidRPr="00D73621">
        <w:t>leaching</w:t>
      </w:r>
      <w:r w:rsidR="004E100B" w:rsidRPr="00257CE1">
        <w:t>.</w:t>
      </w:r>
      <w:r w:rsidR="00CA0CE0" w:rsidRPr="00257CE1">
        <w:t xml:space="preserve"> </w:t>
      </w:r>
    </w:p>
    <w:p w14:paraId="10CA23DB" w14:textId="5139A23D" w:rsidR="007229BE" w:rsidRPr="00C362B0" w:rsidRDefault="00406F4C" w:rsidP="002579DB">
      <w:pPr>
        <w:pStyle w:val="CETheadingx"/>
      </w:pPr>
      <w:r w:rsidRPr="00C362B0">
        <w:t>Co-precipitation reaction</w:t>
      </w:r>
    </w:p>
    <w:p w14:paraId="46988D05" w14:textId="5868C2BB" w:rsidR="006E2BC3" w:rsidRDefault="00F078E1" w:rsidP="00CD5814">
      <w:pPr>
        <w:pStyle w:val="CETBodytext"/>
      </w:pPr>
      <w:r w:rsidRPr="00F078E1">
        <w:t xml:space="preserve">Table </w:t>
      </w:r>
      <w:r w:rsidRPr="00F078E1">
        <w:rPr>
          <w:noProof/>
        </w:rPr>
        <w:t>2</w:t>
      </w:r>
      <w:r w:rsidR="00C362B0" w:rsidRPr="00C362B0">
        <w:t xml:space="preserve"> shows the metal </w:t>
      </w:r>
      <w:r w:rsidR="009445C5">
        <w:t xml:space="preserve">contents (as atomic </w:t>
      </w:r>
      <w:r w:rsidR="00C362B0" w:rsidRPr="00C362B0">
        <w:t>percentages</w:t>
      </w:r>
      <w:r w:rsidR="009445C5">
        <w:t>)</w:t>
      </w:r>
      <w:r w:rsidR="00C362B0" w:rsidRPr="00C362B0">
        <w:t xml:space="preserve"> in the </w:t>
      </w:r>
      <w:r w:rsidR="009445C5">
        <w:t xml:space="preserve">produced </w:t>
      </w:r>
      <w:r w:rsidR="00C362B0">
        <w:t>precursors</w:t>
      </w:r>
      <w:r w:rsidR="004F0FFC">
        <w:t xml:space="preserve">. </w:t>
      </w:r>
      <w:r w:rsidR="006E2BC3">
        <w:t xml:space="preserve">Precursors from synthetic solution presented the desired stoichiometry NMC 811 with a slight deficiency of manganese. Both precursors from leach liquors of real samples presented some impurities with comparable amounts. </w:t>
      </w:r>
    </w:p>
    <w:p w14:paraId="61A28E72" w14:textId="5B350105" w:rsidR="00690511" w:rsidRDefault="006E2BC3" w:rsidP="00CD5814">
      <w:pPr>
        <w:pStyle w:val="CETBodytext"/>
      </w:pPr>
      <w:r>
        <w:t xml:space="preserve">The observed concentrations are in line with doping values proposed in the literature for such metals </w:t>
      </w:r>
      <w:sdt>
        <w:sdtPr>
          <w:rPr>
            <w:color w:val="000000"/>
          </w:rPr>
          <w:tag w:val="MENDELEY_CITATION_v3_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"/>
          <w:id w:val="-597568109"/>
          <w:placeholder>
            <w:docPart w:val="DefaultPlaceholder_-1854013440"/>
          </w:placeholder>
        </w:sdtPr>
        <w:sdtContent>
          <w:r w:rsidR="009815D3" w:rsidRPr="009815D3">
            <w:rPr>
              <w:color w:val="000000"/>
            </w:rPr>
            <w:t>(Jeon et al. 2021; Medvedeva et al. 2022)</w:t>
          </w:r>
        </w:sdtContent>
      </w:sdt>
      <w:r w:rsidR="004F0FFC">
        <w:t xml:space="preserve">. </w:t>
      </w:r>
    </w:p>
    <w:p w14:paraId="2F9FB614" w14:textId="50A5ABEA" w:rsidR="00153143" w:rsidRDefault="00153143" w:rsidP="00153143">
      <w:pPr>
        <w:pStyle w:val="CETBodytext"/>
      </w:pPr>
      <w:bookmarkStart w:id="4" w:name="_Ref184738811"/>
      <w:r>
        <w:t>Comparing Ni, Mn and Co concentrations in precursor P2 and P3, there is an effect of the leach system 2 on this variable. T</w:t>
      </w:r>
      <w:r w:rsidRPr="008D2A56">
        <w:t xml:space="preserve">he stoichiometry (Ni/Mn/Co) of precursors P1 and P2, eliminating the contribution of impurities, turns out to be: 7.8/1.1/1.1 for sample P1 and 8.3/0.7/1 for sample P2. While </w:t>
      </w:r>
      <w:r w:rsidR="00B10FAF" w:rsidRPr="00B10FAF">
        <w:t>P1 has a stoichiometry close to the desired one</w:t>
      </w:r>
      <w:r w:rsidRPr="008D2A56">
        <w:t>, P2 turns out to be the precursor with the highest manganese deficiency.</w:t>
      </w:r>
    </w:p>
    <w:p w14:paraId="7D931A55" w14:textId="77777777" w:rsidR="00153143" w:rsidRDefault="00153143" w:rsidP="00153143">
      <w:pPr>
        <w:pStyle w:val="CETBodytext"/>
      </w:pPr>
    </w:p>
    <w:p w14:paraId="6B7048AB" w14:textId="155EBD16" w:rsidR="005D0DFB" w:rsidRPr="005D0DFB" w:rsidRDefault="005D0DFB" w:rsidP="005D0DFB">
      <w:pPr>
        <w:pStyle w:val="Didascalia"/>
        <w:keepNext/>
        <w:rPr>
          <w:b w:val="0"/>
          <w:bCs w:val="0"/>
          <w:i/>
          <w:iCs/>
          <w:color w:val="auto"/>
        </w:rPr>
      </w:pPr>
      <w:r w:rsidRPr="005D0DFB">
        <w:rPr>
          <w:b w:val="0"/>
          <w:bCs w:val="0"/>
          <w:i/>
          <w:iCs/>
          <w:color w:val="auto"/>
        </w:rPr>
        <w:t xml:space="preserve">Table </w:t>
      </w:r>
      <w:r w:rsidR="00F078E1">
        <w:rPr>
          <w:b w:val="0"/>
          <w:bCs w:val="0"/>
          <w:i/>
          <w:iCs/>
          <w:noProof/>
          <w:color w:val="auto"/>
        </w:rPr>
        <w:t>2</w:t>
      </w:r>
      <w:bookmarkEnd w:id="4"/>
      <w:r>
        <w:rPr>
          <w:b w:val="0"/>
          <w:bCs w:val="0"/>
          <w:i/>
          <w:iCs/>
          <w:color w:val="auto"/>
        </w:rPr>
        <w:t>: Composition of the NMC precursors synthesized.</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17"/>
        <w:gridCol w:w="1109"/>
        <w:gridCol w:w="1110"/>
        <w:gridCol w:w="1110"/>
        <w:gridCol w:w="1110"/>
        <w:gridCol w:w="1077"/>
        <w:gridCol w:w="1077"/>
        <w:gridCol w:w="1077"/>
      </w:tblGrid>
      <w:tr w:rsidR="00690511" w:rsidRPr="00C362B0" w14:paraId="7C7C2BB7" w14:textId="77777777" w:rsidTr="003D7092">
        <w:tc>
          <w:tcPr>
            <w:tcW w:w="1117" w:type="dxa"/>
            <w:tcBorders>
              <w:top w:val="single" w:sz="12" w:space="0" w:color="008000"/>
              <w:bottom w:val="single" w:sz="6" w:space="0" w:color="008000"/>
            </w:tcBorders>
            <w:shd w:val="clear" w:color="auto" w:fill="FFFFFF"/>
          </w:tcPr>
          <w:p w14:paraId="1503FED7" w14:textId="7CDA4503" w:rsidR="00690511" w:rsidRPr="00C362B0" w:rsidRDefault="00690511" w:rsidP="003D7092">
            <w:pPr>
              <w:pStyle w:val="CETBodytext"/>
              <w:jc w:val="left"/>
            </w:pPr>
            <w:r>
              <w:t>NMC precursor</w:t>
            </w:r>
          </w:p>
        </w:tc>
        <w:tc>
          <w:tcPr>
            <w:tcW w:w="1109" w:type="dxa"/>
            <w:tcBorders>
              <w:top w:val="single" w:sz="12" w:space="0" w:color="008000"/>
              <w:bottom w:val="single" w:sz="6" w:space="0" w:color="008000"/>
            </w:tcBorders>
            <w:shd w:val="clear" w:color="auto" w:fill="FFFFFF"/>
          </w:tcPr>
          <w:p w14:paraId="555449DB" w14:textId="0462CEBD" w:rsidR="00690511" w:rsidRPr="00C362B0" w:rsidRDefault="00690511" w:rsidP="003D7092">
            <w:pPr>
              <w:pStyle w:val="CETBodytext"/>
              <w:jc w:val="left"/>
            </w:pPr>
            <w:r w:rsidRPr="00C362B0">
              <w:t>Ni (</w:t>
            </w:r>
            <w:r>
              <w:t>%at</w:t>
            </w:r>
            <w:r w:rsidRPr="00C362B0">
              <w:t>)</w:t>
            </w:r>
          </w:p>
        </w:tc>
        <w:tc>
          <w:tcPr>
            <w:tcW w:w="1110" w:type="dxa"/>
            <w:tcBorders>
              <w:top w:val="single" w:sz="12" w:space="0" w:color="008000"/>
              <w:bottom w:val="single" w:sz="6" w:space="0" w:color="008000"/>
            </w:tcBorders>
            <w:shd w:val="clear" w:color="auto" w:fill="FFFFFF"/>
          </w:tcPr>
          <w:p w14:paraId="1DA248E7" w14:textId="43F750CD" w:rsidR="00690511" w:rsidRPr="00C362B0" w:rsidRDefault="00690511" w:rsidP="003D7092">
            <w:pPr>
              <w:pStyle w:val="CETBodytext"/>
              <w:jc w:val="left"/>
            </w:pPr>
            <w:r w:rsidRPr="00C362B0">
              <w:t>Mn (</w:t>
            </w:r>
            <w:r>
              <w:t>%at</w:t>
            </w:r>
            <w:r w:rsidRPr="00C362B0">
              <w:t>)</w:t>
            </w:r>
          </w:p>
        </w:tc>
        <w:tc>
          <w:tcPr>
            <w:tcW w:w="1110" w:type="dxa"/>
            <w:tcBorders>
              <w:top w:val="single" w:sz="12" w:space="0" w:color="008000"/>
              <w:bottom w:val="single" w:sz="6" w:space="0" w:color="008000"/>
            </w:tcBorders>
            <w:shd w:val="clear" w:color="auto" w:fill="FFFFFF"/>
          </w:tcPr>
          <w:p w14:paraId="75D3806F" w14:textId="61083CC6" w:rsidR="00690511" w:rsidRPr="00C362B0" w:rsidRDefault="00690511" w:rsidP="003D7092">
            <w:pPr>
              <w:pStyle w:val="CETBodytext"/>
              <w:ind w:right="-1"/>
              <w:jc w:val="left"/>
              <w:rPr>
                <w:rFonts w:cs="Arial"/>
                <w:szCs w:val="18"/>
              </w:rPr>
            </w:pPr>
            <w:r w:rsidRPr="00C362B0">
              <w:t>Co (</w:t>
            </w:r>
            <w:r>
              <w:t>%at</w:t>
            </w:r>
            <w:r w:rsidRPr="00C362B0">
              <w:t>)</w:t>
            </w:r>
          </w:p>
        </w:tc>
        <w:tc>
          <w:tcPr>
            <w:tcW w:w="1110" w:type="dxa"/>
            <w:tcBorders>
              <w:top w:val="single" w:sz="12" w:space="0" w:color="008000"/>
              <w:bottom w:val="single" w:sz="6" w:space="0" w:color="008000"/>
            </w:tcBorders>
            <w:shd w:val="clear" w:color="auto" w:fill="FFFFFF"/>
          </w:tcPr>
          <w:p w14:paraId="4DF31D35" w14:textId="79AF37B2" w:rsidR="00690511" w:rsidRPr="00C362B0" w:rsidRDefault="00690511" w:rsidP="003D7092">
            <w:pPr>
              <w:pStyle w:val="CETBodytext"/>
              <w:ind w:right="-1"/>
              <w:jc w:val="left"/>
              <w:rPr>
                <w:rFonts w:cs="Arial"/>
                <w:szCs w:val="18"/>
              </w:rPr>
            </w:pPr>
            <w:r w:rsidRPr="00C362B0">
              <w:t>Li (</w:t>
            </w:r>
            <w:r>
              <w:t>%at</w:t>
            </w:r>
            <w:r w:rsidRPr="00C362B0">
              <w:t>)</w:t>
            </w:r>
          </w:p>
        </w:tc>
        <w:tc>
          <w:tcPr>
            <w:tcW w:w="1077" w:type="dxa"/>
            <w:tcBorders>
              <w:top w:val="single" w:sz="12" w:space="0" w:color="008000"/>
              <w:bottom w:val="single" w:sz="6" w:space="0" w:color="008000"/>
            </w:tcBorders>
            <w:shd w:val="clear" w:color="auto" w:fill="FFFFFF"/>
          </w:tcPr>
          <w:p w14:paraId="02B44FE7" w14:textId="492FDD5A" w:rsidR="00690511" w:rsidRPr="00C362B0" w:rsidRDefault="00690511" w:rsidP="003D7092">
            <w:pPr>
              <w:pStyle w:val="CETBodytext"/>
              <w:ind w:right="-1"/>
              <w:jc w:val="left"/>
            </w:pPr>
            <w:r w:rsidRPr="00C362B0">
              <w:t>Cu (</w:t>
            </w:r>
            <w:r>
              <w:t>%at</w:t>
            </w:r>
            <w:r w:rsidRPr="00C362B0">
              <w:t>)</w:t>
            </w:r>
          </w:p>
        </w:tc>
        <w:tc>
          <w:tcPr>
            <w:tcW w:w="1077" w:type="dxa"/>
            <w:tcBorders>
              <w:top w:val="single" w:sz="12" w:space="0" w:color="008000"/>
              <w:bottom w:val="single" w:sz="6" w:space="0" w:color="008000"/>
            </w:tcBorders>
            <w:shd w:val="clear" w:color="auto" w:fill="FFFFFF"/>
          </w:tcPr>
          <w:p w14:paraId="5A69F5A2" w14:textId="67284531" w:rsidR="00690511" w:rsidRPr="00C362B0" w:rsidRDefault="00690511" w:rsidP="003D7092">
            <w:pPr>
              <w:pStyle w:val="CETBodytext"/>
              <w:ind w:right="-1"/>
              <w:jc w:val="left"/>
            </w:pPr>
            <w:r w:rsidRPr="00C362B0">
              <w:t>Fe (</w:t>
            </w:r>
            <w:r>
              <w:t>%at</w:t>
            </w:r>
            <w:r w:rsidRPr="00C362B0">
              <w:t>)</w:t>
            </w:r>
          </w:p>
        </w:tc>
        <w:tc>
          <w:tcPr>
            <w:tcW w:w="1077" w:type="dxa"/>
            <w:tcBorders>
              <w:top w:val="single" w:sz="12" w:space="0" w:color="008000"/>
              <w:bottom w:val="single" w:sz="6" w:space="0" w:color="008000"/>
            </w:tcBorders>
            <w:shd w:val="clear" w:color="auto" w:fill="FFFFFF"/>
          </w:tcPr>
          <w:p w14:paraId="2E0121D8" w14:textId="0E460493" w:rsidR="00690511" w:rsidRPr="00C362B0" w:rsidRDefault="00690511" w:rsidP="003D7092">
            <w:pPr>
              <w:pStyle w:val="CETBodytext"/>
              <w:ind w:right="-1"/>
              <w:jc w:val="left"/>
            </w:pPr>
            <w:r w:rsidRPr="00C362B0">
              <w:t>Al (</w:t>
            </w:r>
            <w:r>
              <w:t>%at</w:t>
            </w:r>
            <w:r w:rsidRPr="00C362B0">
              <w:t>)</w:t>
            </w:r>
          </w:p>
        </w:tc>
      </w:tr>
      <w:tr w:rsidR="00690511" w:rsidRPr="00C362B0" w14:paraId="10B8041D" w14:textId="77777777" w:rsidTr="003D7092">
        <w:tc>
          <w:tcPr>
            <w:tcW w:w="1117" w:type="dxa"/>
            <w:shd w:val="clear" w:color="auto" w:fill="FFFFFF"/>
          </w:tcPr>
          <w:p w14:paraId="42A5F9ED" w14:textId="316A4E24" w:rsidR="00690511" w:rsidRPr="00C362B0" w:rsidRDefault="00690511" w:rsidP="003D7092">
            <w:pPr>
              <w:pStyle w:val="CETBodytext"/>
              <w:jc w:val="left"/>
            </w:pPr>
            <w:r>
              <w:t>P1</w:t>
            </w:r>
          </w:p>
        </w:tc>
        <w:tc>
          <w:tcPr>
            <w:tcW w:w="1109" w:type="dxa"/>
            <w:shd w:val="clear" w:color="auto" w:fill="FFFFFF"/>
          </w:tcPr>
          <w:p w14:paraId="7471C90B" w14:textId="58EAD5F5" w:rsidR="00690511" w:rsidRPr="00443C66" w:rsidRDefault="00B76754" w:rsidP="003D7092">
            <w:pPr>
              <w:pStyle w:val="CETBodytext"/>
              <w:jc w:val="left"/>
            </w:pPr>
            <w:r w:rsidRPr="00443C66">
              <w:t>76.3</w:t>
            </w:r>
          </w:p>
        </w:tc>
        <w:tc>
          <w:tcPr>
            <w:tcW w:w="1110" w:type="dxa"/>
            <w:shd w:val="clear" w:color="auto" w:fill="FFFFFF"/>
          </w:tcPr>
          <w:p w14:paraId="4C3AA3EE" w14:textId="59AC8BEC" w:rsidR="00690511" w:rsidRPr="00443C66" w:rsidRDefault="00B76754" w:rsidP="003D7092">
            <w:pPr>
              <w:pStyle w:val="CETBodytext"/>
              <w:jc w:val="left"/>
            </w:pPr>
            <w:r w:rsidRPr="00443C66">
              <w:t>10.64</w:t>
            </w:r>
          </w:p>
        </w:tc>
        <w:tc>
          <w:tcPr>
            <w:tcW w:w="1110" w:type="dxa"/>
            <w:shd w:val="clear" w:color="auto" w:fill="FFFFFF"/>
          </w:tcPr>
          <w:p w14:paraId="00AFC1E6" w14:textId="589B522E" w:rsidR="00690511" w:rsidRPr="00443C66" w:rsidRDefault="00B76754" w:rsidP="003D7092">
            <w:pPr>
              <w:pStyle w:val="CETBodytext"/>
              <w:ind w:right="-1"/>
              <w:jc w:val="left"/>
              <w:rPr>
                <w:rFonts w:cs="Arial"/>
                <w:szCs w:val="18"/>
              </w:rPr>
            </w:pPr>
            <w:r w:rsidRPr="00443C66">
              <w:t>11.33</w:t>
            </w:r>
          </w:p>
        </w:tc>
        <w:tc>
          <w:tcPr>
            <w:tcW w:w="1110" w:type="dxa"/>
            <w:shd w:val="clear" w:color="auto" w:fill="FFFFFF"/>
          </w:tcPr>
          <w:p w14:paraId="71AE3F43" w14:textId="07EE3607" w:rsidR="00690511" w:rsidRPr="00C362B0" w:rsidRDefault="00B76754" w:rsidP="003D7092">
            <w:pPr>
              <w:pStyle w:val="CETBodytext"/>
              <w:ind w:right="-1"/>
              <w:jc w:val="left"/>
              <w:rPr>
                <w:rFonts w:cs="Arial"/>
                <w:szCs w:val="18"/>
              </w:rPr>
            </w:pPr>
            <w:r>
              <w:t>5.58</w:t>
            </w:r>
          </w:p>
        </w:tc>
        <w:tc>
          <w:tcPr>
            <w:tcW w:w="1077" w:type="dxa"/>
            <w:shd w:val="clear" w:color="auto" w:fill="FFFFFF"/>
          </w:tcPr>
          <w:p w14:paraId="44BDDBB6" w14:textId="7109F952" w:rsidR="00690511" w:rsidRPr="00C362B0" w:rsidRDefault="00B76754" w:rsidP="003D7092">
            <w:pPr>
              <w:pStyle w:val="CETBodytext"/>
              <w:ind w:right="-1"/>
              <w:jc w:val="left"/>
              <w:rPr>
                <w:rFonts w:cs="Arial"/>
                <w:szCs w:val="18"/>
              </w:rPr>
            </w:pPr>
            <w:r>
              <w:t>0.74</w:t>
            </w:r>
          </w:p>
        </w:tc>
        <w:tc>
          <w:tcPr>
            <w:tcW w:w="1077" w:type="dxa"/>
            <w:shd w:val="clear" w:color="auto" w:fill="FFFFFF"/>
          </w:tcPr>
          <w:p w14:paraId="42A2A990" w14:textId="3F126975" w:rsidR="00690511" w:rsidRPr="00C362B0" w:rsidRDefault="00690511" w:rsidP="003D7092">
            <w:pPr>
              <w:pStyle w:val="CETBodytext"/>
              <w:ind w:right="-1"/>
              <w:jc w:val="left"/>
              <w:rPr>
                <w:rFonts w:cs="Arial"/>
                <w:szCs w:val="18"/>
              </w:rPr>
            </w:pPr>
            <w:r w:rsidRPr="00C362B0">
              <w:t>0,</w:t>
            </w:r>
            <w:r w:rsidR="00B76754">
              <w:t>03</w:t>
            </w:r>
          </w:p>
        </w:tc>
        <w:tc>
          <w:tcPr>
            <w:tcW w:w="1077" w:type="dxa"/>
            <w:shd w:val="clear" w:color="auto" w:fill="FFFFFF"/>
          </w:tcPr>
          <w:p w14:paraId="754FC7FC" w14:textId="34EC8729" w:rsidR="00690511" w:rsidRPr="00C362B0" w:rsidRDefault="00B76754" w:rsidP="003D7092">
            <w:pPr>
              <w:pStyle w:val="CETBodytext"/>
              <w:ind w:right="-1"/>
              <w:jc w:val="left"/>
              <w:rPr>
                <w:rFonts w:cs="Arial"/>
                <w:szCs w:val="18"/>
              </w:rPr>
            </w:pPr>
            <w:r>
              <w:t>0.97</w:t>
            </w:r>
          </w:p>
        </w:tc>
      </w:tr>
      <w:tr w:rsidR="00690511" w:rsidRPr="00C362B0" w14:paraId="0FD745A0" w14:textId="77777777" w:rsidTr="003D7092">
        <w:tc>
          <w:tcPr>
            <w:tcW w:w="1117" w:type="dxa"/>
            <w:shd w:val="clear" w:color="auto" w:fill="FFFFFF"/>
          </w:tcPr>
          <w:p w14:paraId="7E827FDC" w14:textId="1B9D2F25" w:rsidR="00690511" w:rsidRPr="00C362B0" w:rsidRDefault="00690511" w:rsidP="003D7092">
            <w:pPr>
              <w:pStyle w:val="CETBodytext"/>
              <w:ind w:right="-1"/>
              <w:jc w:val="left"/>
              <w:rPr>
                <w:rFonts w:cs="Arial"/>
                <w:szCs w:val="18"/>
              </w:rPr>
            </w:pPr>
            <w:r>
              <w:rPr>
                <w:rFonts w:cs="Arial"/>
                <w:szCs w:val="18"/>
              </w:rPr>
              <w:t>P2</w:t>
            </w:r>
          </w:p>
        </w:tc>
        <w:tc>
          <w:tcPr>
            <w:tcW w:w="1109" w:type="dxa"/>
            <w:shd w:val="clear" w:color="auto" w:fill="FFFFFF"/>
          </w:tcPr>
          <w:p w14:paraId="6F700505" w14:textId="36B0FC05" w:rsidR="00690511" w:rsidRPr="00443C66" w:rsidRDefault="00B76754" w:rsidP="003D7092">
            <w:pPr>
              <w:pStyle w:val="CETBodytext"/>
              <w:ind w:right="-1"/>
              <w:jc w:val="left"/>
              <w:rPr>
                <w:rFonts w:cs="Arial"/>
                <w:szCs w:val="18"/>
              </w:rPr>
            </w:pPr>
            <w:r w:rsidRPr="00443C66">
              <w:rPr>
                <w:rFonts w:cs="Arial"/>
                <w:szCs w:val="18"/>
              </w:rPr>
              <w:t>81.21</w:t>
            </w:r>
          </w:p>
        </w:tc>
        <w:tc>
          <w:tcPr>
            <w:tcW w:w="1110" w:type="dxa"/>
            <w:shd w:val="clear" w:color="auto" w:fill="FFFFFF"/>
          </w:tcPr>
          <w:p w14:paraId="377D7273" w14:textId="45F5BC8B" w:rsidR="00690511" w:rsidRPr="00443C66" w:rsidRDefault="00B76754" w:rsidP="003D7092">
            <w:pPr>
              <w:pStyle w:val="CETBodytext"/>
              <w:ind w:right="-1"/>
              <w:jc w:val="left"/>
              <w:rPr>
                <w:rFonts w:cs="Arial"/>
                <w:szCs w:val="18"/>
              </w:rPr>
            </w:pPr>
            <w:r w:rsidRPr="00443C66">
              <w:rPr>
                <w:rFonts w:cs="Arial"/>
                <w:szCs w:val="18"/>
              </w:rPr>
              <w:t>6.93</w:t>
            </w:r>
          </w:p>
        </w:tc>
        <w:tc>
          <w:tcPr>
            <w:tcW w:w="1110" w:type="dxa"/>
            <w:shd w:val="clear" w:color="auto" w:fill="FFFFFF"/>
          </w:tcPr>
          <w:p w14:paraId="629C7354" w14:textId="7A0917B5" w:rsidR="00690511" w:rsidRPr="00443C66" w:rsidRDefault="00B76754" w:rsidP="003D7092">
            <w:pPr>
              <w:pStyle w:val="CETBodytext"/>
              <w:ind w:right="-1"/>
              <w:jc w:val="left"/>
              <w:rPr>
                <w:rFonts w:cs="Arial"/>
                <w:szCs w:val="18"/>
              </w:rPr>
            </w:pPr>
            <w:r w:rsidRPr="00443C66">
              <w:rPr>
                <w:rFonts w:cs="Arial"/>
                <w:szCs w:val="18"/>
              </w:rPr>
              <w:t>9.58</w:t>
            </w:r>
          </w:p>
        </w:tc>
        <w:tc>
          <w:tcPr>
            <w:tcW w:w="1110" w:type="dxa"/>
            <w:shd w:val="clear" w:color="auto" w:fill="FFFFFF"/>
          </w:tcPr>
          <w:p w14:paraId="27013748" w14:textId="7C737EBD" w:rsidR="00690511" w:rsidRPr="00C362B0" w:rsidRDefault="00B76754" w:rsidP="003D7092">
            <w:pPr>
              <w:pStyle w:val="CETBodytext"/>
              <w:ind w:right="-1"/>
              <w:jc w:val="left"/>
              <w:rPr>
                <w:rFonts w:cs="Arial"/>
                <w:szCs w:val="18"/>
              </w:rPr>
            </w:pPr>
            <w:r>
              <w:rPr>
                <w:rFonts w:cs="Arial"/>
                <w:szCs w:val="18"/>
              </w:rPr>
              <w:t>1.42</w:t>
            </w:r>
          </w:p>
        </w:tc>
        <w:tc>
          <w:tcPr>
            <w:tcW w:w="1077" w:type="dxa"/>
            <w:shd w:val="clear" w:color="auto" w:fill="FFFFFF"/>
          </w:tcPr>
          <w:p w14:paraId="74B28FDB" w14:textId="646E5248" w:rsidR="00690511" w:rsidRPr="00C362B0" w:rsidRDefault="00B76754" w:rsidP="003D7092">
            <w:pPr>
              <w:pStyle w:val="CETBodytext"/>
              <w:ind w:right="-1"/>
              <w:jc w:val="left"/>
              <w:rPr>
                <w:rFonts w:cs="Arial"/>
                <w:szCs w:val="18"/>
              </w:rPr>
            </w:pPr>
            <w:r>
              <w:rPr>
                <w:rFonts w:cs="Arial"/>
                <w:szCs w:val="18"/>
              </w:rPr>
              <w:t>0.16</w:t>
            </w:r>
          </w:p>
        </w:tc>
        <w:tc>
          <w:tcPr>
            <w:tcW w:w="1077" w:type="dxa"/>
            <w:shd w:val="clear" w:color="auto" w:fill="FFFFFF"/>
          </w:tcPr>
          <w:p w14:paraId="0145C870" w14:textId="717CDA5E" w:rsidR="00690511" w:rsidRPr="00C362B0" w:rsidRDefault="00B76754" w:rsidP="003D7092">
            <w:pPr>
              <w:pStyle w:val="CETBodytext"/>
              <w:ind w:right="-1"/>
              <w:jc w:val="left"/>
              <w:rPr>
                <w:rFonts w:cs="Arial"/>
                <w:szCs w:val="18"/>
              </w:rPr>
            </w:pPr>
            <w:r>
              <w:rPr>
                <w:rFonts w:cs="Arial"/>
                <w:szCs w:val="18"/>
              </w:rPr>
              <w:t>0.09</w:t>
            </w:r>
          </w:p>
        </w:tc>
        <w:tc>
          <w:tcPr>
            <w:tcW w:w="1077" w:type="dxa"/>
            <w:shd w:val="clear" w:color="auto" w:fill="FFFFFF"/>
          </w:tcPr>
          <w:p w14:paraId="6D27182C" w14:textId="2EB755C1" w:rsidR="00690511" w:rsidRPr="00C362B0" w:rsidRDefault="00B76754" w:rsidP="003D7092">
            <w:pPr>
              <w:pStyle w:val="CETBodytext"/>
              <w:ind w:right="-1"/>
              <w:jc w:val="left"/>
              <w:rPr>
                <w:rFonts w:cs="Arial"/>
                <w:szCs w:val="18"/>
              </w:rPr>
            </w:pPr>
            <w:r>
              <w:rPr>
                <w:rFonts w:cs="Arial"/>
                <w:szCs w:val="18"/>
              </w:rPr>
              <w:t>0.62</w:t>
            </w:r>
          </w:p>
        </w:tc>
      </w:tr>
      <w:tr w:rsidR="00690511" w:rsidRPr="00C362B0" w14:paraId="456C7D4F" w14:textId="77777777" w:rsidTr="003D7092">
        <w:tc>
          <w:tcPr>
            <w:tcW w:w="1117" w:type="dxa"/>
            <w:shd w:val="clear" w:color="auto" w:fill="FFFFFF"/>
          </w:tcPr>
          <w:p w14:paraId="02360B84" w14:textId="71DF2D81" w:rsidR="00690511" w:rsidRPr="00C362B0" w:rsidRDefault="00690511" w:rsidP="003D7092">
            <w:pPr>
              <w:pStyle w:val="CETBodytext"/>
              <w:ind w:right="-1"/>
              <w:jc w:val="left"/>
              <w:rPr>
                <w:rFonts w:cs="Arial"/>
                <w:szCs w:val="18"/>
              </w:rPr>
            </w:pPr>
            <w:r>
              <w:rPr>
                <w:rFonts w:cs="Arial"/>
                <w:szCs w:val="18"/>
              </w:rPr>
              <w:t>P3</w:t>
            </w:r>
          </w:p>
        </w:tc>
        <w:tc>
          <w:tcPr>
            <w:tcW w:w="1109" w:type="dxa"/>
            <w:shd w:val="clear" w:color="auto" w:fill="FFFFFF"/>
          </w:tcPr>
          <w:p w14:paraId="6E647E9F" w14:textId="2F11861B" w:rsidR="00690511" w:rsidRPr="00C362B0" w:rsidRDefault="00B76754" w:rsidP="003D7092">
            <w:pPr>
              <w:pStyle w:val="CETBodytext"/>
              <w:ind w:right="-1"/>
              <w:jc w:val="left"/>
              <w:rPr>
                <w:rFonts w:cs="Arial"/>
                <w:szCs w:val="18"/>
              </w:rPr>
            </w:pPr>
            <w:r>
              <w:rPr>
                <w:rFonts w:cs="Arial"/>
                <w:szCs w:val="18"/>
              </w:rPr>
              <w:t>81.25</w:t>
            </w:r>
          </w:p>
        </w:tc>
        <w:tc>
          <w:tcPr>
            <w:tcW w:w="1110" w:type="dxa"/>
            <w:shd w:val="clear" w:color="auto" w:fill="FFFFFF"/>
          </w:tcPr>
          <w:p w14:paraId="205A9865" w14:textId="30E19E05" w:rsidR="00690511" w:rsidRPr="00C362B0" w:rsidRDefault="00B76754" w:rsidP="003D7092">
            <w:pPr>
              <w:pStyle w:val="CETBodytext"/>
              <w:ind w:right="-1"/>
              <w:jc w:val="left"/>
              <w:rPr>
                <w:rFonts w:cs="Arial"/>
                <w:szCs w:val="18"/>
              </w:rPr>
            </w:pPr>
            <w:r>
              <w:rPr>
                <w:rFonts w:cs="Arial"/>
                <w:szCs w:val="18"/>
              </w:rPr>
              <w:t>8.7</w:t>
            </w:r>
          </w:p>
        </w:tc>
        <w:tc>
          <w:tcPr>
            <w:tcW w:w="1110" w:type="dxa"/>
            <w:shd w:val="clear" w:color="auto" w:fill="FFFFFF"/>
          </w:tcPr>
          <w:p w14:paraId="4E952432" w14:textId="20D2BF43" w:rsidR="00690511" w:rsidRPr="00C362B0" w:rsidRDefault="00B76754" w:rsidP="003D7092">
            <w:pPr>
              <w:pStyle w:val="CETBodytext"/>
              <w:ind w:right="-1"/>
              <w:jc w:val="left"/>
              <w:rPr>
                <w:rFonts w:cs="Arial"/>
                <w:szCs w:val="18"/>
              </w:rPr>
            </w:pPr>
            <w:r>
              <w:rPr>
                <w:rFonts w:cs="Arial"/>
                <w:szCs w:val="18"/>
              </w:rPr>
              <w:t>10.06</w:t>
            </w:r>
          </w:p>
        </w:tc>
        <w:tc>
          <w:tcPr>
            <w:tcW w:w="1110" w:type="dxa"/>
            <w:shd w:val="clear" w:color="auto" w:fill="FFFFFF"/>
          </w:tcPr>
          <w:p w14:paraId="4A9A7345" w14:textId="500037F8" w:rsidR="00690511" w:rsidRPr="00C362B0" w:rsidRDefault="00B76754" w:rsidP="003D7092">
            <w:pPr>
              <w:pStyle w:val="CETBodytext"/>
              <w:ind w:right="-1"/>
              <w:jc w:val="left"/>
              <w:rPr>
                <w:rFonts w:cs="Arial"/>
                <w:szCs w:val="18"/>
              </w:rPr>
            </w:pPr>
            <w:r>
              <w:rPr>
                <w:rFonts w:cs="Arial"/>
                <w:szCs w:val="18"/>
              </w:rPr>
              <w:t>-</w:t>
            </w:r>
          </w:p>
        </w:tc>
        <w:tc>
          <w:tcPr>
            <w:tcW w:w="1077" w:type="dxa"/>
            <w:shd w:val="clear" w:color="auto" w:fill="FFFFFF"/>
          </w:tcPr>
          <w:p w14:paraId="2245077E" w14:textId="336FFBA3" w:rsidR="00690511" w:rsidRPr="00C362B0" w:rsidRDefault="00B76754" w:rsidP="003D7092">
            <w:pPr>
              <w:pStyle w:val="CETBodytext"/>
              <w:ind w:right="-1"/>
              <w:jc w:val="left"/>
              <w:rPr>
                <w:rFonts w:cs="Arial"/>
                <w:szCs w:val="18"/>
              </w:rPr>
            </w:pPr>
            <w:r>
              <w:rPr>
                <w:rFonts w:cs="Arial"/>
                <w:szCs w:val="18"/>
              </w:rPr>
              <w:t>-</w:t>
            </w:r>
          </w:p>
        </w:tc>
        <w:tc>
          <w:tcPr>
            <w:tcW w:w="1077" w:type="dxa"/>
            <w:shd w:val="clear" w:color="auto" w:fill="FFFFFF"/>
          </w:tcPr>
          <w:p w14:paraId="4D3D360E" w14:textId="6A156E2F" w:rsidR="00690511" w:rsidRPr="00C362B0" w:rsidRDefault="00B76754" w:rsidP="003D7092">
            <w:pPr>
              <w:pStyle w:val="CETBodytext"/>
              <w:ind w:right="-1"/>
              <w:jc w:val="left"/>
              <w:rPr>
                <w:rFonts w:cs="Arial"/>
                <w:szCs w:val="18"/>
              </w:rPr>
            </w:pPr>
            <w:r>
              <w:rPr>
                <w:rFonts w:cs="Arial"/>
                <w:szCs w:val="18"/>
              </w:rPr>
              <w:t>-</w:t>
            </w:r>
          </w:p>
        </w:tc>
        <w:tc>
          <w:tcPr>
            <w:tcW w:w="1077" w:type="dxa"/>
            <w:shd w:val="clear" w:color="auto" w:fill="FFFFFF"/>
          </w:tcPr>
          <w:p w14:paraId="404F834A" w14:textId="5330F656" w:rsidR="00690511" w:rsidRPr="00C362B0" w:rsidRDefault="00B76754" w:rsidP="003D7092">
            <w:pPr>
              <w:pStyle w:val="CETBodytext"/>
              <w:ind w:right="-1"/>
              <w:jc w:val="left"/>
              <w:rPr>
                <w:rFonts w:cs="Arial"/>
                <w:szCs w:val="18"/>
              </w:rPr>
            </w:pPr>
            <w:r>
              <w:rPr>
                <w:rFonts w:cs="Arial"/>
                <w:szCs w:val="18"/>
              </w:rPr>
              <w:t>-</w:t>
            </w:r>
          </w:p>
        </w:tc>
      </w:tr>
    </w:tbl>
    <w:p w14:paraId="6351762E" w14:textId="77777777" w:rsidR="00690511" w:rsidRDefault="00690511" w:rsidP="00CD5814">
      <w:pPr>
        <w:pStyle w:val="CETBodytext"/>
      </w:pPr>
    </w:p>
    <w:p w14:paraId="3115F9C8" w14:textId="41D98753" w:rsidR="00AB37A3" w:rsidRDefault="005F6F36" w:rsidP="006E2BC3">
      <w:pPr>
        <w:pStyle w:val="CETBodytext"/>
      </w:pPr>
      <w:r w:rsidRPr="00C362B0">
        <w:rPr>
          <w:noProof/>
        </w:rPr>
        <mc:AlternateContent>
          <mc:Choice Requires="wps">
            <w:drawing>
              <wp:anchor distT="45720" distB="45720" distL="114300" distR="114300" simplePos="0" relativeHeight="251667456" behindDoc="0" locked="0" layoutInCell="1" allowOverlap="1" wp14:anchorId="5D391560" wp14:editId="690AD8DB">
                <wp:simplePos x="0" y="0"/>
                <wp:positionH relativeFrom="column">
                  <wp:posOffset>3738245</wp:posOffset>
                </wp:positionH>
                <wp:positionV relativeFrom="page">
                  <wp:posOffset>1134745</wp:posOffset>
                </wp:positionV>
                <wp:extent cx="373380" cy="259080"/>
                <wp:effectExtent l="0" t="0" r="0" b="0"/>
                <wp:wrapSquare wrapText="bothSides"/>
                <wp:docPr id="32067085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59080"/>
                        </a:xfrm>
                        <a:prstGeom prst="rect">
                          <a:avLst/>
                        </a:prstGeom>
                        <a:noFill/>
                        <a:ln w="9525">
                          <a:noFill/>
                          <a:miter lim="800000"/>
                          <a:headEnd/>
                          <a:tailEnd/>
                        </a:ln>
                      </wps:spPr>
                      <wps:txbx>
                        <w:txbxContent>
                          <w:p w14:paraId="6015437E" w14:textId="4517B1DE" w:rsidR="00496DE8" w:rsidRPr="00FA1A9E" w:rsidRDefault="00496DE8" w:rsidP="00496DE8">
                            <w:pPr>
                              <w:rPr>
                                <w:b/>
                                <w:bCs/>
                                <w:color w:val="FFFFFF" w:themeColor="background1"/>
                              </w:rPr>
                            </w:pPr>
                            <w:r w:rsidRPr="00FA1A9E">
                              <w:rPr>
                                <w:b/>
                                <w:bCs/>
                                <w:color w:val="FFFFFF" w:themeColor="background1"/>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391560" id="_x0000_t202" coordsize="21600,21600" o:spt="202" path="m,l,21600r21600,l21600,xe">
                <v:stroke joinstyle="miter"/>
                <v:path gradientshapeok="t" o:connecttype="rect"/>
              </v:shapetype>
              <v:shape id="Casella di testo 2" o:spid="_x0000_s1026" type="#_x0000_t202" style="position:absolute;left:0;text-align:left;margin-left:294.35pt;margin-top:89.35pt;width:29.4pt;height:20.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" filled="f" stroked="f">
                <v:textbox>
                  <w:txbxContent>
                    <w:p w14:paraId="6015437E" w14:textId="4517B1DE" w:rsidR="00496DE8" w:rsidRPr="00FA1A9E" w:rsidRDefault="00496DE8" w:rsidP="00496DE8">
                      <w:pPr>
                        <w:rPr>
                          <w:b/>
                          <w:bCs/>
                          <w:color w:val="FFFFFF" w:themeColor="background1"/>
                        </w:rPr>
                      </w:pPr>
                      <w:r w:rsidRPr="00FA1A9E">
                        <w:rPr>
                          <w:b/>
                          <w:bCs/>
                          <w:color w:val="FFFFFF" w:themeColor="background1"/>
                        </w:rPr>
                        <w:t>(c)</w:t>
                      </w:r>
                    </w:p>
                  </w:txbxContent>
                </v:textbox>
                <w10:wrap type="square" anchory="page"/>
              </v:shape>
            </w:pict>
          </mc:Fallback>
        </mc:AlternateContent>
      </w:r>
      <w:r w:rsidRPr="00C362B0">
        <w:rPr>
          <w:b/>
          <w:bCs/>
          <w:noProof/>
        </w:rPr>
        <mc:AlternateContent>
          <mc:Choice Requires="wps">
            <w:drawing>
              <wp:anchor distT="0" distB="0" distL="114300" distR="114300" simplePos="0" relativeHeight="251659264" behindDoc="1" locked="0" layoutInCell="1" allowOverlap="1" wp14:anchorId="0084DB33" wp14:editId="6CD2BAB4">
                <wp:simplePos x="0" y="0"/>
                <wp:positionH relativeFrom="margin">
                  <wp:posOffset>-66675</wp:posOffset>
                </wp:positionH>
                <wp:positionV relativeFrom="margin">
                  <wp:posOffset>1905</wp:posOffset>
                </wp:positionV>
                <wp:extent cx="5753100" cy="2011680"/>
                <wp:effectExtent l="0" t="0" r="0" b="7620"/>
                <wp:wrapTight wrapText="bothSides">
                  <wp:wrapPolygon edited="0">
                    <wp:start x="215" y="0"/>
                    <wp:lineTo x="215" y="21477"/>
                    <wp:lineTo x="21385" y="21477"/>
                    <wp:lineTo x="21385" y="0"/>
                    <wp:lineTo x="215" y="0"/>
                  </wp:wrapPolygon>
                </wp:wrapTight>
                <wp:docPr id="2120755224" name="Casella di testo 4"/>
                <wp:cNvGraphicFramePr/>
                <a:graphic xmlns:a="http://schemas.openxmlformats.org/drawingml/2006/main">
                  <a:graphicData uri="http://schemas.microsoft.com/office/word/2010/wordprocessingShape">
                    <wps:wsp>
                      <wps:cNvSpPr txBox="1"/>
                      <wps:spPr>
                        <a:xfrm>
                          <a:off x="0" y="0"/>
                          <a:ext cx="5753100" cy="2011680"/>
                        </a:xfrm>
                        <a:prstGeom prst="rect">
                          <a:avLst/>
                        </a:prstGeom>
                        <a:noFill/>
                        <a:ln w="6350">
                          <a:noFill/>
                        </a:ln>
                      </wps:spPr>
                      <wps:txbx>
                        <w:txbxContent>
                          <w:p w14:paraId="6FBDC600" w14:textId="5D8BC01A" w:rsidR="00353912" w:rsidRDefault="00534413" w:rsidP="00353912">
                            <w:pPr>
                              <w:keepNext/>
                              <w:jc w:val="left"/>
                            </w:pPr>
                            <w:r w:rsidRPr="00C362B0">
                              <w:rPr>
                                <w:noProof/>
                              </w:rPr>
                              <w:drawing>
                                <wp:inline distT="0" distB="0" distL="0" distR="0" wp14:anchorId="4314D448" wp14:editId="07A73A0A">
                                  <wp:extent cx="1800860" cy="1679866"/>
                                  <wp:effectExtent l="0" t="0" r="8890" b="0"/>
                                  <wp:docPr id="336574494" name="Immagine 5" descr="Immagine che contiene schermata, bianco e nero, monocrom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28922" name="Immagine 5" descr="Immagine che contiene schermata, bianco e nero, monocromatico&#10;&#10;Descrizione generata automaticamente"/>
                                          <pic:cNvPicPr/>
                                        </pic:nvPicPr>
                                        <pic:blipFill rotWithShape="1">
                                          <a:blip r:embed="rId10"/>
                                          <a:srcRect r="28797"/>
                                          <a:stretch/>
                                        </pic:blipFill>
                                        <pic:spPr bwMode="auto">
                                          <a:xfrm>
                                            <a:off x="0" y="0"/>
                                            <a:ext cx="1812721" cy="1690930"/>
                                          </a:xfrm>
                                          <a:prstGeom prst="rect">
                                            <a:avLst/>
                                          </a:prstGeom>
                                          <a:ln>
                                            <a:noFill/>
                                          </a:ln>
                                          <a:extLst>
                                            <a:ext uri="{53640926-AAD7-44D8-BBD7-CCE9431645EC}">
                                              <a14:shadowObscured xmlns:a14="http://schemas.microsoft.com/office/drawing/2010/main"/>
                                            </a:ext>
                                          </a:extLst>
                                        </pic:spPr>
                                      </pic:pic>
                                    </a:graphicData>
                                  </a:graphic>
                                </wp:inline>
                              </w:drawing>
                            </w:r>
                            <w:r w:rsidR="005F6F36">
                              <w:t xml:space="preserve"> </w:t>
                            </w:r>
                            <w:r w:rsidRPr="00C362B0">
                              <w:rPr>
                                <w:noProof/>
                              </w:rPr>
                              <w:drawing>
                                <wp:inline distT="0" distB="0" distL="0" distR="0" wp14:anchorId="3AEBD68A" wp14:editId="393019A2">
                                  <wp:extent cx="1831340" cy="1680210"/>
                                  <wp:effectExtent l="0" t="0" r="0" b="0"/>
                                  <wp:docPr id="1125061890" name="Immagine 6" descr="Immagine che contiene schermata, funghi mucillaginosi, bianco e nero, monocrom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9689" name="Immagine 6" descr="Immagine che contiene schermata, funghi mucillaginosi, bianco e nero, monocromatico&#10;&#10;Descrizione generata automaticamente"/>
                                          <pic:cNvPicPr/>
                                        </pic:nvPicPr>
                                        <pic:blipFill rotWithShape="1">
                                          <a:blip r:embed="rId11"/>
                                          <a:srcRect r="27607"/>
                                          <a:stretch/>
                                        </pic:blipFill>
                                        <pic:spPr bwMode="auto">
                                          <a:xfrm>
                                            <a:off x="0" y="0"/>
                                            <a:ext cx="1843285" cy="1691169"/>
                                          </a:xfrm>
                                          <a:prstGeom prst="rect">
                                            <a:avLst/>
                                          </a:prstGeom>
                                          <a:ln>
                                            <a:noFill/>
                                          </a:ln>
                                          <a:extLst>
                                            <a:ext uri="{53640926-AAD7-44D8-BBD7-CCE9431645EC}">
                                              <a14:shadowObscured xmlns:a14="http://schemas.microsoft.com/office/drawing/2010/main"/>
                                            </a:ext>
                                          </a:extLst>
                                        </pic:spPr>
                                      </pic:pic>
                                    </a:graphicData>
                                  </a:graphic>
                                </wp:inline>
                              </w:drawing>
                            </w:r>
                            <w:r w:rsidR="005F6F36">
                              <w:t xml:space="preserve"> </w:t>
                            </w:r>
                            <w:r w:rsidR="005A57B9" w:rsidRPr="00C362B0">
                              <w:rPr>
                                <w:noProof/>
                              </w:rPr>
                              <w:drawing>
                                <wp:inline distT="0" distB="0" distL="0" distR="0" wp14:anchorId="7B225261" wp14:editId="0D5C10EF">
                                  <wp:extent cx="1821180" cy="1680210"/>
                                  <wp:effectExtent l="0" t="0" r="7620" b="0"/>
                                  <wp:docPr id="1854971149" name="Immagine 7" descr="Immagine che contiene schermata, bianco e nero, infrarosso, monocrom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76598" name="Immagine 7" descr="Immagine che contiene schermata, bianco e nero, infrarosso, monocromatico&#10;&#10;Descrizione generata automaticamente"/>
                                          <pic:cNvPicPr/>
                                        </pic:nvPicPr>
                                        <pic:blipFill rotWithShape="1">
                                          <a:blip r:embed="rId12"/>
                                          <a:srcRect r="28009"/>
                                          <a:stretch/>
                                        </pic:blipFill>
                                        <pic:spPr bwMode="auto">
                                          <a:xfrm>
                                            <a:off x="0" y="0"/>
                                            <a:ext cx="1836871" cy="1694686"/>
                                          </a:xfrm>
                                          <a:prstGeom prst="rect">
                                            <a:avLst/>
                                          </a:prstGeom>
                                          <a:ln>
                                            <a:noFill/>
                                          </a:ln>
                                          <a:extLst>
                                            <a:ext uri="{53640926-AAD7-44D8-BBD7-CCE9431645EC}">
                                              <a14:shadowObscured xmlns:a14="http://schemas.microsoft.com/office/drawing/2010/main"/>
                                            </a:ext>
                                          </a:extLst>
                                        </pic:spPr>
                                      </pic:pic>
                                    </a:graphicData>
                                  </a:graphic>
                                </wp:inline>
                              </w:drawing>
                            </w:r>
                          </w:p>
                          <w:p w14:paraId="5E61E0F0" w14:textId="34DE2325" w:rsidR="00353912" w:rsidRPr="00353912" w:rsidRDefault="00353912" w:rsidP="00353912">
                            <w:pPr>
                              <w:pStyle w:val="Didascalia"/>
                              <w:jc w:val="left"/>
                              <w:rPr>
                                <w:b w:val="0"/>
                                <w:bCs w:val="0"/>
                                <w:i/>
                                <w:iCs/>
                                <w:color w:val="auto"/>
                              </w:rPr>
                            </w:pPr>
                            <w:r w:rsidRPr="00353912">
                              <w:rPr>
                                <w:b w:val="0"/>
                                <w:bCs w:val="0"/>
                                <w:i/>
                                <w:iCs/>
                                <w:color w:val="auto"/>
                              </w:rPr>
                              <w:t xml:space="preserve">Figure </w:t>
                            </w:r>
                            <w:r w:rsidRPr="00353912">
                              <w:rPr>
                                <w:b w:val="0"/>
                                <w:bCs w:val="0"/>
                                <w:i/>
                                <w:iCs/>
                                <w:color w:val="auto"/>
                              </w:rPr>
                              <w:fldChar w:fldCharType="begin"/>
                            </w:r>
                            <w:r w:rsidRPr="00353912">
                              <w:rPr>
                                <w:b w:val="0"/>
                                <w:bCs w:val="0"/>
                                <w:i/>
                                <w:iCs/>
                                <w:color w:val="auto"/>
                              </w:rPr>
                              <w:instrText xml:space="preserve"> SEQ Figure \* ARABIC </w:instrText>
                            </w:r>
                            <w:r w:rsidRPr="00353912">
                              <w:rPr>
                                <w:b w:val="0"/>
                                <w:bCs w:val="0"/>
                                <w:i/>
                                <w:iCs/>
                                <w:color w:val="auto"/>
                              </w:rPr>
                              <w:fldChar w:fldCharType="separate"/>
                            </w:r>
                            <w:r w:rsidR="001F5B6C">
                              <w:rPr>
                                <w:b w:val="0"/>
                                <w:bCs w:val="0"/>
                                <w:i/>
                                <w:iCs/>
                                <w:noProof/>
                                <w:color w:val="auto"/>
                              </w:rPr>
                              <w:t>1</w:t>
                            </w:r>
                            <w:r w:rsidRPr="00353912">
                              <w:rPr>
                                <w:b w:val="0"/>
                                <w:bCs w:val="0"/>
                                <w:i/>
                                <w:iCs/>
                                <w:color w:val="auto"/>
                              </w:rPr>
                              <w:fldChar w:fldCharType="end"/>
                            </w:r>
                            <w:r>
                              <w:rPr>
                                <w:b w:val="0"/>
                                <w:bCs w:val="0"/>
                                <w:i/>
                                <w:iCs/>
                                <w:color w:val="auto"/>
                              </w:rPr>
                              <w:t xml:space="preserve">: </w:t>
                            </w:r>
                            <w:r w:rsidRPr="00C362B0">
                              <w:rPr>
                                <w:b w:val="0"/>
                                <w:bCs w:val="0"/>
                                <w:i/>
                                <w:iCs/>
                                <w:color w:val="auto"/>
                              </w:rPr>
                              <w:t>SEM images show</w:t>
                            </w:r>
                            <w:r>
                              <w:rPr>
                                <w:b w:val="0"/>
                                <w:bCs w:val="0"/>
                                <w:i/>
                                <w:iCs/>
                                <w:color w:val="auto"/>
                              </w:rPr>
                              <w:t>ing</w:t>
                            </w:r>
                            <w:r w:rsidRPr="00C362B0">
                              <w:rPr>
                                <w:b w:val="0"/>
                                <w:bCs w:val="0"/>
                                <w:i/>
                                <w:iCs/>
                                <w:color w:val="auto"/>
                              </w:rPr>
                              <w:t xml:space="preserve"> the picture of the </w:t>
                            </w:r>
                            <w:r>
                              <w:rPr>
                                <w:b w:val="0"/>
                                <w:bCs w:val="0"/>
                                <w:i/>
                                <w:iCs/>
                                <w:color w:val="auto"/>
                              </w:rPr>
                              <w:t xml:space="preserve">three </w:t>
                            </w:r>
                            <w:r w:rsidRPr="00C362B0">
                              <w:rPr>
                                <w:b w:val="0"/>
                                <w:bCs w:val="0"/>
                                <w:i/>
                                <w:iCs/>
                                <w:color w:val="auto"/>
                              </w:rPr>
                              <w:t>NMC precursor</w:t>
                            </w:r>
                            <w:r>
                              <w:rPr>
                                <w:b w:val="0"/>
                                <w:bCs w:val="0"/>
                                <w:i/>
                                <w:iCs/>
                                <w:color w:val="auto"/>
                              </w:rPr>
                              <w:t>s</w:t>
                            </w:r>
                            <w:r w:rsidRPr="00C362B0">
                              <w:rPr>
                                <w:b w:val="0"/>
                                <w:bCs w:val="0"/>
                                <w:i/>
                                <w:iCs/>
                                <w:color w:val="auto"/>
                              </w:rPr>
                              <w:t>. (a)</w:t>
                            </w:r>
                            <w:r>
                              <w:rPr>
                                <w:b w:val="0"/>
                                <w:bCs w:val="0"/>
                                <w:i/>
                                <w:iCs/>
                                <w:color w:val="auto"/>
                              </w:rPr>
                              <w:t xml:space="preserve"> P1</w:t>
                            </w:r>
                            <w:r w:rsidRPr="00C362B0">
                              <w:rPr>
                                <w:b w:val="0"/>
                                <w:bCs w:val="0"/>
                                <w:i/>
                                <w:iCs/>
                                <w:color w:val="auto"/>
                              </w:rPr>
                              <w:t xml:space="preserve"> ; (b)</w:t>
                            </w:r>
                            <w:r>
                              <w:rPr>
                                <w:b w:val="0"/>
                                <w:bCs w:val="0"/>
                                <w:i/>
                                <w:iCs/>
                                <w:color w:val="auto"/>
                              </w:rPr>
                              <w:t xml:space="preserve"> P2</w:t>
                            </w:r>
                            <w:r w:rsidRPr="00C362B0">
                              <w:rPr>
                                <w:b w:val="0"/>
                                <w:bCs w:val="0"/>
                                <w:i/>
                                <w:iCs/>
                                <w:color w:val="auto"/>
                              </w:rPr>
                              <w:t>; (c)</w:t>
                            </w:r>
                            <w:r>
                              <w:rPr>
                                <w:b w:val="0"/>
                                <w:bCs w:val="0"/>
                                <w:i/>
                                <w:iCs/>
                                <w:color w:val="auto"/>
                              </w:rPr>
                              <w:t xml:space="preserve"> P3.</w:t>
                            </w:r>
                          </w:p>
                          <w:p w14:paraId="5571705B" w14:textId="20F846B8" w:rsidR="00534413" w:rsidRPr="00C362B0" w:rsidRDefault="00534413" w:rsidP="008D4EFC">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4DB33" id="Casella di testo 4" o:spid="_x0000_s1027" type="#_x0000_t202" style="position:absolute;left:0;text-align:left;margin-left:-5.25pt;margin-top:.15pt;width:453pt;height:158.4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DsWGgIAADQ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" filled="f" stroked="f" strokeweight=".5pt">
                <v:textbox>
                  <w:txbxContent>
                    <w:p w14:paraId="6FBDC600" w14:textId="5D8BC01A" w:rsidR="00353912" w:rsidRDefault="00534413" w:rsidP="00353912">
                      <w:pPr>
                        <w:keepNext/>
                        <w:jc w:val="left"/>
                      </w:pPr>
                      <w:r w:rsidRPr="00C362B0">
                        <w:rPr>
                          <w:noProof/>
                        </w:rPr>
                        <w:drawing>
                          <wp:inline distT="0" distB="0" distL="0" distR="0" wp14:anchorId="4314D448" wp14:editId="07A73A0A">
                            <wp:extent cx="1800860" cy="1679866"/>
                            <wp:effectExtent l="0" t="0" r="8890" b="0"/>
                            <wp:docPr id="336574494" name="Immagine 5" descr="Immagine che contiene schermata, bianco e nero, monocrom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28922" name="Immagine 5" descr="Immagine che contiene schermata, bianco e nero, monocromatico&#10;&#10;Descrizione generata automaticamente"/>
                                    <pic:cNvPicPr/>
                                  </pic:nvPicPr>
                                  <pic:blipFill rotWithShape="1">
                                    <a:blip r:embed="rId10"/>
                                    <a:srcRect r="28797"/>
                                    <a:stretch/>
                                  </pic:blipFill>
                                  <pic:spPr bwMode="auto">
                                    <a:xfrm>
                                      <a:off x="0" y="0"/>
                                      <a:ext cx="1812721" cy="1690930"/>
                                    </a:xfrm>
                                    <a:prstGeom prst="rect">
                                      <a:avLst/>
                                    </a:prstGeom>
                                    <a:ln>
                                      <a:noFill/>
                                    </a:ln>
                                    <a:extLst>
                                      <a:ext uri="{53640926-AAD7-44D8-BBD7-CCE9431645EC}">
                                        <a14:shadowObscured xmlns:a14="http://schemas.microsoft.com/office/drawing/2010/main"/>
                                      </a:ext>
                                    </a:extLst>
                                  </pic:spPr>
                                </pic:pic>
                              </a:graphicData>
                            </a:graphic>
                          </wp:inline>
                        </w:drawing>
                      </w:r>
                      <w:r w:rsidR="005F6F36">
                        <w:t xml:space="preserve"> </w:t>
                      </w:r>
                      <w:r w:rsidRPr="00C362B0">
                        <w:rPr>
                          <w:noProof/>
                        </w:rPr>
                        <w:drawing>
                          <wp:inline distT="0" distB="0" distL="0" distR="0" wp14:anchorId="3AEBD68A" wp14:editId="393019A2">
                            <wp:extent cx="1831340" cy="1680210"/>
                            <wp:effectExtent l="0" t="0" r="0" b="0"/>
                            <wp:docPr id="1125061890" name="Immagine 6" descr="Immagine che contiene schermata, funghi mucillaginosi, bianco e nero, monocrom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9689" name="Immagine 6" descr="Immagine che contiene schermata, funghi mucillaginosi, bianco e nero, monocromatico&#10;&#10;Descrizione generata automaticamente"/>
                                    <pic:cNvPicPr/>
                                  </pic:nvPicPr>
                                  <pic:blipFill rotWithShape="1">
                                    <a:blip r:embed="rId11"/>
                                    <a:srcRect r="27607"/>
                                    <a:stretch/>
                                  </pic:blipFill>
                                  <pic:spPr bwMode="auto">
                                    <a:xfrm>
                                      <a:off x="0" y="0"/>
                                      <a:ext cx="1843285" cy="1691169"/>
                                    </a:xfrm>
                                    <a:prstGeom prst="rect">
                                      <a:avLst/>
                                    </a:prstGeom>
                                    <a:ln>
                                      <a:noFill/>
                                    </a:ln>
                                    <a:extLst>
                                      <a:ext uri="{53640926-AAD7-44D8-BBD7-CCE9431645EC}">
                                        <a14:shadowObscured xmlns:a14="http://schemas.microsoft.com/office/drawing/2010/main"/>
                                      </a:ext>
                                    </a:extLst>
                                  </pic:spPr>
                                </pic:pic>
                              </a:graphicData>
                            </a:graphic>
                          </wp:inline>
                        </w:drawing>
                      </w:r>
                      <w:r w:rsidR="005F6F36">
                        <w:t xml:space="preserve"> </w:t>
                      </w:r>
                      <w:r w:rsidR="005A57B9" w:rsidRPr="00C362B0">
                        <w:rPr>
                          <w:noProof/>
                        </w:rPr>
                        <w:drawing>
                          <wp:inline distT="0" distB="0" distL="0" distR="0" wp14:anchorId="7B225261" wp14:editId="0D5C10EF">
                            <wp:extent cx="1821180" cy="1680210"/>
                            <wp:effectExtent l="0" t="0" r="7620" b="0"/>
                            <wp:docPr id="1854971149" name="Immagine 7" descr="Immagine che contiene schermata, bianco e nero, infrarosso, monocrom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76598" name="Immagine 7" descr="Immagine che contiene schermata, bianco e nero, infrarosso, monocromatico&#10;&#10;Descrizione generata automaticamente"/>
                                    <pic:cNvPicPr/>
                                  </pic:nvPicPr>
                                  <pic:blipFill rotWithShape="1">
                                    <a:blip r:embed="rId12"/>
                                    <a:srcRect r="28009"/>
                                    <a:stretch/>
                                  </pic:blipFill>
                                  <pic:spPr bwMode="auto">
                                    <a:xfrm>
                                      <a:off x="0" y="0"/>
                                      <a:ext cx="1836871" cy="1694686"/>
                                    </a:xfrm>
                                    <a:prstGeom prst="rect">
                                      <a:avLst/>
                                    </a:prstGeom>
                                    <a:ln>
                                      <a:noFill/>
                                    </a:ln>
                                    <a:extLst>
                                      <a:ext uri="{53640926-AAD7-44D8-BBD7-CCE9431645EC}">
                                        <a14:shadowObscured xmlns:a14="http://schemas.microsoft.com/office/drawing/2010/main"/>
                                      </a:ext>
                                    </a:extLst>
                                  </pic:spPr>
                                </pic:pic>
                              </a:graphicData>
                            </a:graphic>
                          </wp:inline>
                        </w:drawing>
                      </w:r>
                    </w:p>
                    <w:p w14:paraId="5E61E0F0" w14:textId="34DE2325" w:rsidR="00353912" w:rsidRPr="00353912" w:rsidRDefault="00353912" w:rsidP="00353912">
                      <w:pPr>
                        <w:pStyle w:val="Didascalia"/>
                        <w:jc w:val="left"/>
                        <w:rPr>
                          <w:b w:val="0"/>
                          <w:bCs w:val="0"/>
                          <w:i/>
                          <w:iCs/>
                          <w:color w:val="auto"/>
                        </w:rPr>
                      </w:pPr>
                      <w:r w:rsidRPr="00353912">
                        <w:rPr>
                          <w:b w:val="0"/>
                          <w:bCs w:val="0"/>
                          <w:i/>
                          <w:iCs/>
                          <w:color w:val="auto"/>
                        </w:rPr>
                        <w:t xml:space="preserve">Figure </w:t>
                      </w:r>
                      <w:r w:rsidRPr="00353912">
                        <w:rPr>
                          <w:b w:val="0"/>
                          <w:bCs w:val="0"/>
                          <w:i/>
                          <w:iCs/>
                          <w:color w:val="auto"/>
                        </w:rPr>
                        <w:fldChar w:fldCharType="begin"/>
                      </w:r>
                      <w:r w:rsidRPr="00353912">
                        <w:rPr>
                          <w:b w:val="0"/>
                          <w:bCs w:val="0"/>
                          <w:i/>
                          <w:iCs/>
                          <w:color w:val="auto"/>
                        </w:rPr>
                        <w:instrText xml:space="preserve"> SEQ Figure \* ARABIC </w:instrText>
                      </w:r>
                      <w:r w:rsidRPr="00353912">
                        <w:rPr>
                          <w:b w:val="0"/>
                          <w:bCs w:val="0"/>
                          <w:i/>
                          <w:iCs/>
                          <w:color w:val="auto"/>
                        </w:rPr>
                        <w:fldChar w:fldCharType="separate"/>
                      </w:r>
                      <w:r w:rsidR="001F5B6C">
                        <w:rPr>
                          <w:b w:val="0"/>
                          <w:bCs w:val="0"/>
                          <w:i/>
                          <w:iCs/>
                          <w:noProof/>
                          <w:color w:val="auto"/>
                        </w:rPr>
                        <w:t>1</w:t>
                      </w:r>
                      <w:r w:rsidRPr="00353912">
                        <w:rPr>
                          <w:b w:val="0"/>
                          <w:bCs w:val="0"/>
                          <w:i/>
                          <w:iCs/>
                          <w:color w:val="auto"/>
                        </w:rPr>
                        <w:fldChar w:fldCharType="end"/>
                      </w:r>
                      <w:r>
                        <w:rPr>
                          <w:b w:val="0"/>
                          <w:bCs w:val="0"/>
                          <w:i/>
                          <w:iCs/>
                          <w:color w:val="auto"/>
                        </w:rPr>
                        <w:t xml:space="preserve">: </w:t>
                      </w:r>
                      <w:r w:rsidRPr="00C362B0">
                        <w:rPr>
                          <w:b w:val="0"/>
                          <w:bCs w:val="0"/>
                          <w:i/>
                          <w:iCs/>
                          <w:color w:val="auto"/>
                        </w:rPr>
                        <w:t>SEM images show</w:t>
                      </w:r>
                      <w:r>
                        <w:rPr>
                          <w:b w:val="0"/>
                          <w:bCs w:val="0"/>
                          <w:i/>
                          <w:iCs/>
                          <w:color w:val="auto"/>
                        </w:rPr>
                        <w:t>ing</w:t>
                      </w:r>
                      <w:r w:rsidRPr="00C362B0">
                        <w:rPr>
                          <w:b w:val="0"/>
                          <w:bCs w:val="0"/>
                          <w:i/>
                          <w:iCs/>
                          <w:color w:val="auto"/>
                        </w:rPr>
                        <w:t xml:space="preserve"> the picture of the </w:t>
                      </w:r>
                      <w:r>
                        <w:rPr>
                          <w:b w:val="0"/>
                          <w:bCs w:val="0"/>
                          <w:i/>
                          <w:iCs/>
                          <w:color w:val="auto"/>
                        </w:rPr>
                        <w:t xml:space="preserve">three </w:t>
                      </w:r>
                      <w:r w:rsidRPr="00C362B0">
                        <w:rPr>
                          <w:b w:val="0"/>
                          <w:bCs w:val="0"/>
                          <w:i/>
                          <w:iCs/>
                          <w:color w:val="auto"/>
                        </w:rPr>
                        <w:t>NMC precursor</w:t>
                      </w:r>
                      <w:r>
                        <w:rPr>
                          <w:b w:val="0"/>
                          <w:bCs w:val="0"/>
                          <w:i/>
                          <w:iCs/>
                          <w:color w:val="auto"/>
                        </w:rPr>
                        <w:t>s</w:t>
                      </w:r>
                      <w:r w:rsidRPr="00C362B0">
                        <w:rPr>
                          <w:b w:val="0"/>
                          <w:bCs w:val="0"/>
                          <w:i/>
                          <w:iCs/>
                          <w:color w:val="auto"/>
                        </w:rPr>
                        <w:t>. (a)</w:t>
                      </w:r>
                      <w:r>
                        <w:rPr>
                          <w:b w:val="0"/>
                          <w:bCs w:val="0"/>
                          <w:i/>
                          <w:iCs/>
                          <w:color w:val="auto"/>
                        </w:rPr>
                        <w:t xml:space="preserve"> P1</w:t>
                      </w:r>
                      <w:r w:rsidRPr="00C362B0">
                        <w:rPr>
                          <w:b w:val="0"/>
                          <w:bCs w:val="0"/>
                          <w:i/>
                          <w:iCs/>
                          <w:color w:val="auto"/>
                        </w:rPr>
                        <w:t xml:space="preserve"> ; (b)</w:t>
                      </w:r>
                      <w:r>
                        <w:rPr>
                          <w:b w:val="0"/>
                          <w:bCs w:val="0"/>
                          <w:i/>
                          <w:iCs/>
                          <w:color w:val="auto"/>
                        </w:rPr>
                        <w:t xml:space="preserve"> P2</w:t>
                      </w:r>
                      <w:r w:rsidRPr="00C362B0">
                        <w:rPr>
                          <w:b w:val="0"/>
                          <w:bCs w:val="0"/>
                          <w:i/>
                          <w:iCs/>
                          <w:color w:val="auto"/>
                        </w:rPr>
                        <w:t>; (c)</w:t>
                      </w:r>
                      <w:r>
                        <w:rPr>
                          <w:b w:val="0"/>
                          <w:bCs w:val="0"/>
                          <w:i/>
                          <w:iCs/>
                          <w:color w:val="auto"/>
                        </w:rPr>
                        <w:t xml:space="preserve"> P3.</w:t>
                      </w:r>
                    </w:p>
                    <w:p w14:paraId="5571705B" w14:textId="20F846B8" w:rsidR="00534413" w:rsidRPr="00C362B0" w:rsidRDefault="00534413" w:rsidP="008D4EFC">
                      <w:pPr>
                        <w:jc w:val="left"/>
                      </w:pPr>
                    </w:p>
                  </w:txbxContent>
                </v:textbox>
                <w10:wrap type="tight" anchorx="margin" anchory="margin"/>
              </v:shape>
            </w:pict>
          </mc:Fallback>
        </mc:AlternateContent>
      </w:r>
      <w:r w:rsidRPr="00C362B0">
        <w:rPr>
          <w:noProof/>
        </w:rPr>
        <mc:AlternateContent>
          <mc:Choice Requires="wps">
            <w:drawing>
              <wp:anchor distT="45720" distB="45720" distL="114300" distR="114300" simplePos="0" relativeHeight="251665408" behindDoc="0" locked="0" layoutInCell="1" allowOverlap="1" wp14:anchorId="5067D340" wp14:editId="3A63CE77">
                <wp:simplePos x="0" y="0"/>
                <wp:positionH relativeFrom="column">
                  <wp:posOffset>1847850</wp:posOffset>
                </wp:positionH>
                <wp:positionV relativeFrom="page">
                  <wp:posOffset>1133475</wp:posOffset>
                </wp:positionV>
                <wp:extent cx="373380" cy="259080"/>
                <wp:effectExtent l="0" t="0" r="0" b="0"/>
                <wp:wrapSquare wrapText="bothSides"/>
                <wp:docPr id="1170776513"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59080"/>
                        </a:xfrm>
                        <a:prstGeom prst="rect">
                          <a:avLst/>
                        </a:prstGeom>
                        <a:noFill/>
                        <a:ln w="9525">
                          <a:noFill/>
                          <a:miter lim="800000"/>
                          <a:headEnd/>
                          <a:tailEnd/>
                        </a:ln>
                      </wps:spPr>
                      <wps:txbx>
                        <w:txbxContent>
                          <w:p w14:paraId="035F426A" w14:textId="349F6770" w:rsidR="00496DE8" w:rsidRPr="00FA1A9E" w:rsidRDefault="00496DE8" w:rsidP="00496DE8">
                            <w:pPr>
                              <w:rPr>
                                <w:b/>
                                <w:bCs/>
                                <w:color w:val="FFFFFF" w:themeColor="background1"/>
                              </w:rPr>
                            </w:pPr>
                            <w:r w:rsidRPr="00FA1A9E">
                              <w:rPr>
                                <w:b/>
                                <w:bCs/>
                                <w:color w:val="FFFFFF" w:themeColor="background1"/>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7D340" id="_x0000_s1028" type="#_x0000_t202" style="position:absolute;left:0;text-align:left;margin-left:145.5pt;margin-top:89.25pt;width:29.4pt;height:20.4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" filled="f" stroked="f">
                <v:textbox>
                  <w:txbxContent>
                    <w:p w14:paraId="035F426A" w14:textId="349F6770" w:rsidR="00496DE8" w:rsidRPr="00FA1A9E" w:rsidRDefault="00496DE8" w:rsidP="00496DE8">
                      <w:pPr>
                        <w:rPr>
                          <w:b/>
                          <w:bCs/>
                          <w:color w:val="FFFFFF" w:themeColor="background1"/>
                        </w:rPr>
                      </w:pPr>
                      <w:r w:rsidRPr="00FA1A9E">
                        <w:rPr>
                          <w:b/>
                          <w:bCs/>
                          <w:color w:val="FFFFFF" w:themeColor="background1"/>
                        </w:rPr>
                        <w:t>(b)</w:t>
                      </w:r>
                    </w:p>
                  </w:txbxContent>
                </v:textbox>
                <w10:wrap type="square" anchory="page"/>
              </v:shape>
            </w:pict>
          </mc:Fallback>
        </mc:AlternateContent>
      </w:r>
      <w:r w:rsidRPr="00C362B0">
        <w:rPr>
          <w:noProof/>
        </w:rPr>
        <mc:AlternateContent>
          <mc:Choice Requires="wps">
            <w:drawing>
              <wp:anchor distT="45720" distB="45720" distL="114300" distR="114300" simplePos="0" relativeHeight="251663360" behindDoc="0" locked="0" layoutInCell="1" allowOverlap="1" wp14:anchorId="29BB7139" wp14:editId="55678036">
                <wp:simplePos x="0" y="0"/>
                <wp:positionH relativeFrom="margin">
                  <wp:posOffset>35560</wp:posOffset>
                </wp:positionH>
                <wp:positionV relativeFrom="page">
                  <wp:posOffset>1139190</wp:posOffset>
                </wp:positionV>
                <wp:extent cx="373380" cy="259080"/>
                <wp:effectExtent l="0" t="0" r="0" b="0"/>
                <wp:wrapSquare wrapText="bothSides"/>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59080"/>
                        </a:xfrm>
                        <a:prstGeom prst="rect">
                          <a:avLst/>
                        </a:prstGeom>
                        <a:noFill/>
                        <a:ln w="9525">
                          <a:noFill/>
                          <a:miter lim="800000"/>
                          <a:headEnd/>
                          <a:tailEnd/>
                        </a:ln>
                      </wps:spPr>
                      <wps:txbx>
                        <w:txbxContent>
                          <w:p w14:paraId="11D752D8" w14:textId="5BBBEF45" w:rsidR="00496DE8" w:rsidRPr="00FA1A9E" w:rsidRDefault="00496DE8">
                            <w:pPr>
                              <w:rPr>
                                <w:b/>
                                <w:bCs/>
                                <w:color w:val="FFFFFF" w:themeColor="background1"/>
                              </w:rPr>
                            </w:pPr>
                            <w:r w:rsidRPr="00FA1A9E">
                              <w:rPr>
                                <w:b/>
                                <w:bCs/>
                                <w:color w:val="FFFFFF" w:themeColor="background1"/>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B7139" id="_x0000_s1029" type="#_x0000_t202" style="position:absolute;left:0;text-align:left;margin-left:2.8pt;margin-top:89.7pt;width:29.4pt;height:20.4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" filled="f" stroked="f">
                <v:textbox>
                  <w:txbxContent>
                    <w:p w14:paraId="11D752D8" w14:textId="5BBBEF45" w:rsidR="00496DE8" w:rsidRPr="00FA1A9E" w:rsidRDefault="00496DE8">
                      <w:pPr>
                        <w:rPr>
                          <w:b/>
                          <w:bCs/>
                          <w:color w:val="FFFFFF" w:themeColor="background1"/>
                        </w:rPr>
                      </w:pPr>
                      <w:r w:rsidRPr="00FA1A9E">
                        <w:rPr>
                          <w:b/>
                          <w:bCs/>
                          <w:color w:val="FFFFFF" w:themeColor="background1"/>
                        </w:rPr>
                        <w:t>(a)</w:t>
                      </w:r>
                    </w:p>
                  </w:txbxContent>
                </v:textbox>
                <w10:wrap type="square" anchorx="margin" anchory="page"/>
              </v:shape>
            </w:pict>
          </mc:Fallback>
        </mc:AlternateContent>
      </w:r>
      <w:r w:rsidR="00AB37A3">
        <w:t>The main difference between leaching 2 and leaching 3 is the presence of citrate in solution which form highly stable chelates with all target metals</w:t>
      </w:r>
      <w:r w:rsidR="009912CF">
        <w:t xml:space="preserve"> </w:t>
      </w:r>
      <w:sdt>
        <w:sdtPr>
          <w:rPr>
            <w:color w:val="000000"/>
          </w:rPr>
          <w:tag w:val="MENDELEY_CITATION_v3_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"/>
          <w:id w:val="18365111"/>
          <w:placeholder>
            <w:docPart w:val="0C61B6AC422A413A86D2CBA4223B9C77"/>
          </w:placeholder>
        </w:sdtPr>
        <w:sdtContent>
          <w:r w:rsidR="009912CF" w:rsidRPr="00C17200">
            <w:rPr>
              <w:color w:val="000000"/>
            </w:rPr>
            <w:t>(He et al. 2023; Matzapetakis et al. 2000)</w:t>
          </w:r>
        </w:sdtContent>
      </w:sdt>
      <w:r w:rsidR="00AB37A3">
        <w:t>. Chelate formation can negatively affect metal precipitation and according to the experimental findings further depresses the precipitation of the most soluble metal, i.e. manganese. This is in agreement with results from synthetic solution, showing that Mn is slightly under</w:t>
      </w:r>
      <w:r w:rsidR="003E3F27">
        <w:t xml:space="preserve"> </w:t>
      </w:r>
      <w:r w:rsidR="00AB37A3">
        <w:t>stoichiometric and with thermodynamic speciation in solution confirming that Mn among target metals is the most soluble as oxalate.</w:t>
      </w:r>
    </w:p>
    <w:p w14:paraId="6571384A" w14:textId="77CFD708" w:rsidR="006E2BC3" w:rsidRDefault="00E13248" w:rsidP="006E2BC3">
      <w:pPr>
        <w:pStyle w:val="CETBodytext"/>
      </w:pPr>
      <w:r w:rsidRPr="00E13248">
        <w:t>Table 3 shows the precipitation yields obtained from analyzing the supernatants. The supernatant from leach liquor 1 exhibits the lowest precipitation percentages, which can be attributed to the low metal concentrations caused by the dilution from NaOH addition during iron phosphate removal. In contrast, leach liquor 2 has initial concentrations equivalent to those of the synthetic solution. This enables the complete precipitation of nickel and cobalt; however, the presence of manganese citrate limits manganese precipitation to 75%</w:t>
      </w:r>
      <w:r>
        <w:t>.</w:t>
      </w:r>
    </w:p>
    <w:p w14:paraId="232C5BF0" w14:textId="77777777" w:rsidR="00E13248" w:rsidRDefault="00E13248" w:rsidP="006E2BC3">
      <w:pPr>
        <w:pStyle w:val="CETBodytext"/>
      </w:pPr>
    </w:p>
    <w:p w14:paraId="4389565C" w14:textId="7F584799" w:rsidR="006E2BC3" w:rsidRPr="00DE2197" w:rsidRDefault="006E2BC3" w:rsidP="006E2BC3">
      <w:pPr>
        <w:pStyle w:val="Didascalia"/>
        <w:keepNext/>
        <w:rPr>
          <w:b w:val="0"/>
          <w:bCs w:val="0"/>
          <w:i/>
          <w:iCs/>
          <w:color w:val="auto"/>
        </w:rPr>
      </w:pPr>
      <w:r w:rsidRPr="00DE2197">
        <w:rPr>
          <w:b w:val="0"/>
          <w:bCs w:val="0"/>
          <w:i/>
          <w:iCs/>
          <w:color w:val="auto"/>
        </w:rPr>
        <w:t xml:space="preserve">Table </w:t>
      </w:r>
      <w:r>
        <w:rPr>
          <w:b w:val="0"/>
          <w:bCs w:val="0"/>
          <w:i/>
          <w:iCs/>
          <w:noProof/>
          <w:color w:val="auto"/>
        </w:rPr>
        <w:t>3</w:t>
      </w:r>
      <w:r>
        <w:rPr>
          <w:b w:val="0"/>
          <w:bCs w:val="0"/>
          <w:i/>
          <w:iCs/>
          <w:color w:val="auto"/>
        </w:rPr>
        <w:t xml:space="preserve">: Metal precipitation (%) as oxalate using the different leach liquors </w:t>
      </w:r>
    </w:p>
    <w:tbl>
      <w:tblPr>
        <w:tblW w:w="0" w:type="auto"/>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2196"/>
        <w:gridCol w:w="2197"/>
        <w:gridCol w:w="2197"/>
        <w:gridCol w:w="2197"/>
      </w:tblGrid>
      <w:tr w:rsidR="006E2BC3" w:rsidRPr="00C362B0" w14:paraId="145374FE" w14:textId="77777777" w:rsidTr="006E2BC3">
        <w:tc>
          <w:tcPr>
            <w:tcW w:w="2196" w:type="dxa"/>
            <w:tcBorders>
              <w:top w:val="single" w:sz="12" w:space="0" w:color="008000"/>
              <w:bottom w:val="single" w:sz="6" w:space="0" w:color="008000"/>
            </w:tcBorders>
            <w:shd w:val="clear" w:color="auto" w:fill="FFFFFF"/>
          </w:tcPr>
          <w:p w14:paraId="06C2DB58" w14:textId="43229CAC" w:rsidR="006E2BC3" w:rsidRPr="00C362B0" w:rsidRDefault="006E2BC3" w:rsidP="005F4A58">
            <w:pPr>
              <w:pStyle w:val="CETBodytext"/>
              <w:jc w:val="left"/>
            </w:pPr>
            <w:r>
              <w:t>Leach liquors</w:t>
            </w:r>
          </w:p>
        </w:tc>
        <w:tc>
          <w:tcPr>
            <w:tcW w:w="2197" w:type="dxa"/>
            <w:tcBorders>
              <w:top w:val="single" w:sz="12" w:space="0" w:color="008000"/>
              <w:bottom w:val="single" w:sz="6" w:space="0" w:color="008000"/>
            </w:tcBorders>
            <w:shd w:val="clear" w:color="auto" w:fill="FFFFFF"/>
          </w:tcPr>
          <w:p w14:paraId="7C65833A" w14:textId="6D31F6F3" w:rsidR="006E2BC3" w:rsidRPr="00FF7421" w:rsidRDefault="006E2BC3" w:rsidP="005F4A58">
            <w:pPr>
              <w:pStyle w:val="CETBodytext"/>
              <w:jc w:val="left"/>
            </w:pPr>
            <w:r>
              <w:t>Ni</w:t>
            </w:r>
            <w:r w:rsidR="00CF6DD7">
              <w:t xml:space="preserve"> (%)</w:t>
            </w:r>
          </w:p>
        </w:tc>
        <w:tc>
          <w:tcPr>
            <w:tcW w:w="2197" w:type="dxa"/>
            <w:tcBorders>
              <w:top w:val="single" w:sz="12" w:space="0" w:color="008000"/>
              <w:bottom w:val="single" w:sz="6" w:space="0" w:color="008000"/>
            </w:tcBorders>
            <w:shd w:val="clear" w:color="auto" w:fill="FFFFFF"/>
          </w:tcPr>
          <w:p w14:paraId="5D68341E" w14:textId="69B97E0F" w:rsidR="006E2BC3" w:rsidRPr="00C362B0" w:rsidRDefault="006E2BC3" w:rsidP="005F4A58">
            <w:pPr>
              <w:pStyle w:val="CETBodytext"/>
              <w:jc w:val="left"/>
            </w:pPr>
            <w:r>
              <w:t>Mn</w:t>
            </w:r>
            <w:r w:rsidR="00CF6DD7">
              <w:t xml:space="preserve"> (%)</w:t>
            </w:r>
          </w:p>
        </w:tc>
        <w:tc>
          <w:tcPr>
            <w:tcW w:w="2197" w:type="dxa"/>
            <w:tcBorders>
              <w:top w:val="single" w:sz="12" w:space="0" w:color="008000"/>
              <w:bottom w:val="single" w:sz="6" w:space="0" w:color="008000"/>
            </w:tcBorders>
            <w:shd w:val="clear" w:color="auto" w:fill="FFFFFF"/>
          </w:tcPr>
          <w:p w14:paraId="01A43A0B" w14:textId="0C25E91B" w:rsidR="006E2BC3" w:rsidRPr="00FF7421" w:rsidRDefault="006E2BC3" w:rsidP="005F4A58">
            <w:pPr>
              <w:pStyle w:val="CETBodytext"/>
              <w:ind w:right="-1"/>
              <w:jc w:val="left"/>
              <w:rPr>
                <w:rFonts w:cs="Arial"/>
                <w:szCs w:val="18"/>
              </w:rPr>
            </w:pPr>
            <w:r>
              <w:t>Co</w:t>
            </w:r>
            <w:r w:rsidR="00CF6DD7">
              <w:t xml:space="preserve"> (%)</w:t>
            </w:r>
          </w:p>
        </w:tc>
      </w:tr>
      <w:tr w:rsidR="006E2BC3" w:rsidRPr="00C362B0" w14:paraId="249B6353" w14:textId="77777777" w:rsidTr="006E2BC3">
        <w:tc>
          <w:tcPr>
            <w:tcW w:w="2196" w:type="dxa"/>
            <w:shd w:val="clear" w:color="auto" w:fill="FFFFFF"/>
          </w:tcPr>
          <w:p w14:paraId="60BBE234" w14:textId="77777777" w:rsidR="006E2BC3" w:rsidRPr="00C362B0" w:rsidRDefault="006E2BC3" w:rsidP="005F4A58">
            <w:pPr>
              <w:pStyle w:val="CETBodytext"/>
              <w:jc w:val="left"/>
            </w:pPr>
            <w:r>
              <w:t>1</w:t>
            </w:r>
          </w:p>
        </w:tc>
        <w:tc>
          <w:tcPr>
            <w:tcW w:w="2197" w:type="dxa"/>
            <w:shd w:val="clear" w:color="auto" w:fill="FFFFFF"/>
          </w:tcPr>
          <w:p w14:paraId="22E1D77F" w14:textId="07D55E48" w:rsidR="006E2BC3" w:rsidRPr="00C362B0" w:rsidRDefault="006E2BC3" w:rsidP="005F4A58">
            <w:pPr>
              <w:pStyle w:val="CETBodytext"/>
              <w:jc w:val="left"/>
            </w:pPr>
            <w:r>
              <w:t>55</w:t>
            </w:r>
          </w:p>
        </w:tc>
        <w:tc>
          <w:tcPr>
            <w:tcW w:w="2197" w:type="dxa"/>
            <w:shd w:val="clear" w:color="auto" w:fill="FFFFFF"/>
          </w:tcPr>
          <w:p w14:paraId="4D14E2D3" w14:textId="7E8D138C" w:rsidR="006E2BC3" w:rsidRPr="00C362B0" w:rsidRDefault="006E2BC3" w:rsidP="005F4A58">
            <w:pPr>
              <w:pStyle w:val="CETBodytext"/>
              <w:jc w:val="left"/>
            </w:pPr>
            <w:r w:rsidRPr="00C362B0">
              <w:t>3</w:t>
            </w:r>
            <w:r>
              <w:t>3</w:t>
            </w:r>
          </w:p>
        </w:tc>
        <w:tc>
          <w:tcPr>
            <w:tcW w:w="2197" w:type="dxa"/>
            <w:shd w:val="clear" w:color="auto" w:fill="FFFFFF"/>
          </w:tcPr>
          <w:p w14:paraId="354EA1A1" w14:textId="2A6D904B" w:rsidR="006E2BC3" w:rsidRPr="00C362B0" w:rsidRDefault="006E2BC3" w:rsidP="005F4A58">
            <w:pPr>
              <w:pStyle w:val="CETBodytext"/>
              <w:ind w:right="-1"/>
              <w:jc w:val="left"/>
              <w:rPr>
                <w:rFonts w:cs="Arial"/>
                <w:szCs w:val="18"/>
              </w:rPr>
            </w:pPr>
            <w:r>
              <w:t>67</w:t>
            </w:r>
          </w:p>
        </w:tc>
      </w:tr>
      <w:tr w:rsidR="006E2BC3" w:rsidRPr="00C362B0" w14:paraId="35E84089" w14:textId="77777777" w:rsidTr="006E2BC3">
        <w:tc>
          <w:tcPr>
            <w:tcW w:w="2196" w:type="dxa"/>
            <w:shd w:val="clear" w:color="auto" w:fill="FFFFFF"/>
          </w:tcPr>
          <w:p w14:paraId="783E25B7" w14:textId="442F021A" w:rsidR="006E2BC3" w:rsidRPr="00C362B0" w:rsidRDefault="006E2BC3" w:rsidP="005F4A58">
            <w:pPr>
              <w:pStyle w:val="CETBodytext"/>
              <w:ind w:right="-1"/>
              <w:jc w:val="left"/>
              <w:rPr>
                <w:rFonts w:cs="Arial"/>
                <w:szCs w:val="18"/>
              </w:rPr>
            </w:pPr>
            <w:r>
              <w:rPr>
                <w:rFonts w:cs="Arial"/>
                <w:szCs w:val="18"/>
              </w:rPr>
              <w:t>2</w:t>
            </w:r>
          </w:p>
        </w:tc>
        <w:tc>
          <w:tcPr>
            <w:tcW w:w="2197" w:type="dxa"/>
            <w:shd w:val="clear" w:color="auto" w:fill="FFFFFF"/>
          </w:tcPr>
          <w:p w14:paraId="0339D106" w14:textId="32F07420" w:rsidR="006E2BC3" w:rsidRPr="00C362B0" w:rsidRDefault="006E2BC3" w:rsidP="005F4A58">
            <w:pPr>
              <w:pStyle w:val="CETBodytext"/>
              <w:ind w:right="-1"/>
              <w:jc w:val="left"/>
              <w:rPr>
                <w:rFonts w:cs="Arial"/>
                <w:szCs w:val="18"/>
              </w:rPr>
            </w:pPr>
            <w:r>
              <w:rPr>
                <w:rFonts w:cs="Arial"/>
                <w:szCs w:val="18"/>
              </w:rPr>
              <w:t>99</w:t>
            </w:r>
          </w:p>
        </w:tc>
        <w:tc>
          <w:tcPr>
            <w:tcW w:w="2197" w:type="dxa"/>
            <w:shd w:val="clear" w:color="auto" w:fill="FFFFFF"/>
          </w:tcPr>
          <w:p w14:paraId="5C148A40" w14:textId="4D9407A5" w:rsidR="006E2BC3" w:rsidRPr="00C362B0" w:rsidRDefault="006E2BC3" w:rsidP="005F4A58">
            <w:pPr>
              <w:pStyle w:val="CETBodytext"/>
              <w:ind w:right="-1"/>
              <w:jc w:val="left"/>
              <w:rPr>
                <w:rFonts w:cs="Arial"/>
                <w:szCs w:val="18"/>
              </w:rPr>
            </w:pPr>
            <w:r>
              <w:rPr>
                <w:rFonts w:cs="Arial"/>
                <w:szCs w:val="18"/>
              </w:rPr>
              <w:t>75</w:t>
            </w:r>
          </w:p>
        </w:tc>
        <w:tc>
          <w:tcPr>
            <w:tcW w:w="2197" w:type="dxa"/>
            <w:shd w:val="clear" w:color="auto" w:fill="FFFFFF"/>
          </w:tcPr>
          <w:p w14:paraId="1B08A680" w14:textId="77777777" w:rsidR="006E2BC3" w:rsidRPr="00C362B0" w:rsidRDefault="006E2BC3" w:rsidP="005F4A58">
            <w:pPr>
              <w:pStyle w:val="CETBodytext"/>
              <w:ind w:right="-1"/>
              <w:jc w:val="left"/>
              <w:rPr>
                <w:rFonts w:cs="Arial"/>
                <w:szCs w:val="18"/>
              </w:rPr>
            </w:pPr>
            <w:r>
              <w:rPr>
                <w:rFonts w:cs="Arial"/>
                <w:szCs w:val="18"/>
              </w:rPr>
              <w:t>97</w:t>
            </w:r>
          </w:p>
        </w:tc>
      </w:tr>
      <w:tr w:rsidR="006E2BC3" w:rsidRPr="00C362B0" w14:paraId="5EC299A4" w14:textId="77777777" w:rsidTr="006E2BC3">
        <w:tc>
          <w:tcPr>
            <w:tcW w:w="2196" w:type="dxa"/>
            <w:shd w:val="clear" w:color="auto" w:fill="FFFFFF"/>
          </w:tcPr>
          <w:p w14:paraId="2A009EEA" w14:textId="77777777" w:rsidR="006E2BC3" w:rsidRDefault="006E2BC3" w:rsidP="005F4A58">
            <w:pPr>
              <w:pStyle w:val="CETBodytext"/>
              <w:ind w:right="-1"/>
              <w:jc w:val="left"/>
              <w:rPr>
                <w:rFonts w:cs="Arial"/>
                <w:szCs w:val="18"/>
              </w:rPr>
            </w:pPr>
            <w:r>
              <w:rPr>
                <w:rFonts w:cs="Arial"/>
                <w:szCs w:val="18"/>
              </w:rPr>
              <w:t>3</w:t>
            </w:r>
          </w:p>
        </w:tc>
        <w:tc>
          <w:tcPr>
            <w:tcW w:w="2197" w:type="dxa"/>
            <w:shd w:val="clear" w:color="auto" w:fill="FFFFFF"/>
          </w:tcPr>
          <w:p w14:paraId="74DD33FF" w14:textId="07BC004C" w:rsidR="006E2BC3" w:rsidRPr="00C362B0" w:rsidRDefault="006E2BC3" w:rsidP="005F4A58">
            <w:pPr>
              <w:pStyle w:val="CETBodytext"/>
              <w:ind w:right="-1"/>
              <w:jc w:val="left"/>
              <w:rPr>
                <w:rFonts w:cs="Arial"/>
                <w:szCs w:val="18"/>
              </w:rPr>
            </w:pPr>
            <w:r>
              <w:rPr>
                <w:rFonts w:cs="Arial"/>
                <w:szCs w:val="18"/>
              </w:rPr>
              <w:t>100</w:t>
            </w:r>
          </w:p>
        </w:tc>
        <w:tc>
          <w:tcPr>
            <w:tcW w:w="2197" w:type="dxa"/>
            <w:shd w:val="clear" w:color="auto" w:fill="FFFFFF"/>
          </w:tcPr>
          <w:p w14:paraId="6520B84B" w14:textId="23D8349A" w:rsidR="006E2BC3" w:rsidRPr="00C362B0" w:rsidRDefault="006E2BC3" w:rsidP="005F4A58">
            <w:pPr>
              <w:pStyle w:val="CETBodytext"/>
              <w:ind w:right="-1"/>
              <w:jc w:val="left"/>
              <w:rPr>
                <w:rFonts w:cs="Arial"/>
                <w:szCs w:val="18"/>
              </w:rPr>
            </w:pPr>
            <w:r>
              <w:rPr>
                <w:rFonts w:cs="Arial"/>
                <w:szCs w:val="18"/>
              </w:rPr>
              <w:t>100</w:t>
            </w:r>
          </w:p>
        </w:tc>
        <w:tc>
          <w:tcPr>
            <w:tcW w:w="2197" w:type="dxa"/>
            <w:shd w:val="clear" w:color="auto" w:fill="FFFFFF"/>
          </w:tcPr>
          <w:p w14:paraId="334AFC6C" w14:textId="77777777" w:rsidR="006E2BC3" w:rsidRPr="00C362B0" w:rsidRDefault="006E2BC3" w:rsidP="005F4A58">
            <w:pPr>
              <w:pStyle w:val="CETBodytext"/>
              <w:ind w:right="-1"/>
              <w:jc w:val="left"/>
              <w:rPr>
                <w:rFonts w:cs="Arial"/>
                <w:szCs w:val="18"/>
              </w:rPr>
            </w:pPr>
            <w:r>
              <w:rPr>
                <w:rFonts w:cs="Arial"/>
                <w:szCs w:val="18"/>
              </w:rPr>
              <w:t>100</w:t>
            </w:r>
          </w:p>
        </w:tc>
      </w:tr>
    </w:tbl>
    <w:p w14:paraId="539F5081" w14:textId="7E8DD8EF" w:rsidR="007031DD" w:rsidRDefault="007031DD" w:rsidP="00CD5814">
      <w:pPr>
        <w:pStyle w:val="CETBodytext"/>
      </w:pPr>
    </w:p>
    <w:p w14:paraId="7478F522" w14:textId="791C9D99" w:rsidR="005D3FD0" w:rsidRDefault="00F078E1" w:rsidP="00CD5814">
      <w:pPr>
        <w:pStyle w:val="CETBodytext"/>
      </w:pPr>
      <w:r w:rsidRPr="00F078E1">
        <w:t>Figure 1</w:t>
      </w:r>
      <w:r w:rsidR="005A57B9" w:rsidRPr="00C362B0">
        <w:t xml:space="preserve"> </w:t>
      </w:r>
      <w:r w:rsidR="005D3FD0">
        <w:t xml:space="preserve">reports SEM micrographs of the three precursors produced from the three solutions. </w:t>
      </w:r>
      <w:r w:rsidR="00F46092">
        <w:t xml:space="preserve">P1 </w:t>
      </w:r>
      <w:r w:rsidR="005D3FD0">
        <w:t>precursors evidenced a distinct m</w:t>
      </w:r>
      <w:r w:rsidR="000B4B41">
        <w:t>o</w:t>
      </w:r>
      <w:r w:rsidR="0073491F">
        <w:t>rphology</w:t>
      </w:r>
      <w:r w:rsidR="00F46092">
        <w:t xml:space="preserve"> </w:t>
      </w:r>
      <w:r w:rsidR="00811FCA" w:rsidRPr="00C362B0">
        <w:t>(</w:t>
      </w:r>
      <w:r w:rsidRPr="00F078E1">
        <w:t>Figure 1</w:t>
      </w:r>
      <w:r w:rsidR="00811FCA" w:rsidRPr="00C362B0">
        <w:t>a)</w:t>
      </w:r>
      <w:r w:rsidR="005D3FD0">
        <w:t xml:space="preserve"> probably due to the lower initial concentration in solution</w:t>
      </w:r>
      <w:r w:rsidR="00B94D40">
        <w:t xml:space="preserve"> negatively affecting nucleation and then depressing further aggregation phenomena </w:t>
      </w:r>
      <w:sdt>
        <w:sdtPr>
          <w:rPr>
            <w:color w:val="000000"/>
          </w:rPr>
          <w:tag w:val="MENDELEY_CITATION_v3_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"/>
          <w:id w:val="-2113889686"/>
          <w:placeholder>
            <w:docPart w:val="DDD71AA3FACC4A8194629C1B30AA0D09"/>
          </w:placeholder>
        </w:sdtPr>
        <w:sdtContent>
          <w:r w:rsidR="00B94D40" w:rsidRPr="009815D3">
            <w:rPr>
              <w:color w:val="000000"/>
            </w:rPr>
            <w:t>(Mullin 2001)</w:t>
          </w:r>
        </w:sdtContent>
      </w:sdt>
      <w:r w:rsidR="005D3FD0">
        <w:t xml:space="preserve">. P2 and P3 denote similar structures characterized by aggregates of plate-like substructure with spherical shape typical of such precipitates </w:t>
      </w:r>
      <w:r w:rsidR="00153143">
        <w:t>(Dong et al. 2018)</w:t>
      </w:r>
      <w:r w:rsidR="005D3FD0">
        <w:t xml:space="preserve">. This </w:t>
      </w:r>
      <w:r w:rsidR="00B94D40">
        <w:t>finding</w:t>
      </w:r>
      <w:r w:rsidR="005D3FD0">
        <w:t xml:space="preserve"> evidenced that even in presence of citrate the mechanism of nucleation</w:t>
      </w:r>
      <w:r w:rsidR="00B94D40">
        <w:t>, growth</w:t>
      </w:r>
      <w:r w:rsidR="005D3FD0">
        <w:t xml:space="preserve"> and aggregation followed the same path giving the same morphology of particles. </w:t>
      </w:r>
    </w:p>
    <w:p w14:paraId="1CDF2E87" w14:textId="4F6583F3" w:rsidR="009F5B75" w:rsidRPr="00EB3F19" w:rsidRDefault="009A1F65" w:rsidP="00EB3F19">
      <w:pPr>
        <w:pStyle w:val="CETBodytext"/>
      </w:pPr>
      <w:r>
        <w:rPr>
          <w:noProof/>
        </w:rPr>
        <w:drawing>
          <wp:anchor distT="0" distB="0" distL="114300" distR="114300" simplePos="0" relativeHeight="251675648" behindDoc="0" locked="0" layoutInCell="1" allowOverlap="1" wp14:anchorId="112848E1" wp14:editId="666829C5">
            <wp:simplePos x="0" y="0"/>
            <wp:positionH relativeFrom="margin">
              <wp:posOffset>0</wp:posOffset>
            </wp:positionH>
            <wp:positionV relativeFrom="margin">
              <wp:posOffset>5932170</wp:posOffset>
            </wp:positionV>
            <wp:extent cx="2628900" cy="1589405"/>
            <wp:effectExtent l="19050" t="19050" r="19050" b="10795"/>
            <wp:wrapTopAndBottom/>
            <wp:docPr id="1026072556" name="Immagine 8"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72556" name="Immagine 8" descr="Immagine che contiene testo, Diagramma, diagramma, linea&#10;&#10;Descrizione generata automaticamente"/>
                    <pic:cNvPicPr/>
                  </pic:nvPicPr>
                  <pic:blipFill>
                    <a:blip r:embed="rId13"/>
                    <a:stretch>
                      <a:fillRect/>
                    </a:stretch>
                  </pic:blipFill>
                  <pic:spPr>
                    <a:xfrm>
                      <a:off x="0" y="0"/>
                      <a:ext cx="2628900" cy="15894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72DE7" w:rsidRPr="00C362B0">
        <w:rPr>
          <w:noProof/>
        </w:rPr>
        <mc:AlternateContent>
          <mc:Choice Requires="wps">
            <w:drawing>
              <wp:anchor distT="0" distB="0" distL="114300" distR="114300" simplePos="0" relativeHeight="251674624" behindDoc="0" locked="0" layoutInCell="1" allowOverlap="1" wp14:anchorId="4211F6BF" wp14:editId="0483E7A2">
                <wp:simplePos x="0" y="0"/>
                <wp:positionH relativeFrom="margin">
                  <wp:posOffset>0</wp:posOffset>
                </wp:positionH>
                <wp:positionV relativeFrom="margin">
                  <wp:posOffset>7538085</wp:posOffset>
                </wp:positionV>
                <wp:extent cx="4229100" cy="335280"/>
                <wp:effectExtent l="0" t="0" r="0" b="7620"/>
                <wp:wrapTopAndBottom/>
                <wp:docPr id="1" name="Casella di testo 1"/>
                <wp:cNvGraphicFramePr/>
                <a:graphic xmlns:a="http://schemas.openxmlformats.org/drawingml/2006/main">
                  <a:graphicData uri="http://schemas.microsoft.com/office/word/2010/wordprocessingShape">
                    <wps:wsp>
                      <wps:cNvSpPr txBox="1"/>
                      <wps:spPr>
                        <a:xfrm>
                          <a:off x="0" y="0"/>
                          <a:ext cx="4229100" cy="335280"/>
                        </a:xfrm>
                        <a:prstGeom prst="rect">
                          <a:avLst/>
                        </a:prstGeom>
                        <a:solidFill>
                          <a:prstClr val="white"/>
                        </a:solidFill>
                        <a:ln>
                          <a:noFill/>
                        </a:ln>
                      </wps:spPr>
                      <wps:txbx>
                        <w:txbxContent>
                          <w:p w14:paraId="2AF0B715" w14:textId="146622E4" w:rsidR="009F5B75" w:rsidRPr="00C362B0" w:rsidRDefault="009F5B75" w:rsidP="009F5B75">
                            <w:pPr>
                              <w:pStyle w:val="Didascalia"/>
                              <w:rPr>
                                <w:b w:val="0"/>
                                <w:bCs w:val="0"/>
                                <w:i/>
                                <w:iCs/>
                                <w:color w:val="auto"/>
                                <w:szCs w:val="20"/>
                              </w:rPr>
                            </w:pPr>
                            <w:r w:rsidRPr="00C362B0">
                              <w:rPr>
                                <w:b w:val="0"/>
                                <w:bCs w:val="0"/>
                                <w:i/>
                                <w:iCs/>
                                <w:color w:val="auto"/>
                              </w:rPr>
                              <w:t xml:space="preserve">Figure </w:t>
                            </w:r>
                            <w:r w:rsidRPr="00C362B0">
                              <w:rPr>
                                <w:b w:val="0"/>
                                <w:bCs w:val="0"/>
                                <w:i/>
                                <w:iCs/>
                                <w:color w:val="auto"/>
                              </w:rPr>
                              <w:fldChar w:fldCharType="begin"/>
                            </w:r>
                            <w:r w:rsidRPr="00C362B0">
                              <w:rPr>
                                <w:b w:val="0"/>
                                <w:bCs w:val="0"/>
                                <w:i/>
                                <w:iCs/>
                                <w:color w:val="auto"/>
                              </w:rPr>
                              <w:instrText xml:space="preserve"> SEQ Figure \* ARABIC </w:instrText>
                            </w:r>
                            <w:r w:rsidRPr="00C362B0">
                              <w:rPr>
                                <w:b w:val="0"/>
                                <w:bCs w:val="0"/>
                                <w:i/>
                                <w:iCs/>
                                <w:color w:val="auto"/>
                              </w:rPr>
                              <w:fldChar w:fldCharType="separate"/>
                            </w:r>
                            <w:r w:rsidR="001F5B6C">
                              <w:rPr>
                                <w:b w:val="0"/>
                                <w:bCs w:val="0"/>
                                <w:i/>
                                <w:iCs/>
                                <w:noProof/>
                                <w:color w:val="auto"/>
                              </w:rPr>
                              <w:t>2</w:t>
                            </w:r>
                            <w:r w:rsidRPr="00C362B0">
                              <w:rPr>
                                <w:b w:val="0"/>
                                <w:bCs w:val="0"/>
                                <w:i/>
                                <w:iCs/>
                                <w:color w:val="auto"/>
                              </w:rPr>
                              <w:fldChar w:fldCharType="end"/>
                            </w:r>
                            <w:r w:rsidRPr="00C362B0">
                              <w:rPr>
                                <w:b w:val="0"/>
                                <w:bCs w:val="0"/>
                                <w:i/>
                                <w:iCs/>
                                <w:color w:val="auto"/>
                              </w:rPr>
                              <w:t xml:space="preserve">: Measurement of the particle </w:t>
                            </w:r>
                            <w:r w:rsidR="00372DE7">
                              <w:rPr>
                                <w:b w:val="0"/>
                                <w:bCs w:val="0"/>
                                <w:i/>
                                <w:iCs/>
                                <w:color w:val="auto"/>
                              </w:rPr>
                              <w:t>size distributions</w:t>
                            </w:r>
                            <w:r w:rsidRPr="00C362B0">
                              <w:rPr>
                                <w:b w:val="0"/>
                                <w:bCs w:val="0"/>
                                <w:i/>
                                <w:iCs/>
                                <w:color w:val="auto"/>
                              </w:rPr>
                              <w:t xml:space="preserve"> taken </w:t>
                            </w:r>
                            <w:r>
                              <w:rPr>
                                <w:b w:val="0"/>
                                <w:bCs w:val="0"/>
                                <w:i/>
                                <w:iCs/>
                                <w:color w:val="auto"/>
                              </w:rPr>
                              <w:t>with</w:t>
                            </w:r>
                            <w:r w:rsidRPr="00C362B0">
                              <w:rPr>
                                <w:b w:val="0"/>
                                <w:bCs w:val="0"/>
                                <w:i/>
                                <w:iCs/>
                                <w:color w:val="auto"/>
                              </w:rPr>
                              <w:t xml:space="preserve"> laser </w:t>
                            </w:r>
                            <w:r w:rsidR="00372DE7">
                              <w:rPr>
                                <w:b w:val="0"/>
                                <w:bCs w:val="0"/>
                                <w:i/>
                                <w:iCs/>
                                <w:color w:val="auto"/>
                              </w:rPr>
                              <w:t>size analyzer.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1F6BF" id="Casella di testo 1" o:spid="_x0000_s1030" type="#_x0000_t202" style="position:absolute;left:0;text-align:left;margin-left:0;margin-top:593.55pt;width:333pt;height:26.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" stroked="f">
                <v:textbox inset="0,0,0,0">
                  <w:txbxContent>
                    <w:p w14:paraId="2AF0B715" w14:textId="146622E4" w:rsidR="009F5B75" w:rsidRPr="00C362B0" w:rsidRDefault="009F5B75" w:rsidP="009F5B75">
                      <w:pPr>
                        <w:pStyle w:val="Didascalia"/>
                        <w:rPr>
                          <w:b w:val="0"/>
                          <w:bCs w:val="0"/>
                          <w:i/>
                          <w:iCs/>
                          <w:color w:val="auto"/>
                          <w:szCs w:val="20"/>
                        </w:rPr>
                      </w:pPr>
                      <w:r w:rsidRPr="00C362B0">
                        <w:rPr>
                          <w:b w:val="0"/>
                          <w:bCs w:val="0"/>
                          <w:i/>
                          <w:iCs/>
                          <w:color w:val="auto"/>
                        </w:rPr>
                        <w:t xml:space="preserve">Figure </w:t>
                      </w:r>
                      <w:r w:rsidRPr="00C362B0">
                        <w:rPr>
                          <w:b w:val="0"/>
                          <w:bCs w:val="0"/>
                          <w:i/>
                          <w:iCs/>
                          <w:color w:val="auto"/>
                        </w:rPr>
                        <w:fldChar w:fldCharType="begin"/>
                      </w:r>
                      <w:r w:rsidRPr="00C362B0">
                        <w:rPr>
                          <w:b w:val="0"/>
                          <w:bCs w:val="0"/>
                          <w:i/>
                          <w:iCs/>
                          <w:color w:val="auto"/>
                        </w:rPr>
                        <w:instrText xml:space="preserve"> SEQ Figure \* ARABIC </w:instrText>
                      </w:r>
                      <w:r w:rsidRPr="00C362B0">
                        <w:rPr>
                          <w:b w:val="0"/>
                          <w:bCs w:val="0"/>
                          <w:i/>
                          <w:iCs/>
                          <w:color w:val="auto"/>
                        </w:rPr>
                        <w:fldChar w:fldCharType="separate"/>
                      </w:r>
                      <w:r w:rsidR="001F5B6C">
                        <w:rPr>
                          <w:b w:val="0"/>
                          <w:bCs w:val="0"/>
                          <w:i/>
                          <w:iCs/>
                          <w:noProof/>
                          <w:color w:val="auto"/>
                        </w:rPr>
                        <w:t>2</w:t>
                      </w:r>
                      <w:r w:rsidRPr="00C362B0">
                        <w:rPr>
                          <w:b w:val="0"/>
                          <w:bCs w:val="0"/>
                          <w:i/>
                          <w:iCs/>
                          <w:color w:val="auto"/>
                        </w:rPr>
                        <w:fldChar w:fldCharType="end"/>
                      </w:r>
                      <w:r w:rsidRPr="00C362B0">
                        <w:rPr>
                          <w:b w:val="0"/>
                          <w:bCs w:val="0"/>
                          <w:i/>
                          <w:iCs/>
                          <w:color w:val="auto"/>
                        </w:rPr>
                        <w:t xml:space="preserve">: Measurement of the particle </w:t>
                      </w:r>
                      <w:r w:rsidR="00372DE7">
                        <w:rPr>
                          <w:b w:val="0"/>
                          <w:bCs w:val="0"/>
                          <w:i/>
                          <w:iCs/>
                          <w:color w:val="auto"/>
                        </w:rPr>
                        <w:t>size distributions</w:t>
                      </w:r>
                      <w:r w:rsidRPr="00C362B0">
                        <w:rPr>
                          <w:b w:val="0"/>
                          <w:bCs w:val="0"/>
                          <w:i/>
                          <w:iCs/>
                          <w:color w:val="auto"/>
                        </w:rPr>
                        <w:t xml:space="preserve"> taken </w:t>
                      </w:r>
                      <w:r>
                        <w:rPr>
                          <w:b w:val="0"/>
                          <w:bCs w:val="0"/>
                          <w:i/>
                          <w:iCs/>
                          <w:color w:val="auto"/>
                        </w:rPr>
                        <w:t>with</w:t>
                      </w:r>
                      <w:r w:rsidRPr="00C362B0">
                        <w:rPr>
                          <w:b w:val="0"/>
                          <w:bCs w:val="0"/>
                          <w:i/>
                          <w:iCs/>
                          <w:color w:val="auto"/>
                        </w:rPr>
                        <w:t xml:space="preserve"> laser </w:t>
                      </w:r>
                      <w:r w:rsidR="00372DE7">
                        <w:rPr>
                          <w:b w:val="0"/>
                          <w:bCs w:val="0"/>
                          <w:i/>
                          <w:iCs/>
                          <w:color w:val="auto"/>
                        </w:rPr>
                        <w:t>size analyzer.</w:t>
                      </w:r>
                    </w:p>
                  </w:txbxContent>
                </v:textbox>
                <w10:wrap type="topAndBottom" anchorx="margin" anchory="margin"/>
              </v:shape>
            </w:pict>
          </mc:Fallback>
        </mc:AlternateContent>
      </w:r>
      <w:r w:rsidR="00B94D40">
        <w:t>Particle size was further addressed by laser size analyzer showing that p</w:t>
      </w:r>
      <w:r w:rsidR="00B94D40" w:rsidRPr="00C362B0">
        <w:t>article</w:t>
      </w:r>
      <w:r w:rsidR="00B94D40">
        <w:t xml:space="preserve"> precursors </w:t>
      </w:r>
      <w:r w:rsidR="00B94D40" w:rsidRPr="00C362B0">
        <w:t xml:space="preserve">produced with </w:t>
      </w:r>
      <w:r w:rsidR="00B94D40">
        <w:t>leaching 1 (at low initial metal concentration) denoted</w:t>
      </w:r>
      <w:r w:rsidR="00B94D40" w:rsidRPr="00C362B0">
        <w:t xml:space="preserve"> reduced dimensions</w:t>
      </w:r>
      <w:r w:rsidR="00B94D40">
        <w:t xml:space="preserve"> and heterogeneous distribution of size. According to particle size again no relevant difference is denoted for leaching 2 in comparison with synthetic solution denoting that neither citrate nor impurities negatively affect the size and homogeneity of particles. </w:t>
      </w:r>
    </w:p>
    <w:p w14:paraId="68D26B83" w14:textId="0E94E0B8" w:rsidR="00600535" w:rsidRPr="00C362B0" w:rsidRDefault="00600535" w:rsidP="00600535">
      <w:pPr>
        <w:pStyle w:val="CETHeading1"/>
      </w:pPr>
      <w:r w:rsidRPr="00C362B0">
        <w:lastRenderedPageBreak/>
        <w:t>Conclusions</w:t>
      </w:r>
    </w:p>
    <w:p w14:paraId="7368DAC4" w14:textId="59084FC4" w:rsidR="00EE568A" w:rsidRDefault="00EE568A" w:rsidP="00EE568A">
      <w:pPr>
        <w:pStyle w:val="CETBodytext"/>
      </w:pPr>
      <w:r>
        <w:t xml:space="preserve">The study highlighted how </w:t>
      </w:r>
      <w:r w:rsidR="00B94D40">
        <w:t xml:space="preserve">metal composition of the initial solution used for precursor </w:t>
      </w:r>
      <w:r w:rsidR="009425B5">
        <w:t>precipitation can affect precipitation yield, chemical composition, morphology and size of precursors.</w:t>
      </w:r>
    </w:p>
    <w:p w14:paraId="1D802784" w14:textId="303E2619" w:rsidR="009425B5" w:rsidRDefault="009425B5" w:rsidP="00EE568A">
      <w:pPr>
        <w:pStyle w:val="CETBodytext"/>
      </w:pPr>
      <w:r>
        <w:t>Metal composition in precursors can be affected by the presence of citrate in solution depressing the precipitation of the most soluble metal, Mn.</w:t>
      </w:r>
    </w:p>
    <w:p w14:paraId="50D77CE5" w14:textId="3DB75C89" w:rsidR="009425B5" w:rsidRDefault="009425B5" w:rsidP="00EE568A">
      <w:pPr>
        <w:pStyle w:val="CETBodytext"/>
      </w:pPr>
      <w:r>
        <w:t xml:space="preserve">Target metal initial concentration can affect particle size distribution and morphology: both these characteristics strongly affect cathodic performance in batteries reducing tap density of particles and then energy density of the final equipment. </w:t>
      </w:r>
    </w:p>
    <w:p w14:paraId="2FD2ADA9" w14:textId="405D07F5" w:rsidR="00B12657" w:rsidRDefault="009425B5" w:rsidP="009D43D7">
      <w:pPr>
        <w:pStyle w:val="CETBodytext"/>
      </w:pPr>
      <w:r>
        <w:t>Metal impurities in the precursors are in line with concentration studied as doping one in cathodic production but further characterization are required to confirm the effect of residual Cu, Fe and Al in the cathodes.</w:t>
      </w:r>
    </w:p>
    <w:p w14:paraId="38BFE636" w14:textId="6AD1D410" w:rsidR="00B12657" w:rsidRPr="009D43D7" w:rsidRDefault="00365E53" w:rsidP="009D43D7">
      <w:pPr>
        <w:pStyle w:val="CETBodytext"/>
        <w:sectPr w:rsidR="00B12657" w:rsidRPr="009D43D7" w:rsidSect="008F52DA">
          <w:type w:val="continuous"/>
          <w:pgSz w:w="11906" w:h="16838" w:code="9"/>
          <w:pgMar w:top="1701" w:right="1418" w:bottom="1701" w:left="1701" w:header="1701" w:footer="0" w:gutter="0"/>
          <w:cols w:space="708"/>
          <w:formProt w:val="0"/>
          <w:titlePg/>
          <w:docGrid w:linePitch="360"/>
        </w:sectPr>
      </w:pPr>
      <w:r w:rsidRPr="00365E53">
        <w:t>Further studies are needed to improve both processes. Leaching with LFP must achieve higher metal concentrations before precipitation, while for citric acid and glucose, the issue of citrate complexation must be resolved to prevent excessive manganese deficiency</w:t>
      </w:r>
      <w:r>
        <w:t>.</w:t>
      </w:r>
    </w:p>
    <w:p w14:paraId="459D05E6" w14:textId="752BB485" w:rsidR="00600535" w:rsidRPr="00C362B0" w:rsidRDefault="00600535" w:rsidP="00600535">
      <w:pPr>
        <w:pStyle w:val="CETAcknowledgementstitle"/>
        <w:rPr>
          <w:lang w:val="en-US"/>
        </w:rPr>
      </w:pPr>
      <w:r w:rsidRPr="00C362B0">
        <w:rPr>
          <w:lang w:val="en-US"/>
        </w:rPr>
        <w:t>Acknowledgments</w:t>
      </w:r>
    </w:p>
    <w:p w14:paraId="0EE2DFC4" w14:textId="59C08EA0" w:rsidR="00BA062E" w:rsidRPr="00C362B0" w:rsidRDefault="008D0015" w:rsidP="00600535">
      <w:pPr>
        <w:pStyle w:val="CETBodytext"/>
      </w:pPr>
      <w:r w:rsidRPr="00C362B0">
        <w:t xml:space="preserve">This work was </w:t>
      </w:r>
      <w:r w:rsidR="00EE568A">
        <w:t xml:space="preserve">carried out within </w:t>
      </w:r>
      <w:r w:rsidRPr="00C362B0">
        <w:t xml:space="preserve">the EU LIFE+ program within the project “LIFE DRONE” project: Direct pROduction of New Electrode materials from battery recycling (ENV/IT/000520) and </w:t>
      </w:r>
      <w:r w:rsidR="00EE568A">
        <w:t xml:space="preserve">within </w:t>
      </w:r>
      <w:r w:rsidR="00BA062E" w:rsidRPr="00BA062E">
        <w:t>the MOST – Sustainable Mobility Center and received funding from the European Union Next-Generation</w:t>
      </w:r>
      <w:r w:rsidR="00EE568A">
        <w:t xml:space="preserve"> </w:t>
      </w:r>
      <w:r w:rsidR="00BA062E" w:rsidRPr="00BA062E">
        <w:t>EU (PIANO NAZIONALE DI RIPRESA E RESILIENZA (PNRR) – MISSIONE 4 COMPONENTE 2, INVESTIMENTO 1.4 – D.D. 1033 17/06/2022, CN00000023). This manuscript reflects only the authors’ views and opinions, neither the European Union nor the European Commission can be considered responsible for them.</w:t>
      </w:r>
    </w:p>
    <w:p w14:paraId="1D03B43A" w14:textId="171B0BD8" w:rsidR="00477ED7" w:rsidRPr="00C362B0" w:rsidRDefault="00600535" w:rsidP="00811FCA">
      <w:pPr>
        <w:pStyle w:val="CETReference"/>
        <w:rPr>
          <w:lang w:val="en-US"/>
        </w:rPr>
      </w:pPr>
      <w:r w:rsidRPr="00C362B0">
        <w:rPr>
          <w:lang w:val="en-US"/>
        </w:rPr>
        <w:t>References</w:t>
      </w:r>
    </w:p>
    <w:sdt>
      <w:sdtPr>
        <w:rPr>
          <w:color w:val="000000"/>
          <w:lang w:val="en-GB"/>
        </w:rPr>
        <w:tag w:val="MENDELEY_BIBLIOGRAPHY"/>
        <w:id w:val="-1809541626"/>
        <w:placeholder>
          <w:docPart w:val="DefaultPlaceholder_-1854013440"/>
        </w:placeholder>
      </w:sdtPr>
      <w:sdtContent>
        <w:p w14:paraId="243A7311" w14:textId="6A79055D" w:rsidR="009815D3" w:rsidRDefault="009815D3">
          <w:pPr>
            <w:autoSpaceDE w:val="0"/>
            <w:autoSpaceDN w:val="0"/>
            <w:ind w:hanging="480"/>
            <w:divId w:val="354617146"/>
            <w:rPr>
              <w:sz w:val="24"/>
              <w:szCs w:val="24"/>
            </w:rPr>
          </w:pPr>
          <w:r>
            <w:t xml:space="preserve">Bajolle, Hadrien, Marion Lagadic, and Nicolas Louvet. 2022. “The Future of Lithium-Ion Batteries: Exploring Expert Conceptions, Market Trends, and Price Scenarios.” </w:t>
          </w:r>
          <w:r>
            <w:rPr>
              <w:i/>
              <w:iCs/>
            </w:rPr>
            <w:t>Energy Research &amp; Social Science</w:t>
          </w:r>
          <w:r>
            <w:t xml:space="preserve"> 93:102850. doi: 10.1016/j.erss.2022.102850.</w:t>
          </w:r>
        </w:p>
        <w:p w14:paraId="715D272B" w14:textId="77777777" w:rsidR="009815D3" w:rsidRDefault="009815D3">
          <w:pPr>
            <w:autoSpaceDE w:val="0"/>
            <w:autoSpaceDN w:val="0"/>
            <w:ind w:hanging="480"/>
            <w:divId w:val="752746749"/>
          </w:pPr>
          <w:r>
            <w:t xml:space="preserve">Chaudhary, Vikas, Praveen Lakhera, Ki-Hyun Kim, Akash Deep, and Parveen Kumar. 2024. “Insights into the Eco-Friendly Recovery Process for Valuable Metals from Waste Lithium-Ion Batteries by Organic Acids Leaching.” </w:t>
          </w:r>
          <w:r>
            <w:rPr>
              <w:i/>
              <w:iCs/>
            </w:rPr>
            <w:t>Separation &amp; Purification Reviews</w:t>
          </w:r>
          <w:r>
            <w:t xml:space="preserve"> 53(1):82–99. doi: 10.1080/15422119.2022.2164650.</w:t>
          </w:r>
        </w:p>
        <w:p w14:paraId="1DB48E37" w14:textId="77777777" w:rsidR="009815D3" w:rsidRDefault="009815D3">
          <w:pPr>
            <w:autoSpaceDE w:val="0"/>
            <w:autoSpaceDN w:val="0"/>
            <w:ind w:hanging="480"/>
            <w:divId w:val="280844010"/>
          </w:pPr>
          <w:r>
            <w:t xml:space="preserve">Chen, Xiangping, Bao Xu, Tao Zhou, Depei Liu, Hang Hu, and Shaoyun Fan. 2015. “Separation and Recovery of Metal Values from Leaching Liquor of Mixed-Type of Spent Lithium-Ion Batteries.” </w:t>
          </w:r>
          <w:r>
            <w:rPr>
              <w:i/>
              <w:iCs/>
            </w:rPr>
            <w:t>Separation and Purification Technology</w:t>
          </w:r>
          <w:r>
            <w:t xml:space="preserve"> 144:197–205. doi: 10.1016/j.seppur.2015.02.006.</w:t>
          </w:r>
        </w:p>
        <w:p w14:paraId="32C0958B" w14:textId="77777777" w:rsidR="009815D3" w:rsidRDefault="009815D3">
          <w:pPr>
            <w:autoSpaceDE w:val="0"/>
            <w:autoSpaceDN w:val="0"/>
            <w:ind w:hanging="480"/>
            <w:divId w:val="850413243"/>
          </w:pPr>
          <w:r>
            <w:t xml:space="preserve">Chen, Xiaopeng, Weixiang Shen, Thanh Tu Vo, Zhenwei Cao, and Ajay Kapoor. 2012. “An Overview of Lithium-Ion Batteries for Electric Vehicles.” Pp. 230–35 in </w:t>
          </w:r>
          <w:r>
            <w:rPr>
              <w:i/>
              <w:iCs/>
            </w:rPr>
            <w:t>2012 10th International Power &amp; Energy Conference (IPEC)</w:t>
          </w:r>
          <w:r>
            <w:t>. IEEE.</w:t>
          </w:r>
        </w:p>
        <w:p w14:paraId="2135CCDD" w14:textId="77777777" w:rsidR="009815D3" w:rsidRDefault="009815D3">
          <w:pPr>
            <w:autoSpaceDE w:val="0"/>
            <w:autoSpaceDN w:val="0"/>
            <w:ind w:hanging="480"/>
            <w:divId w:val="1236279946"/>
          </w:pPr>
          <w:r>
            <w:t xml:space="preserve">Cheng, Hui, Joseph G. Shapter, Yongying Li, and Guo Gao. 2021. “Recent Progress of Advanced Anode Materials of Lithium-Ion Batteries.” </w:t>
          </w:r>
          <w:r>
            <w:rPr>
              <w:i/>
              <w:iCs/>
            </w:rPr>
            <w:t>Journal of Energy Chemistry</w:t>
          </w:r>
          <w:r>
            <w:t xml:space="preserve"> 57:451–68. doi: 10.1016/j.jechem.2020.08.056.</w:t>
          </w:r>
        </w:p>
        <w:p w14:paraId="28010C2F" w14:textId="6F8540E4" w:rsidR="009815D3" w:rsidRDefault="009815D3">
          <w:pPr>
            <w:autoSpaceDE w:val="0"/>
            <w:autoSpaceDN w:val="0"/>
            <w:ind w:hanging="480"/>
            <w:divId w:val="1116411393"/>
          </w:pPr>
          <w:r>
            <w:t xml:space="preserve">Dong, Hongxu, and Gary M. Koenig. 2020. “A Review on Synthesis and Engineering of Crystal Precursors Produced </w:t>
          </w:r>
          <w:r>
            <w:rPr>
              <w:i/>
              <w:iCs/>
            </w:rPr>
            <w:t>via</w:t>
          </w:r>
          <w:r>
            <w:t xml:space="preserve"> Coprecipitation for Multicomponent Lithium-Ion Battery Cathode Materials.” </w:t>
          </w:r>
          <w:r>
            <w:rPr>
              <w:i/>
              <w:iCs/>
            </w:rPr>
            <w:t>CrystEngComm</w:t>
          </w:r>
          <w:r>
            <w:t xml:space="preserve"> 22(9):1514–30. doi: 10.1039/C9CE00679F.</w:t>
          </w:r>
        </w:p>
        <w:p w14:paraId="1AC73669" w14:textId="2C6528B7" w:rsidR="009D1A5E" w:rsidRPr="009D1A5E" w:rsidRDefault="009D1A5E" w:rsidP="009D1A5E">
          <w:pPr>
            <w:autoSpaceDE w:val="0"/>
            <w:autoSpaceDN w:val="0"/>
            <w:ind w:hanging="480"/>
            <w:divId w:val="1116411393"/>
            <w:rPr>
              <w:sz w:val="24"/>
              <w:szCs w:val="24"/>
            </w:rPr>
          </w:pPr>
          <w:r>
            <w:t xml:space="preserve">Dong, Hongxu, Anny Wang, Guillermo Smart, Dave Johnson, and Gary M. Koenig. 2018. “In-Situ Analysis of Nucleation and Growth of Transition Metal Oxalate Battery Precursor Particles via Time Evolution of Solution Composition and Particle Size Distribution.” </w:t>
          </w:r>
          <w:r>
            <w:rPr>
              <w:i/>
              <w:iCs/>
            </w:rPr>
            <w:t>Colloids and Surfaces A: Physicochemical and Engineering Aspects</w:t>
          </w:r>
          <w:r>
            <w:t xml:space="preserve"> 558:8–15. doi: 10.1016/j.colsurfa.2018.08.047.</w:t>
          </w:r>
        </w:p>
        <w:p w14:paraId="05412198" w14:textId="77777777" w:rsidR="009815D3" w:rsidRDefault="009815D3">
          <w:pPr>
            <w:autoSpaceDE w:val="0"/>
            <w:autoSpaceDN w:val="0"/>
            <w:ind w:hanging="480"/>
            <w:divId w:val="1510951630"/>
          </w:pPr>
          <w:r>
            <w:t xml:space="preserve">Fergus, Jeffrey W. 2010. “Recent Developments in Cathode Materials for Lithium Ion Batteries.” </w:t>
          </w:r>
          <w:r>
            <w:rPr>
              <w:i/>
              <w:iCs/>
            </w:rPr>
            <w:t>Journal of Power Sources</w:t>
          </w:r>
          <w:r>
            <w:t xml:space="preserve"> 195(4):939–54. doi: 10.1016/j.jpowsour.2009.08.089.</w:t>
          </w:r>
        </w:p>
        <w:p w14:paraId="2EB26ABC" w14:textId="77777777" w:rsidR="009815D3" w:rsidRDefault="009815D3">
          <w:pPr>
            <w:autoSpaceDE w:val="0"/>
            <w:autoSpaceDN w:val="0"/>
            <w:ind w:hanging="480"/>
            <w:divId w:val="526917727"/>
          </w:pPr>
          <w:r>
            <w:t xml:space="preserve">Gallo, A. B., J. R. Simões-Moreira, H. K. M. Costa, M. M. Santos, and E. Moutinho dos Santos. 2016. “Energy Storage in the Energy Transition Context: A Technology Review.” </w:t>
          </w:r>
          <w:r>
            <w:rPr>
              <w:i/>
              <w:iCs/>
            </w:rPr>
            <w:t>Renewable and Sustainable Energy Reviews</w:t>
          </w:r>
          <w:r>
            <w:t xml:space="preserve"> 65:800–822. doi: 10.1016/j.rser.2016.07.028.</w:t>
          </w:r>
        </w:p>
        <w:p w14:paraId="0DB56FB6" w14:textId="77777777" w:rsidR="009815D3" w:rsidRDefault="009815D3">
          <w:pPr>
            <w:autoSpaceDE w:val="0"/>
            <w:autoSpaceDN w:val="0"/>
            <w:ind w:hanging="480"/>
            <w:divId w:val="64299812"/>
          </w:pPr>
          <w:r>
            <w:t xml:space="preserve">Golmohammadzadeh, Rabeeh, Fariborz Faraji, and Fereshteh Rashchi. 2018. “Recovery of Lithium and Cobalt from Spent Lithium Ion Batteries (LIBs) Using Organic Acids as Leaching Reagents: A Review.” </w:t>
          </w:r>
          <w:r>
            <w:rPr>
              <w:i/>
              <w:iCs/>
            </w:rPr>
            <w:t>Resources, Conservation and Recycling</w:t>
          </w:r>
          <w:r>
            <w:t xml:space="preserve"> 136:418–35. doi: 10.1016/j.resconrec.2018.04.024.</w:t>
          </w:r>
        </w:p>
        <w:p w14:paraId="1D45C967" w14:textId="5912112C" w:rsidR="006C69D4" w:rsidRDefault="006C69D4">
          <w:pPr>
            <w:autoSpaceDE w:val="0"/>
            <w:autoSpaceDN w:val="0"/>
            <w:ind w:hanging="480"/>
            <w:divId w:val="64299812"/>
          </w:pPr>
          <w:r>
            <w:t xml:space="preserve">He, Yi-Xin, Dan-Dan Zeng, Xin-Yi Huang, Xiao-Pan Chen, Li-Xue Lu, Li-Ying Xue, Jing Su, and Yan-Xuan Wen. 2023. “Citric Acid-Directed Synthesis of Mesoporous Manganese Oxalate Bundle and Its Use as Anode for Li-Ion Batteries.” </w:t>
          </w:r>
          <w:r>
            <w:rPr>
              <w:i/>
              <w:iCs/>
            </w:rPr>
            <w:t>Ionics</w:t>
          </w:r>
          <w:r>
            <w:t xml:space="preserve"> 29(3):931–40. doi: 10.1007/s11581-022-04869-w.</w:t>
          </w:r>
        </w:p>
        <w:p w14:paraId="048B628D" w14:textId="77777777" w:rsidR="009815D3" w:rsidRDefault="009815D3">
          <w:pPr>
            <w:autoSpaceDE w:val="0"/>
            <w:autoSpaceDN w:val="0"/>
            <w:ind w:hanging="480"/>
            <w:divId w:val="1431197595"/>
          </w:pPr>
          <w:r>
            <w:lastRenderedPageBreak/>
            <w:t xml:space="preserve">Jeon, Jae-Eun, Kyoung Ryeol Park, Kang Min Kim, Chisung Ahn, Jaewoong Lee, Dong-Yurl Yu, Junghwan Bang, Nuri Oh, Hyuksu Han, and Sungwook Mhin. 2021. “Effect of Cu/Fe Addition on the Microstructures and Electrical Performances of Ni–Co–Mn Oxides.” </w:t>
          </w:r>
          <w:r>
            <w:rPr>
              <w:i/>
              <w:iCs/>
            </w:rPr>
            <w:t>Journal of Alloys and Compounds</w:t>
          </w:r>
          <w:r>
            <w:t xml:space="preserve"> 859:157769. doi: 10.1016/j.jallcom.2020.157769.</w:t>
          </w:r>
        </w:p>
        <w:p w14:paraId="72506EFF" w14:textId="77777777" w:rsidR="009815D3" w:rsidRDefault="009815D3">
          <w:pPr>
            <w:autoSpaceDE w:val="0"/>
            <w:autoSpaceDN w:val="0"/>
            <w:ind w:hanging="480"/>
            <w:divId w:val="836648210"/>
          </w:pPr>
          <w:r>
            <w:t xml:space="preserve">Julien, Christian, Alain Mauger, Karim Zaghib, and Henri Groult. 2014. “Comparative Issues of Cathode Materials for Li-Ion Batteries.” </w:t>
          </w:r>
          <w:r>
            <w:rPr>
              <w:i/>
              <w:iCs/>
            </w:rPr>
            <w:t>Inorganics</w:t>
          </w:r>
          <w:r>
            <w:t xml:space="preserve"> 2(1):132–54. doi: 10.3390/inorganics2010132.</w:t>
          </w:r>
        </w:p>
        <w:p w14:paraId="12BF1A2F" w14:textId="77777777" w:rsidR="009815D3" w:rsidRDefault="009815D3">
          <w:pPr>
            <w:autoSpaceDE w:val="0"/>
            <w:autoSpaceDN w:val="0"/>
            <w:ind w:hanging="480"/>
            <w:divId w:val="1205021250"/>
          </w:pPr>
          <w:r>
            <w:t xml:space="preserve">Korthauer, Reiner, ed. 2018. </w:t>
          </w:r>
          <w:r>
            <w:rPr>
              <w:i/>
              <w:iCs/>
            </w:rPr>
            <w:t>Lithium-Ion Batteries: Basics and Applications</w:t>
          </w:r>
          <w:r>
            <w:t>. Berlin, Heidelberg: Springer Berlin Heidelberg.</w:t>
          </w:r>
        </w:p>
        <w:p w14:paraId="485C4621" w14:textId="77777777" w:rsidR="009815D3" w:rsidRDefault="009815D3">
          <w:pPr>
            <w:autoSpaceDE w:val="0"/>
            <w:autoSpaceDN w:val="0"/>
            <w:ind w:hanging="480"/>
            <w:divId w:val="649945663"/>
          </w:pPr>
          <w:r>
            <w:t xml:space="preserve">Lebrouhi, B. E., S. Baghi, B. Lamrani, E. Schall, and T. Kousksou. 2022. “Critical Materials for Electrical Energy Storage: Li-Ion Batteries.” </w:t>
          </w:r>
          <w:r>
            <w:rPr>
              <w:i/>
              <w:iCs/>
            </w:rPr>
            <w:t>Journal of Energy Storage</w:t>
          </w:r>
          <w:r>
            <w:t xml:space="preserve"> 55:105471. doi: 10.1016/j.est.2022.105471.</w:t>
          </w:r>
        </w:p>
        <w:p w14:paraId="16FB3DA7" w14:textId="77777777" w:rsidR="009815D3" w:rsidRDefault="009815D3">
          <w:pPr>
            <w:autoSpaceDE w:val="0"/>
            <w:autoSpaceDN w:val="0"/>
            <w:ind w:hanging="480"/>
            <w:divId w:val="1401715776"/>
          </w:pPr>
          <w:r>
            <w:t>Li, Matthew, Jun Lu, Zhongwei Chen, and Khalil Amine. 2018. “30 Years of Lithium</w:t>
          </w:r>
          <w:r>
            <w:rPr>
              <w:rFonts w:ascii="Cambria Math" w:hAnsi="Cambria Math" w:cs="Cambria Math"/>
            </w:rPr>
            <w:t>‐</w:t>
          </w:r>
          <w:r>
            <w:t>Ion Batteries.</w:t>
          </w:r>
          <w:r>
            <w:rPr>
              <w:rFonts w:cs="Arial"/>
            </w:rPr>
            <w:t>”</w:t>
          </w:r>
          <w:r>
            <w:t xml:space="preserve"> </w:t>
          </w:r>
          <w:r>
            <w:rPr>
              <w:i/>
              <w:iCs/>
            </w:rPr>
            <w:t>Advanced Materials</w:t>
          </w:r>
          <w:r>
            <w:t xml:space="preserve"> 30(33). doi: 10.1002/adma.201800561.</w:t>
          </w:r>
        </w:p>
        <w:p w14:paraId="3F78E518" w14:textId="77777777" w:rsidR="009815D3" w:rsidRDefault="009815D3">
          <w:pPr>
            <w:autoSpaceDE w:val="0"/>
            <w:autoSpaceDN w:val="0"/>
            <w:ind w:hanging="480"/>
            <w:divId w:val="1189561652"/>
          </w:pPr>
          <w:r>
            <w:t xml:space="preserve">Liu, Zhaolin, Aishui Yu, and Jim Y. Lee. 1999. “Synthesis and Characterization of LiNi1−x−yCoxMnyO2 as the Cathode Materials of Secondary Lithium Batteries.” </w:t>
          </w:r>
          <w:r>
            <w:rPr>
              <w:i/>
              <w:iCs/>
            </w:rPr>
            <w:t>Journal of Power Sources</w:t>
          </w:r>
          <w:r>
            <w:t xml:space="preserve"> 81–82:416–19. doi: 10.1016/S0378-7753(99)00221-9.</w:t>
          </w:r>
        </w:p>
        <w:p w14:paraId="5B8A78DB" w14:textId="112A5EDD" w:rsidR="006C69D4" w:rsidRDefault="006C69D4" w:rsidP="006C69D4">
          <w:pPr>
            <w:autoSpaceDE w:val="0"/>
            <w:autoSpaceDN w:val="0"/>
            <w:ind w:hanging="480"/>
            <w:divId w:val="1189561652"/>
          </w:pPr>
          <w:r>
            <w:t xml:space="preserve">Matzapetakis, M., N. Karligiano, A. Bino, M. Dakanali, C. P. Raptopoulou, V. Tangoulis, A. Terzis, J. Giapintzakis, and A. Salifoglou. 2000. “Manganese Citrate Chemistry:  Syntheses, Spectroscopic Studies, and Structural Characterizations of Novel Mononuclear, Water-Soluble Manganese Citrate Complexes.” </w:t>
          </w:r>
          <w:r>
            <w:rPr>
              <w:i/>
              <w:iCs/>
            </w:rPr>
            <w:t>Inorganic Chemistry</w:t>
          </w:r>
          <w:r>
            <w:t xml:space="preserve"> 39(18):4044–51. doi: 10.1021/ic9912631.</w:t>
          </w:r>
        </w:p>
        <w:p w14:paraId="1BF990C1" w14:textId="77777777" w:rsidR="009815D3" w:rsidRPr="00161CB3" w:rsidRDefault="009815D3">
          <w:pPr>
            <w:autoSpaceDE w:val="0"/>
            <w:autoSpaceDN w:val="0"/>
            <w:ind w:hanging="480"/>
            <w:divId w:val="1608123910"/>
            <w:rPr>
              <w:lang w:val="it-IT"/>
            </w:rPr>
          </w:pPr>
          <w:r>
            <w:t xml:space="preserve">Medvedeva, Anna, Elena Makhonina, Lidia Pechen, Yury Politov, Aleksander Rumyantsev, Yury Koshtyal, Alexander Goloveshkin, Konstantin Maslakov, and Igor Eremenko. 2022. “Effect of Al and Fe Doping on the Electrochemical Behavior of Li1.2Ni0.133Mn0.534Co0.133O2 Li-Rich Cathode Material.” </w:t>
          </w:r>
          <w:r w:rsidRPr="00161CB3">
            <w:rPr>
              <w:i/>
              <w:iCs/>
              <w:lang w:val="it-IT"/>
            </w:rPr>
            <w:t>Materials</w:t>
          </w:r>
          <w:r w:rsidRPr="00161CB3">
            <w:rPr>
              <w:lang w:val="it-IT"/>
            </w:rPr>
            <w:t xml:space="preserve"> 15(22):8225. doi: 10.3390/ma15228225.</w:t>
          </w:r>
        </w:p>
        <w:p w14:paraId="5032F715" w14:textId="77777777" w:rsidR="009815D3" w:rsidRPr="009815D3" w:rsidRDefault="009815D3">
          <w:pPr>
            <w:autoSpaceDE w:val="0"/>
            <w:autoSpaceDN w:val="0"/>
            <w:ind w:hanging="480"/>
            <w:divId w:val="1989750659"/>
            <w:rPr>
              <w:lang w:val="it-IT"/>
            </w:rPr>
          </w:pPr>
          <w:r w:rsidRPr="009445C5">
            <w:rPr>
              <w:lang w:val="it-IT"/>
            </w:rPr>
            <w:t xml:space="preserve">Mullin, John. 2001. </w:t>
          </w:r>
          <w:r w:rsidRPr="009815D3">
            <w:rPr>
              <w:i/>
              <w:iCs/>
              <w:lang w:val="it-IT"/>
            </w:rPr>
            <w:t>Crystallization</w:t>
          </w:r>
          <w:r w:rsidRPr="009815D3">
            <w:rPr>
              <w:lang w:val="it-IT"/>
            </w:rPr>
            <w:t>. Elsevier.</w:t>
          </w:r>
        </w:p>
        <w:p w14:paraId="4E3DB898" w14:textId="77777777" w:rsidR="009815D3" w:rsidRPr="009815D3" w:rsidRDefault="009815D3">
          <w:pPr>
            <w:autoSpaceDE w:val="0"/>
            <w:autoSpaceDN w:val="0"/>
            <w:ind w:hanging="480"/>
            <w:divId w:val="1798140590"/>
            <w:rPr>
              <w:lang w:val="it-IT"/>
            </w:rPr>
          </w:pPr>
          <w:r w:rsidRPr="009815D3">
            <w:rPr>
              <w:lang w:val="it-IT"/>
            </w:rPr>
            <w:t xml:space="preserve">Pagnanelli, Francesca, Pietro Altimari, Marco Colasanti, Jacopo Coletta, Ludovica D’Annibale, Alyssa Mancini, Olga Russina, and Pier Giorgio Schiavi. </w:t>
          </w:r>
          <w:r>
            <w:t xml:space="preserve">2024. “Recycling Li-Ion Batteries via the Re-Synthesis Route: Improving the Process Sustainability by Using Lithium Iron Phosphate (LFP) Scraps as Reducing Agents in the Leaching Operation.” </w:t>
          </w:r>
          <w:r w:rsidRPr="009815D3">
            <w:rPr>
              <w:i/>
              <w:iCs/>
              <w:lang w:val="it-IT"/>
            </w:rPr>
            <w:t>Metals</w:t>
          </w:r>
          <w:r w:rsidRPr="009815D3">
            <w:rPr>
              <w:lang w:val="it-IT"/>
            </w:rPr>
            <w:t xml:space="preserve"> 14(11):1275. doi: 10.3390/met14111275.</w:t>
          </w:r>
        </w:p>
        <w:p w14:paraId="30DF8280" w14:textId="77777777" w:rsidR="009815D3" w:rsidRDefault="009815D3">
          <w:pPr>
            <w:autoSpaceDE w:val="0"/>
            <w:autoSpaceDN w:val="0"/>
            <w:ind w:hanging="480"/>
            <w:divId w:val="1790278201"/>
          </w:pPr>
          <w:r w:rsidRPr="009815D3">
            <w:rPr>
              <w:lang w:val="it-IT"/>
            </w:rPr>
            <w:t xml:space="preserve">Pagnanelli, Francesca, Emanuela Moscardini, Giuseppe Granata, Stefano Cerbelli, Lorenzo Agosta, Antonio Fieramosca, and Luigi Toro. 2014. </w:t>
          </w:r>
          <w:r>
            <w:t xml:space="preserve">“Acid Reducing Leaching of Cathodic Powder from Spent Lithium Ion Batteries: Glucose Oxidative Pathways and Particle Area Evolution.” </w:t>
          </w:r>
          <w:r>
            <w:rPr>
              <w:i/>
              <w:iCs/>
            </w:rPr>
            <w:t>Journal of Industrial and Engineering Chemistry</w:t>
          </w:r>
          <w:r>
            <w:t xml:space="preserve"> 20(5):3201–7. doi: 10.1016/j.jiec.2013.11.066.</w:t>
          </w:r>
        </w:p>
        <w:p w14:paraId="099E35D4" w14:textId="77777777" w:rsidR="009815D3" w:rsidRDefault="009815D3">
          <w:pPr>
            <w:autoSpaceDE w:val="0"/>
            <w:autoSpaceDN w:val="0"/>
            <w:ind w:hanging="480"/>
            <w:divId w:val="1210142658"/>
          </w:pPr>
          <w:r>
            <w:t xml:space="preserve">Solomon, Barry D., and Karthik Krishna. 2011. “The Coming Sustainable Energy Transition: History, Strategies, and Outlook.” </w:t>
          </w:r>
          <w:r>
            <w:rPr>
              <w:i/>
              <w:iCs/>
            </w:rPr>
            <w:t>Energy Policy</w:t>
          </w:r>
          <w:r>
            <w:t xml:space="preserve"> 39(11):7422–31. doi: 10.1016/j.enpol.2011.09.009.</w:t>
          </w:r>
        </w:p>
        <w:p w14:paraId="1583CAE1" w14:textId="77777777" w:rsidR="009815D3" w:rsidRDefault="009815D3">
          <w:pPr>
            <w:autoSpaceDE w:val="0"/>
            <w:autoSpaceDN w:val="0"/>
            <w:ind w:hanging="480"/>
            <w:divId w:val="1993487342"/>
          </w:pPr>
          <w:r>
            <w:t xml:space="preserve">Thompson, Dana L., Jennifer M. Hartley, Simon M. Lambert, Muez Shiref, Gavin D. J. Harper, Emma Kendrick, Paul Anderson, Karl S. Ryder, Linda Gaines, and Andrew P. Abbott. 2020. “The Importance of Design in Lithium Ion Battery Recycling – a Critical Review.” </w:t>
          </w:r>
          <w:r>
            <w:rPr>
              <w:i/>
              <w:iCs/>
            </w:rPr>
            <w:t>Green Chemistry</w:t>
          </w:r>
          <w:r>
            <w:t xml:space="preserve"> 22(22):7585–7603. doi: 10.1039/D0GC02745F.</w:t>
          </w:r>
        </w:p>
        <w:p w14:paraId="7C0ACA70" w14:textId="77777777" w:rsidR="009815D3" w:rsidRDefault="009815D3">
          <w:pPr>
            <w:autoSpaceDE w:val="0"/>
            <w:autoSpaceDN w:val="0"/>
            <w:ind w:hanging="480"/>
            <w:divId w:val="324600320"/>
          </w:pPr>
          <w:r>
            <w:t xml:space="preserve">Wei, Qiang, Yangyang Wu, Sijia Li, Rui Chen, Jiahui Ding, and Changyong Zhang. 2023. “Spent Lithium Ion Battery (LIB) Recycle from Electric Vehicles: A Mini-Review.” </w:t>
          </w:r>
          <w:r>
            <w:rPr>
              <w:i/>
              <w:iCs/>
            </w:rPr>
            <w:t>Science of The Total Environment</w:t>
          </w:r>
          <w:r>
            <w:t xml:space="preserve"> 866:161380. doi: 10.1016/j.scitotenv.2022.161380.</w:t>
          </w:r>
        </w:p>
        <w:p w14:paraId="45052D70" w14:textId="77777777" w:rsidR="009815D3" w:rsidRDefault="009815D3">
          <w:pPr>
            <w:autoSpaceDE w:val="0"/>
            <w:autoSpaceDN w:val="0"/>
            <w:ind w:hanging="480"/>
            <w:divId w:val="2031562633"/>
          </w:pPr>
          <w:r>
            <w:t xml:space="preserve">Whittingham, M. Stanley. 2004. “Lithium Batteries and Cathode Materials.” </w:t>
          </w:r>
          <w:r>
            <w:rPr>
              <w:i/>
              <w:iCs/>
            </w:rPr>
            <w:t>Chemical Reviews</w:t>
          </w:r>
          <w:r>
            <w:t xml:space="preserve"> 104(10):4271–4302. doi: 10.1021/cr020731c.</w:t>
          </w:r>
        </w:p>
        <w:p w14:paraId="19C4FC68" w14:textId="72ACFA2D" w:rsidR="004628D2" w:rsidRPr="004E3165" w:rsidRDefault="009815D3" w:rsidP="004E3165">
          <w:pPr>
            <w:pStyle w:val="CETReferencetext"/>
            <w:rPr>
              <w:lang w:val="en-US"/>
            </w:rPr>
          </w:pPr>
          <w:r>
            <w:t> </w:t>
          </w:r>
        </w:p>
      </w:sdtContent>
    </w:sdt>
    <w:sectPr w:rsidR="004628D2" w:rsidRPr="004E3165"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1A53BA" w14:textId="77777777" w:rsidR="00C43F9F" w:rsidRPr="00C362B0" w:rsidRDefault="00C43F9F" w:rsidP="004F5E36">
      <w:r w:rsidRPr="00C362B0">
        <w:separator/>
      </w:r>
    </w:p>
  </w:endnote>
  <w:endnote w:type="continuationSeparator" w:id="0">
    <w:p w14:paraId="7C666A40" w14:textId="77777777" w:rsidR="00C43F9F" w:rsidRPr="00C362B0" w:rsidRDefault="00C43F9F" w:rsidP="004F5E36">
      <w:r w:rsidRPr="00C362B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4C04A5" w14:textId="77777777" w:rsidR="00C43F9F" w:rsidRPr="00C362B0" w:rsidRDefault="00C43F9F" w:rsidP="004F5E36">
      <w:r w:rsidRPr="00C362B0">
        <w:separator/>
      </w:r>
    </w:p>
  </w:footnote>
  <w:footnote w:type="continuationSeparator" w:id="0">
    <w:p w14:paraId="6B53AFC5" w14:textId="77777777" w:rsidR="00C43F9F" w:rsidRPr="00C362B0" w:rsidRDefault="00C43F9F" w:rsidP="004F5E36">
      <w:r w:rsidRPr="00C362B0">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21E6B7C"/>
    <w:multiLevelType w:val="hybridMultilevel"/>
    <w:tmpl w:val="8CE485B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1F47CEF"/>
    <w:multiLevelType w:val="hybridMultilevel"/>
    <w:tmpl w:val="7766EDD0"/>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533424692">
    <w:abstractNumId w:val="11"/>
  </w:num>
  <w:num w:numId="2" w16cid:durableId="1452163381">
    <w:abstractNumId w:val="8"/>
  </w:num>
  <w:num w:numId="3" w16cid:durableId="181091624">
    <w:abstractNumId w:val="3"/>
  </w:num>
  <w:num w:numId="4" w16cid:durableId="272252332">
    <w:abstractNumId w:val="2"/>
  </w:num>
  <w:num w:numId="5" w16cid:durableId="2073037980">
    <w:abstractNumId w:val="1"/>
  </w:num>
  <w:num w:numId="6" w16cid:durableId="323510662">
    <w:abstractNumId w:val="0"/>
  </w:num>
  <w:num w:numId="7" w16cid:durableId="2119982866">
    <w:abstractNumId w:val="9"/>
  </w:num>
  <w:num w:numId="8" w16cid:durableId="1733966251">
    <w:abstractNumId w:val="7"/>
  </w:num>
  <w:num w:numId="9" w16cid:durableId="488205833">
    <w:abstractNumId w:val="6"/>
  </w:num>
  <w:num w:numId="10" w16cid:durableId="619725540">
    <w:abstractNumId w:val="5"/>
  </w:num>
  <w:num w:numId="11" w16cid:durableId="1055618449">
    <w:abstractNumId w:val="4"/>
  </w:num>
  <w:num w:numId="12" w16cid:durableId="1922055876">
    <w:abstractNumId w:val="19"/>
  </w:num>
  <w:num w:numId="13" w16cid:durableId="793720290">
    <w:abstractNumId w:val="14"/>
  </w:num>
  <w:num w:numId="14" w16cid:durableId="1652247361">
    <w:abstractNumId w:val="20"/>
  </w:num>
  <w:num w:numId="15" w16cid:durableId="1416047929">
    <w:abstractNumId w:val="22"/>
  </w:num>
  <w:num w:numId="16" w16cid:durableId="2096123080">
    <w:abstractNumId w:val="21"/>
  </w:num>
  <w:num w:numId="17" w16cid:durableId="679621031">
    <w:abstractNumId w:val="13"/>
  </w:num>
  <w:num w:numId="18" w16cid:durableId="870262595">
    <w:abstractNumId w:val="14"/>
    <w:lvlOverride w:ilvl="0">
      <w:startOverride w:val="1"/>
    </w:lvlOverride>
  </w:num>
  <w:num w:numId="19" w16cid:durableId="1976987265">
    <w:abstractNumId w:val="18"/>
  </w:num>
  <w:num w:numId="20" w16cid:durableId="1602371317">
    <w:abstractNumId w:val="17"/>
  </w:num>
  <w:num w:numId="21" w16cid:durableId="921062036">
    <w:abstractNumId w:val="16"/>
  </w:num>
  <w:num w:numId="22" w16cid:durableId="1829007278">
    <w:abstractNumId w:val="15"/>
  </w:num>
  <w:num w:numId="23" w16cid:durableId="63340006">
    <w:abstractNumId w:val="10"/>
  </w:num>
  <w:num w:numId="24" w16cid:durableId="2072346219">
    <w:abstractNumId w:val="23"/>
  </w:num>
  <w:num w:numId="25" w16cid:durableId="57547655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A19"/>
    <w:rsid w:val="00006504"/>
    <w:rsid w:val="00006C5E"/>
    <w:rsid w:val="0001146D"/>
    <w:rsid w:val="000117CB"/>
    <w:rsid w:val="00017571"/>
    <w:rsid w:val="000224E3"/>
    <w:rsid w:val="0002384B"/>
    <w:rsid w:val="00027AF6"/>
    <w:rsid w:val="0003148D"/>
    <w:rsid w:val="00031EEC"/>
    <w:rsid w:val="000405B6"/>
    <w:rsid w:val="00041EE6"/>
    <w:rsid w:val="00042C8F"/>
    <w:rsid w:val="0004564F"/>
    <w:rsid w:val="00051566"/>
    <w:rsid w:val="000562A9"/>
    <w:rsid w:val="00056592"/>
    <w:rsid w:val="00062A9A"/>
    <w:rsid w:val="000644AD"/>
    <w:rsid w:val="00065058"/>
    <w:rsid w:val="00075EE7"/>
    <w:rsid w:val="000800AF"/>
    <w:rsid w:val="00085BDB"/>
    <w:rsid w:val="00086C39"/>
    <w:rsid w:val="00090B08"/>
    <w:rsid w:val="000919A8"/>
    <w:rsid w:val="0009497E"/>
    <w:rsid w:val="000950ED"/>
    <w:rsid w:val="000A03B2"/>
    <w:rsid w:val="000B012E"/>
    <w:rsid w:val="000B2013"/>
    <w:rsid w:val="000B2024"/>
    <w:rsid w:val="000B4B41"/>
    <w:rsid w:val="000B6B53"/>
    <w:rsid w:val="000C0306"/>
    <w:rsid w:val="000C54BB"/>
    <w:rsid w:val="000C5ACE"/>
    <w:rsid w:val="000C6B10"/>
    <w:rsid w:val="000D0268"/>
    <w:rsid w:val="000D191C"/>
    <w:rsid w:val="000D34BE"/>
    <w:rsid w:val="000D6361"/>
    <w:rsid w:val="000E0B3C"/>
    <w:rsid w:val="000E102F"/>
    <w:rsid w:val="000E36F1"/>
    <w:rsid w:val="000E3A73"/>
    <w:rsid w:val="000E414A"/>
    <w:rsid w:val="000E75FD"/>
    <w:rsid w:val="000F0730"/>
    <w:rsid w:val="000F093C"/>
    <w:rsid w:val="000F466C"/>
    <w:rsid w:val="000F787B"/>
    <w:rsid w:val="0010006B"/>
    <w:rsid w:val="00100865"/>
    <w:rsid w:val="001018D0"/>
    <w:rsid w:val="00102079"/>
    <w:rsid w:val="0010295C"/>
    <w:rsid w:val="00105175"/>
    <w:rsid w:val="00107965"/>
    <w:rsid w:val="00114CB1"/>
    <w:rsid w:val="00114FF5"/>
    <w:rsid w:val="0012091F"/>
    <w:rsid w:val="001224DE"/>
    <w:rsid w:val="00122997"/>
    <w:rsid w:val="00126BC2"/>
    <w:rsid w:val="00127454"/>
    <w:rsid w:val="001308B6"/>
    <w:rsid w:val="0013121F"/>
    <w:rsid w:val="00131FE6"/>
    <w:rsid w:val="0013263F"/>
    <w:rsid w:val="001331DF"/>
    <w:rsid w:val="00134DE4"/>
    <w:rsid w:val="0013537D"/>
    <w:rsid w:val="0014034D"/>
    <w:rsid w:val="00140AB9"/>
    <w:rsid w:val="00140FE3"/>
    <w:rsid w:val="0014324E"/>
    <w:rsid w:val="00143C64"/>
    <w:rsid w:val="00144D16"/>
    <w:rsid w:val="00145E3D"/>
    <w:rsid w:val="00150E59"/>
    <w:rsid w:val="00152DE3"/>
    <w:rsid w:val="00153143"/>
    <w:rsid w:val="0015558E"/>
    <w:rsid w:val="00160BE0"/>
    <w:rsid w:val="0016113D"/>
    <w:rsid w:val="00161C62"/>
    <w:rsid w:val="00161CB3"/>
    <w:rsid w:val="00162776"/>
    <w:rsid w:val="00163C9D"/>
    <w:rsid w:val="00164CF9"/>
    <w:rsid w:val="00164D22"/>
    <w:rsid w:val="00165E53"/>
    <w:rsid w:val="0016668E"/>
    <w:rsid w:val="001667A6"/>
    <w:rsid w:val="00166AC9"/>
    <w:rsid w:val="00172B63"/>
    <w:rsid w:val="00173C53"/>
    <w:rsid w:val="001761A9"/>
    <w:rsid w:val="001769F8"/>
    <w:rsid w:val="0018171E"/>
    <w:rsid w:val="00182346"/>
    <w:rsid w:val="00182A4C"/>
    <w:rsid w:val="00183B3E"/>
    <w:rsid w:val="00183C0A"/>
    <w:rsid w:val="00184AD6"/>
    <w:rsid w:val="001A09DB"/>
    <w:rsid w:val="001A4AF7"/>
    <w:rsid w:val="001A5181"/>
    <w:rsid w:val="001B0349"/>
    <w:rsid w:val="001B1E93"/>
    <w:rsid w:val="001B65C1"/>
    <w:rsid w:val="001C260F"/>
    <w:rsid w:val="001C5C3A"/>
    <w:rsid w:val="001C684B"/>
    <w:rsid w:val="001C7382"/>
    <w:rsid w:val="001C77FB"/>
    <w:rsid w:val="001D0CFB"/>
    <w:rsid w:val="001D21AF"/>
    <w:rsid w:val="001D3D32"/>
    <w:rsid w:val="001D53FC"/>
    <w:rsid w:val="001D57A5"/>
    <w:rsid w:val="001D7200"/>
    <w:rsid w:val="001E3E05"/>
    <w:rsid w:val="001E7942"/>
    <w:rsid w:val="001F3DCA"/>
    <w:rsid w:val="001F4194"/>
    <w:rsid w:val="001F42A5"/>
    <w:rsid w:val="001F5B6C"/>
    <w:rsid w:val="001F7B9D"/>
    <w:rsid w:val="0020103D"/>
    <w:rsid w:val="00201C74"/>
    <w:rsid w:val="00201C93"/>
    <w:rsid w:val="002224B4"/>
    <w:rsid w:val="00222BFE"/>
    <w:rsid w:val="00223A6D"/>
    <w:rsid w:val="00225453"/>
    <w:rsid w:val="00234226"/>
    <w:rsid w:val="00236F0E"/>
    <w:rsid w:val="00237C76"/>
    <w:rsid w:val="002422A3"/>
    <w:rsid w:val="002447EF"/>
    <w:rsid w:val="00245F0C"/>
    <w:rsid w:val="00251550"/>
    <w:rsid w:val="00252783"/>
    <w:rsid w:val="00254824"/>
    <w:rsid w:val="00256194"/>
    <w:rsid w:val="002579DB"/>
    <w:rsid w:val="00257CE1"/>
    <w:rsid w:val="00263B05"/>
    <w:rsid w:val="00264DB4"/>
    <w:rsid w:val="002678C8"/>
    <w:rsid w:val="00270B89"/>
    <w:rsid w:val="0027221A"/>
    <w:rsid w:val="0027418A"/>
    <w:rsid w:val="00275B61"/>
    <w:rsid w:val="00280FAF"/>
    <w:rsid w:val="0028100A"/>
    <w:rsid w:val="00282656"/>
    <w:rsid w:val="0028287F"/>
    <w:rsid w:val="002848B6"/>
    <w:rsid w:val="0028538E"/>
    <w:rsid w:val="002879C1"/>
    <w:rsid w:val="0029213E"/>
    <w:rsid w:val="00292E0A"/>
    <w:rsid w:val="00293E5B"/>
    <w:rsid w:val="00296289"/>
    <w:rsid w:val="00296B83"/>
    <w:rsid w:val="002A2122"/>
    <w:rsid w:val="002A75E4"/>
    <w:rsid w:val="002B3BD0"/>
    <w:rsid w:val="002B4015"/>
    <w:rsid w:val="002B424A"/>
    <w:rsid w:val="002B78CE"/>
    <w:rsid w:val="002C217D"/>
    <w:rsid w:val="002C2FB6"/>
    <w:rsid w:val="002D6E12"/>
    <w:rsid w:val="002E3B00"/>
    <w:rsid w:val="002E5FA7"/>
    <w:rsid w:val="002E668B"/>
    <w:rsid w:val="002F3309"/>
    <w:rsid w:val="003008CE"/>
    <w:rsid w:val="003009B7"/>
    <w:rsid w:val="00300CA8"/>
    <w:rsid w:val="00300E56"/>
    <w:rsid w:val="0030152C"/>
    <w:rsid w:val="0030469C"/>
    <w:rsid w:val="00304CE8"/>
    <w:rsid w:val="00311A78"/>
    <w:rsid w:val="003165E8"/>
    <w:rsid w:val="003167CF"/>
    <w:rsid w:val="00321CA6"/>
    <w:rsid w:val="0032210B"/>
    <w:rsid w:val="00323763"/>
    <w:rsid w:val="00323C5F"/>
    <w:rsid w:val="003245A6"/>
    <w:rsid w:val="00325E0A"/>
    <w:rsid w:val="00332FFF"/>
    <w:rsid w:val="00334A17"/>
    <w:rsid w:val="00334C09"/>
    <w:rsid w:val="00336183"/>
    <w:rsid w:val="00336CAE"/>
    <w:rsid w:val="00341E75"/>
    <w:rsid w:val="00345038"/>
    <w:rsid w:val="00346B07"/>
    <w:rsid w:val="00347111"/>
    <w:rsid w:val="00353912"/>
    <w:rsid w:val="00355AA0"/>
    <w:rsid w:val="0036252E"/>
    <w:rsid w:val="00363B8B"/>
    <w:rsid w:val="003647C8"/>
    <w:rsid w:val="00364DF9"/>
    <w:rsid w:val="00364E02"/>
    <w:rsid w:val="00365CAC"/>
    <w:rsid w:val="00365E53"/>
    <w:rsid w:val="00367A15"/>
    <w:rsid w:val="0037012E"/>
    <w:rsid w:val="003723D4"/>
    <w:rsid w:val="003724A4"/>
    <w:rsid w:val="00372DE7"/>
    <w:rsid w:val="0037351C"/>
    <w:rsid w:val="00373B64"/>
    <w:rsid w:val="00381905"/>
    <w:rsid w:val="003847B4"/>
    <w:rsid w:val="00384CC8"/>
    <w:rsid w:val="00385E59"/>
    <w:rsid w:val="003871FD"/>
    <w:rsid w:val="003915F2"/>
    <w:rsid w:val="00396F44"/>
    <w:rsid w:val="003972FA"/>
    <w:rsid w:val="003A08BA"/>
    <w:rsid w:val="003A1E30"/>
    <w:rsid w:val="003A274D"/>
    <w:rsid w:val="003A2829"/>
    <w:rsid w:val="003A7D1C"/>
    <w:rsid w:val="003B0749"/>
    <w:rsid w:val="003B131E"/>
    <w:rsid w:val="003B304B"/>
    <w:rsid w:val="003B3146"/>
    <w:rsid w:val="003B49CD"/>
    <w:rsid w:val="003C0393"/>
    <w:rsid w:val="003C4677"/>
    <w:rsid w:val="003D14AF"/>
    <w:rsid w:val="003D1E02"/>
    <w:rsid w:val="003D22E3"/>
    <w:rsid w:val="003D5047"/>
    <w:rsid w:val="003D56CD"/>
    <w:rsid w:val="003E24A0"/>
    <w:rsid w:val="003E3F27"/>
    <w:rsid w:val="003E49D9"/>
    <w:rsid w:val="003E7E0D"/>
    <w:rsid w:val="003F015E"/>
    <w:rsid w:val="003F724D"/>
    <w:rsid w:val="0040013C"/>
    <w:rsid w:val="00400414"/>
    <w:rsid w:val="00405DCE"/>
    <w:rsid w:val="0040615F"/>
    <w:rsid w:val="00406F4C"/>
    <w:rsid w:val="00412A17"/>
    <w:rsid w:val="00414136"/>
    <w:rsid w:val="0041446B"/>
    <w:rsid w:val="00422A6F"/>
    <w:rsid w:val="00423F94"/>
    <w:rsid w:val="004240A1"/>
    <w:rsid w:val="004250CB"/>
    <w:rsid w:val="004258F4"/>
    <w:rsid w:val="00425BA5"/>
    <w:rsid w:val="004268F3"/>
    <w:rsid w:val="00427CD2"/>
    <w:rsid w:val="00427FE8"/>
    <w:rsid w:val="00431277"/>
    <w:rsid w:val="0044071E"/>
    <w:rsid w:val="0044329C"/>
    <w:rsid w:val="00443C66"/>
    <w:rsid w:val="004528C0"/>
    <w:rsid w:val="00453E24"/>
    <w:rsid w:val="00454F72"/>
    <w:rsid w:val="00457456"/>
    <w:rsid w:val="004577FE"/>
    <w:rsid w:val="00457B9C"/>
    <w:rsid w:val="0046164A"/>
    <w:rsid w:val="004628D2"/>
    <w:rsid w:val="00462D76"/>
    <w:rsid w:val="00462DCD"/>
    <w:rsid w:val="004636C7"/>
    <w:rsid w:val="004648AD"/>
    <w:rsid w:val="00465F66"/>
    <w:rsid w:val="004703A9"/>
    <w:rsid w:val="004717DE"/>
    <w:rsid w:val="004725A4"/>
    <w:rsid w:val="004760DE"/>
    <w:rsid w:val="004763D7"/>
    <w:rsid w:val="00477ED7"/>
    <w:rsid w:val="004929FF"/>
    <w:rsid w:val="00492E79"/>
    <w:rsid w:val="00493EEE"/>
    <w:rsid w:val="00496DE8"/>
    <w:rsid w:val="004A004E"/>
    <w:rsid w:val="004A04B6"/>
    <w:rsid w:val="004A062C"/>
    <w:rsid w:val="004A24CF"/>
    <w:rsid w:val="004B4285"/>
    <w:rsid w:val="004B5C67"/>
    <w:rsid w:val="004B6F00"/>
    <w:rsid w:val="004C2631"/>
    <w:rsid w:val="004C3D0A"/>
    <w:rsid w:val="004C3D1D"/>
    <w:rsid w:val="004C3D84"/>
    <w:rsid w:val="004C751E"/>
    <w:rsid w:val="004C7913"/>
    <w:rsid w:val="004D0C32"/>
    <w:rsid w:val="004D50B2"/>
    <w:rsid w:val="004E0821"/>
    <w:rsid w:val="004E0980"/>
    <w:rsid w:val="004E0AD4"/>
    <w:rsid w:val="004E100B"/>
    <w:rsid w:val="004E3165"/>
    <w:rsid w:val="004E4DD6"/>
    <w:rsid w:val="004E7092"/>
    <w:rsid w:val="004F0FFC"/>
    <w:rsid w:val="004F16B4"/>
    <w:rsid w:val="004F2CF6"/>
    <w:rsid w:val="004F3F5B"/>
    <w:rsid w:val="004F5E36"/>
    <w:rsid w:val="004F6D1A"/>
    <w:rsid w:val="005013DA"/>
    <w:rsid w:val="005044E4"/>
    <w:rsid w:val="00507B47"/>
    <w:rsid w:val="00507BEF"/>
    <w:rsid w:val="00507CC9"/>
    <w:rsid w:val="00510F62"/>
    <w:rsid w:val="005119A5"/>
    <w:rsid w:val="00511D6C"/>
    <w:rsid w:val="00512F23"/>
    <w:rsid w:val="005137A8"/>
    <w:rsid w:val="00521030"/>
    <w:rsid w:val="005211F2"/>
    <w:rsid w:val="00524E10"/>
    <w:rsid w:val="005278B7"/>
    <w:rsid w:val="00531B65"/>
    <w:rsid w:val="00532016"/>
    <w:rsid w:val="00534413"/>
    <w:rsid w:val="005346C8"/>
    <w:rsid w:val="005414F8"/>
    <w:rsid w:val="0054222F"/>
    <w:rsid w:val="00543E7D"/>
    <w:rsid w:val="00546E42"/>
    <w:rsid w:val="00547A68"/>
    <w:rsid w:val="00550045"/>
    <w:rsid w:val="00551E81"/>
    <w:rsid w:val="005531C9"/>
    <w:rsid w:val="00554879"/>
    <w:rsid w:val="0056245E"/>
    <w:rsid w:val="00565D78"/>
    <w:rsid w:val="005662E2"/>
    <w:rsid w:val="00566697"/>
    <w:rsid w:val="005708E6"/>
    <w:rsid w:val="00570C43"/>
    <w:rsid w:val="00585A18"/>
    <w:rsid w:val="00592274"/>
    <w:rsid w:val="005A4E1D"/>
    <w:rsid w:val="005A57B9"/>
    <w:rsid w:val="005A6552"/>
    <w:rsid w:val="005A7B32"/>
    <w:rsid w:val="005B2110"/>
    <w:rsid w:val="005B350B"/>
    <w:rsid w:val="005B61E6"/>
    <w:rsid w:val="005B7372"/>
    <w:rsid w:val="005B7B51"/>
    <w:rsid w:val="005C5CC8"/>
    <w:rsid w:val="005C7516"/>
    <w:rsid w:val="005C77E1"/>
    <w:rsid w:val="005D0DFB"/>
    <w:rsid w:val="005D1041"/>
    <w:rsid w:val="005D1BE7"/>
    <w:rsid w:val="005D3FD0"/>
    <w:rsid w:val="005D5264"/>
    <w:rsid w:val="005D64B4"/>
    <w:rsid w:val="005D668A"/>
    <w:rsid w:val="005D6A2F"/>
    <w:rsid w:val="005E0592"/>
    <w:rsid w:val="005E06BC"/>
    <w:rsid w:val="005E076B"/>
    <w:rsid w:val="005E1A52"/>
    <w:rsid w:val="005E1A82"/>
    <w:rsid w:val="005E2540"/>
    <w:rsid w:val="005E5E20"/>
    <w:rsid w:val="005E794C"/>
    <w:rsid w:val="005F0A28"/>
    <w:rsid w:val="005F0E5E"/>
    <w:rsid w:val="005F10B8"/>
    <w:rsid w:val="005F2487"/>
    <w:rsid w:val="005F2870"/>
    <w:rsid w:val="005F6F36"/>
    <w:rsid w:val="006003EA"/>
    <w:rsid w:val="00600535"/>
    <w:rsid w:val="00605C6E"/>
    <w:rsid w:val="006060EC"/>
    <w:rsid w:val="00610CD6"/>
    <w:rsid w:val="006141C9"/>
    <w:rsid w:val="00614E6A"/>
    <w:rsid w:val="00620DEE"/>
    <w:rsid w:val="00621F92"/>
    <w:rsid w:val="0062280A"/>
    <w:rsid w:val="006229E4"/>
    <w:rsid w:val="006231E1"/>
    <w:rsid w:val="00625639"/>
    <w:rsid w:val="00626342"/>
    <w:rsid w:val="00630620"/>
    <w:rsid w:val="00631B33"/>
    <w:rsid w:val="006329BD"/>
    <w:rsid w:val="00637105"/>
    <w:rsid w:val="006375FA"/>
    <w:rsid w:val="0064184D"/>
    <w:rsid w:val="006422CC"/>
    <w:rsid w:val="00643447"/>
    <w:rsid w:val="00646D04"/>
    <w:rsid w:val="006505B4"/>
    <w:rsid w:val="00651D18"/>
    <w:rsid w:val="00655799"/>
    <w:rsid w:val="00660048"/>
    <w:rsid w:val="006601F3"/>
    <w:rsid w:val="00660E3E"/>
    <w:rsid w:val="00662E74"/>
    <w:rsid w:val="006650BB"/>
    <w:rsid w:val="006670D9"/>
    <w:rsid w:val="006677F6"/>
    <w:rsid w:val="00667CE5"/>
    <w:rsid w:val="006712EE"/>
    <w:rsid w:val="0067148D"/>
    <w:rsid w:val="0067243A"/>
    <w:rsid w:val="0067336E"/>
    <w:rsid w:val="0067577A"/>
    <w:rsid w:val="00680C23"/>
    <w:rsid w:val="00683083"/>
    <w:rsid w:val="00683E23"/>
    <w:rsid w:val="0068791A"/>
    <w:rsid w:val="00687A46"/>
    <w:rsid w:val="00690511"/>
    <w:rsid w:val="00693766"/>
    <w:rsid w:val="006A3281"/>
    <w:rsid w:val="006A5DF6"/>
    <w:rsid w:val="006A6DE5"/>
    <w:rsid w:val="006B0895"/>
    <w:rsid w:val="006B10FD"/>
    <w:rsid w:val="006B1EED"/>
    <w:rsid w:val="006B3239"/>
    <w:rsid w:val="006B4888"/>
    <w:rsid w:val="006C25D0"/>
    <w:rsid w:val="006C2E45"/>
    <w:rsid w:val="006C359C"/>
    <w:rsid w:val="006C5579"/>
    <w:rsid w:val="006C5E97"/>
    <w:rsid w:val="006C69D4"/>
    <w:rsid w:val="006C6E1E"/>
    <w:rsid w:val="006D4888"/>
    <w:rsid w:val="006D6E8B"/>
    <w:rsid w:val="006D7209"/>
    <w:rsid w:val="006E2050"/>
    <w:rsid w:val="006E2A66"/>
    <w:rsid w:val="006E2BC3"/>
    <w:rsid w:val="006E737D"/>
    <w:rsid w:val="006F6420"/>
    <w:rsid w:val="007031DD"/>
    <w:rsid w:val="00704BB4"/>
    <w:rsid w:val="00707DD1"/>
    <w:rsid w:val="00713973"/>
    <w:rsid w:val="007148C5"/>
    <w:rsid w:val="00715D74"/>
    <w:rsid w:val="00717943"/>
    <w:rsid w:val="00720A24"/>
    <w:rsid w:val="007229BE"/>
    <w:rsid w:val="007244EE"/>
    <w:rsid w:val="007247D6"/>
    <w:rsid w:val="00732386"/>
    <w:rsid w:val="0073491F"/>
    <w:rsid w:val="0073514D"/>
    <w:rsid w:val="007447F3"/>
    <w:rsid w:val="00746CAD"/>
    <w:rsid w:val="00747830"/>
    <w:rsid w:val="00751747"/>
    <w:rsid w:val="00752BD0"/>
    <w:rsid w:val="0075499F"/>
    <w:rsid w:val="007561D7"/>
    <w:rsid w:val="00756849"/>
    <w:rsid w:val="00763D7D"/>
    <w:rsid w:val="00764729"/>
    <w:rsid w:val="007661C8"/>
    <w:rsid w:val="0077098D"/>
    <w:rsid w:val="00780E0D"/>
    <w:rsid w:val="0078371B"/>
    <w:rsid w:val="00784690"/>
    <w:rsid w:val="00785BF9"/>
    <w:rsid w:val="007867CB"/>
    <w:rsid w:val="007931FA"/>
    <w:rsid w:val="007962DA"/>
    <w:rsid w:val="007A0B85"/>
    <w:rsid w:val="007A4861"/>
    <w:rsid w:val="007A7BBA"/>
    <w:rsid w:val="007A7EAB"/>
    <w:rsid w:val="007B0C50"/>
    <w:rsid w:val="007B2F8F"/>
    <w:rsid w:val="007B48F9"/>
    <w:rsid w:val="007B5C47"/>
    <w:rsid w:val="007B6320"/>
    <w:rsid w:val="007C0967"/>
    <w:rsid w:val="007C1A43"/>
    <w:rsid w:val="007C546C"/>
    <w:rsid w:val="007D0951"/>
    <w:rsid w:val="007D610D"/>
    <w:rsid w:val="007D61FC"/>
    <w:rsid w:val="007E0512"/>
    <w:rsid w:val="007E3EBE"/>
    <w:rsid w:val="007E6484"/>
    <w:rsid w:val="007F1971"/>
    <w:rsid w:val="007F57EA"/>
    <w:rsid w:val="0080013E"/>
    <w:rsid w:val="00801759"/>
    <w:rsid w:val="00801C08"/>
    <w:rsid w:val="00803F8F"/>
    <w:rsid w:val="00807377"/>
    <w:rsid w:val="00811FCA"/>
    <w:rsid w:val="00813288"/>
    <w:rsid w:val="008168FC"/>
    <w:rsid w:val="00816AB9"/>
    <w:rsid w:val="00830996"/>
    <w:rsid w:val="008345F1"/>
    <w:rsid w:val="00834728"/>
    <w:rsid w:val="008504B5"/>
    <w:rsid w:val="00860357"/>
    <w:rsid w:val="008613E5"/>
    <w:rsid w:val="00864946"/>
    <w:rsid w:val="00865B07"/>
    <w:rsid w:val="008667EA"/>
    <w:rsid w:val="00867D15"/>
    <w:rsid w:val="008739D5"/>
    <w:rsid w:val="0087637F"/>
    <w:rsid w:val="00884A43"/>
    <w:rsid w:val="00887A96"/>
    <w:rsid w:val="00891343"/>
    <w:rsid w:val="00892AD5"/>
    <w:rsid w:val="00894853"/>
    <w:rsid w:val="00895366"/>
    <w:rsid w:val="00896A30"/>
    <w:rsid w:val="008A1512"/>
    <w:rsid w:val="008A15DB"/>
    <w:rsid w:val="008A249F"/>
    <w:rsid w:val="008A31C7"/>
    <w:rsid w:val="008C4D17"/>
    <w:rsid w:val="008C5081"/>
    <w:rsid w:val="008C55E4"/>
    <w:rsid w:val="008D0015"/>
    <w:rsid w:val="008D32B9"/>
    <w:rsid w:val="008D433B"/>
    <w:rsid w:val="008D4A16"/>
    <w:rsid w:val="008D4EFC"/>
    <w:rsid w:val="008D5843"/>
    <w:rsid w:val="008E4643"/>
    <w:rsid w:val="008E5401"/>
    <w:rsid w:val="008E566E"/>
    <w:rsid w:val="008E6841"/>
    <w:rsid w:val="008F3ACA"/>
    <w:rsid w:val="008F52DA"/>
    <w:rsid w:val="008F5CAF"/>
    <w:rsid w:val="00900554"/>
    <w:rsid w:val="00901514"/>
    <w:rsid w:val="0090161A"/>
    <w:rsid w:val="00901EB6"/>
    <w:rsid w:val="009041F8"/>
    <w:rsid w:val="00904C62"/>
    <w:rsid w:val="00911A8C"/>
    <w:rsid w:val="00915F2B"/>
    <w:rsid w:val="00922BA8"/>
    <w:rsid w:val="00924DAC"/>
    <w:rsid w:val="00925857"/>
    <w:rsid w:val="0092683D"/>
    <w:rsid w:val="00927058"/>
    <w:rsid w:val="0093078C"/>
    <w:rsid w:val="00936C55"/>
    <w:rsid w:val="0094110F"/>
    <w:rsid w:val="009425B5"/>
    <w:rsid w:val="00942750"/>
    <w:rsid w:val="009445C5"/>
    <w:rsid w:val="009450CE"/>
    <w:rsid w:val="009459BB"/>
    <w:rsid w:val="00945F71"/>
    <w:rsid w:val="00947179"/>
    <w:rsid w:val="0095164B"/>
    <w:rsid w:val="00954090"/>
    <w:rsid w:val="009573E7"/>
    <w:rsid w:val="00960926"/>
    <w:rsid w:val="00961396"/>
    <w:rsid w:val="00963E05"/>
    <w:rsid w:val="00964A45"/>
    <w:rsid w:val="00966734"/>
    <w:rsid w:val="0096680C"/>
    <w:rsid w:val="00967843"/>
    <w:rsid w:val="00967D54"/>
    <w:rsid w:val="00971028"/>
    <w:rsid w:val="00973A58"/>
    <w:rsid w:val="00976B85"/>
    <w:rsid w:val="009815D3"/>
    <w:rsid w:val="00981E36"/>
    <w:rsid w:val="009902E4"/>
    <w:rsid w:val="009912CF"/>
    <w:rsid w:val="00993B84"/>
    <w:rsid w:val="00994C6A"/>
    <w:rsid w:val="00996483"/>
    <w:rsid w:val="00996F5A"/>
    <w:rsid w:val="009A1368"/>
    <w:rsid w:val="009A1F65"/>
    <w:rsid w:val="009A7CDB"/>
    <w:rsid w:val="009B041A"/>
    <w:rsid w:val="009B1500"/>
    <w:rsid w:val="009B2D53"/>
    <w:rsid w:val="009B47AE"/>
    <w:rsid w:val="009B6AA1"/>
    <w:rsid w:val="009B6E57"/>
    <w:rsid w:val="009C05F9"/>
    <w:rsid w:val="009C37C3"/>
    <w:rsid w:val="009C3E86"/>
    <w:rsid w:val="009C41FE"/>
    <w:rsid w:val="009C7C86"/>
    <w:rsid w:val="009D1A5E"/>
    <w:rsid w:val="009D2FF7"/>
    <w:rsid w:val="009D37B2"/>
    <w:rsid w:val="009D43D7"/>
    <w:rsid w:val="009D75AE"/>
    <w:rsid w:val="009E4A6F"/>
    <w:rsid w:val="009E7884"/>
    <w:rsid w:val="009E788A"/>
    <w:rsid w:val="009E7A02"/>
    <w:rsid w:val="009F0E08"/>
    <w:rsid w:val="009F5B75"/>
    <w:rsid w:val="009F6030"/>
    <w:rsid w:val="00A079AE"/>
    <w:rsid w:val="00A11280"/>
    <w:rsid w:val="00A14175"/>
    <w:rsid w:val="00A16BAB"/>
    <w:rsid w:val="00A1763D"/>
    <w:rsid w:val="00A17CEC"/>
    <w:rsid w:val="00A25B4C"/>
    <w:rsid w:val="00A27EF0"/>
    <w:rsid w:val="00A3629C"/>
    <w:rsid w:val="00A42361"/>
    <w:rsid w:val="00A464D4"/>
    <w:rsid w:val="00A50B20"/>
    <w:rsid w:val="00A51390"/>
    <w:rsid w:val="00A60D13"/>
    <w:rsid w:val="00A61CA4"/>
    <w:rsid w:val="00A673CA"/>
    <w:rsid w:val="00A7223D"/>
    <w:rsid w:val="00A72745"/>
    <w:rsid w:val="00A76EFC"/>
    <w:rsid w:val="00A8097B"/>
    <w:rsid w:val="00A8535F"/>
    <w:rsid w:val="00A858D9"/>
    <w:rsid w:val="00A85D5C"/>
    <w:rsid w:val="00A87D50"/>
    <w:rsid w:val="00A91010"/>
    <w:rsid w:val="00A94778"/>
    <w:rsid w:val="00A97F29"/>
    <w:rsid w:val="00AA702E"/>
    <w:rsid w:val="00AA7D26"/>
    <w:rsid w:val="00AB0964"/>
    <w:rsid w:val="00AB3656"/>
    <w:rsid w:val="00AB37A3"/>
    <w:rsid w:val="00AB3C62"/>
    <w:rsid w:val="00AB5011"/>
    <w:rsid w:val="00AB76AE"/>
    <w:rsid w:val="00AC12D9"/>
    <w:rsid w:val="00AC5D1A"/>
    <w:rsid w:val="00AC5ECC"/>
    <w:rsid w:val="00AC7368"/>
    <w:rsid w:val="00AD16B9"/>
    <w:rsid w:val="00AE377D"/>
    <w:rsid w:val="00AE4C13"/>
    <w:rsid w:val="00AF04E2"/>
    <w:rsid w:val="00AF0EBA"/>
    <w:rsid w:val="00AF2463"/>
    <w:rsid w:val="00AF730F"/>
    <w:rsid w:val="00B02C8A"/>
    <w:rsid w:val="00B03CB9"/>
    <w:rsid w:val="00B06F41"/>
    <w:rsid w:val="00B10BE3"/>
    <w:rsid w:val="00B10FAF"/>
    <w:rsid w:val="00B12657"/>
    <w:rsid w:val="00B17FBD"/>
    <w:rsid w:val="00B25540"/>
    <w:rsid w:val="00B315A6"/>
    <w:rsid w:val="00B31813"/>
    <w:rsid w:val="00B33365"/>
    <w:rsid w:val="00B333B0"/>
    <w:rsid w:val="00B43816"/>
    <w:rsid w:val="00B453E5"/>
    <w:rsid w:val="00B57B36"/>
    <w:rsid w:val="00B57C24"/>
    <w:rsid w:val="00B57E6F"/>
    <w:rsid w:val="00B63410"/>
    <w:rsid w:val="00B6515C"/>
    <w:rsid w:val="00B73FB0"/>
    <w:rsid w:val="00B76754"/>
    <w:rsid w:val="00B8216C"/>
    <w:rsid w:val="00B86750"/>
    <w:rsid w:val="00B8686D"/>
    <w:rsid w:val="00B93F69"/>
    <w:rsid w:val="00B94D40"/>
    <w:rsid w:val="00BA062E"/>
    <w:rsid w:val="00BA1837"/>
    <w:rsid w:val="00BA638B"/>
    <w:rsid w:val="00BB0E81"/>
    <w:rsid w:val="00BB1DDC"/>
    <w:rsid w:val="00BB5155"/>
    <w:rsid w:val="00BC1A31"/>
    <w:rsid w:val="00BC30C9"/>
    <w:rsid w:val="00BC469F"/>
    <w:rsid w:val="00BD077D"/>
    <w:rsid w:val="00BD09F8"/>
    <w:rsid w:val="00BD707D"/>
    <w:rsid w:val="00BD7485"/>
    <w:rsid w:val="00BE30DB"/>
    <w:rsid w:val="00BE3E58"/>
    <w:rsid w:val="00BF13CE"/>
    <w:rsid w:val="00BF6A50"/>
    <w:rsid w:val="00C01616"/>
    <w:rsid w:val="00C0162B"/>
    <w:rsid w:val="00C0265E"/>
    <w:rsid w:val="00C06587"/>
    <w:rsid w:val="00C068ED"/>
    <w:rsid w:val="00C07956"/>
    <w:rsid w:val="00C11A68"/>
    <w:rsid w:val="00C22E0C"/>
    <w:rsid w:val="00C25260"/>
    <w:rsid w:val="00C27545"/>
    <w:rsid w:val="00C278B8"/>
    <w:rsid w:val="00C27D71"/>
    <w:rsid w:val="00C30C3E"/>
    <w:rsid w:val="00C32370"/>
    <w:rsid w:val="00C33350"/>
    <w:rsid w:val="00C345B1"/>
    <w:rsid w:val="00C36242"/>
    <w:rsid w:val="00C362B0"/>
    <w:rsid w:val="00C37C32"/>
    <w:rsid w:val="00C40142"/>
    <w:rsid w:val="00C43242"/>
    <w:rsid w:val="00C43F9F"/>
    <w:rsid w:val="00C502E8"/>
    <w:rsid w:val="00C504A3"/>
    <w:rsid w:val="00C52C3C"/>
    <w:rsid w:val="00C5442C"/>
    <w:rsid w:val="00C55C27"/>
    <w:rsid w:val="00C56AFE"/>
    <w:rsid w:val="00C57182"/>
    <w:rsid w:val="00C57863"/>
    <w:rsid w:val="00C640AF"/>
    <w:rsid w:val="00C655FD"/>
    <w:rsid w:val="00C65B73"/>
    <w:rsid w:val="00C75407"/>
    <w:rsid w:val="00C80C62"/>
    <w:rsid w:val="00C81FC1"/>
    <w:rsid w:val="00C841C6"/>
    <w:rsid w:val="00C870A8"/>
    <w:rsid w:val="00C94434"/>
    <w:rsid w:val="00CA0CE0"/>
    <w:rsid w:val="00CA0D75"/>
    <w:rsid w:val="00CA1C95"/>
    <w:rsid w:val="00CA2F5A"/>
    <w:rsid w:val="00CA3657"/>
    <w:rsid w:val="00CA5A9C"/>
    <w:rsid w:val="00CB09EB"/>
    <w:rsid w:val="00CB1AE6"/>
    <w:rsid w:val="00CB2CFA"/>
    <w:rsid w:val="00CB469A"/>
    <w:rsid w:val="00CC1C7A"/>
    <w:rsid w:val="00CC4C20"/>
    <w:rsid w:val="00CC72E2"/>
    <w:rsid w:val="00CD0037"/>
    <w:rsid w:val="00CD3517"/>
    <w:rsid w:val="00CD3A2C"/>
    <w:rsid w:val="00CD5814"/>
    <w:rsid w:val="00CD5FE2"/>
    <w:rsid w:val="00CE1E38"/>
    <w:rsid w:val="00CE7144"/>
    <w:rsid w:val="00CE7C68"/>
    <w:rsid w:val="00CF411D"/>
    <w:rsid w:val="00CF6DD7"/>
    <w:rsid w:val="00D02B4C"/>
    <w:rsid w:val="00D040C4"/>
    <w:rsid w:val="00D20AD1"/>
    <w:rsid w:val="00D21128"/>
    <w:rsid w:val="00D2582C"/>
    <w:rsid w:val="00D26227"/>
    <w:rsid w:val="00D30F69"/>
    <w:rsid w:val="00D33D42"/>
    <w:rsid w:val="00D33E53"/>
    <w:rsid w:val="00D36934"/>
    <w:rsid w:val="00D40B6D"/>
    <w:rsid w:val="00D41AED"/>
    <w:rsid w:val="00D455A6"/>
    <w:rsid w:val="00D46B7E"/>
    <w:rsid w:val="00D51643"/>
    <w:rsid w:val="00D56F69"/>
    <w:rsid w:val="00D57549"/>
    <w:rsid w:val="00D57C84"/>
    <w:rsid w:val="00D6057D"/>
    <w:rsid w:val="00D62880"/>
    <w:rsid w:val="00D710B7"/>
    <w:rsid w:val="00D71640"/>
    <w:rsid w:val="00D73621"/>
    <w:rsid w:val="00D75CE6"/>
    <w:rsid w:val="00D81278"/>
    <w:rsid w:val="00D836C5"/>
    <w:rsid w:val="00D84576"/>
    <w:rsid w:val="00D86147"/>
    <w:rsid w:val="00D91297"/>
    <w:rsid w:val="00DA1399"/>
    <w:rsid w:val="00DA24C6"/>
    <w:rsid w:val="00DA4D7B"/>
    <w:rsid w:val="00DA762D"/>
    <w:rsid w:val="00DB459A"/>
    <w:rsid w:val="00DB6AA8"/>
    <w:rsid w:val="00DC2840"/>
    <w:rsid w:val="00DC439C"/>
    <w:rsid w:val="00DC73EE"/>
    <w:rsid w:val="00DD258F"/>
    <w:rsid w:val="00DD271C"/>
    <w:rsid w:val="00DD4017"/>
    <w:rsid w:val="00DD6C37"/>
    <w:rsid w:val="00DD74DE"/>
    <w:rsid w:val="00DE0662"/>
    <w:rsid w:val="00DE16B2"/>
    <w:rsid w:val="00DE2197"/>
    <w:rsid w:val="00DE264A"/>
    <w:rsid w:val="00DE2C66"/>
    <w:rsid w:val="00DE368B"/>
    <w:rsid w:val="00DF0A82"/>
    <w:rsid w:val="00DF3C6A"/>
    <w:rsid w:val="00DF5072"/>
    <w:rsid w:val="00DF6E3A"/>
    <w:rsid w:val="00E01174"/>
    <w:rsid w:val="00E01767"/>
    <w:rsid w:val="00E02D18"/>
    <w:rsid w:val="00E02DAF"/>
    <w:rsid w:val="00E03970"/>
    <w:rsid w:val="00E041E7"/>
    <w:rsid w:val="00E04FCD"/>
    <w:rsid w:val="00E10A7F"/>
    <w:rsid w:val="00E13248"/>
    <w:rsid w:val="00E15220"/>
    <w:rsid w:val="00E17668"/>
    <w:rsid w:val="00E209FA"/>
    <w:rsid w:val="00E20E5C"/>
    <w:rsid w:val="00E21242"/>
    <w:rsid w:val="00E23CA1"/>
    <w:rsid w:val="00E2676D"/>
    <w:rsid w:val="00E26A97"/>
    <w:rsid w:val="00E27E60"/>
    <w:rsid w:val="00E310F8"/>
    <w:rsid w:val="00E34747"/>
    <w:rsid w:val="00E35BA2"/>
    <w:rsid w:val="00E3729B"/>
    <w:rsid w:val="00E40691"/>
    <w:rsid w:val="00E409A8"/>
    <w:rsid w:val="00E50C12"/>
    <w:rsid w:val="00E52027"/>
    <w:rsid w:val="00E64EEE"/>
    <w:rsid w:val="00E65B91"/>
    <w:rsid w:val="00E67919"/>
    <w:rsid w:val="00E7209D"/>
    <w:rsid w:val="00E72EAD"/>
    <w:rsid w:val="00E73A63"/>
    <w:rsid w:val="00E77223"/>
    <w:rsid w:val="00E8528B"/>
    <w:rsid w:val="00E85B94"/>
    <w:rsid w:val="00E87D35"/>
    <w:rsid w:val="00E90C96"/>
    <w:rsid w:val="00E922EA"/>
    <w:rsid w:val="00E978D0"/>
    <w:rsid w:val="00EA3FA8"/>
    <w:rsid w:val="00EA4613"/>
    <w:rsid w:val="00EA7F91"/>
    <w:rsid w:val="00EB1523"/>
    <w:rsid w:val="00EB3F19"/>
    <w:rsid w:val="00EB4398"/>
    <w:rsid w:val="00EC0E49"/>
    <w:rsid w:val="00EC101F"/>
    <w:rsid w:val="00EC1D9F"/>
    <w:rsid w:val="00EC429F"/>
    <w:rsid w:val="00ED155D"/>
    <w:rsid w:val="00ED195C"/>
    <w:rsid w:val="00ED454D"/>
    <w:rsid w:val="00ED464E"/>
    <w:rsid w:val="00ED5426"/>
    <w:rsid w:val="00ED5CC9"/>
    <w:rsid w:val="00EE0131"/>
    <w:rsid w:val="00EE17B0"/>
    <w:rsid w:val="00EE18E7"/>
    <w:rsid w:val="00EE568A"/>
    <w:rsid w:val="00EF06D9"/>
    <w:rsid w:val="00EF0980"/>
    <w:rsid w:val="00EF272C"/>
    <w:rsid w:val="00EF2810"/>
    <w:rsid w:val="00EF3B45"/>
    <w:rsid w:val="00EF3FFB"/>
    <w:rsid w:val="00EF65D6"/>
    <w:rsid w:val="00F02DB6"/>
    <w:rsid w:val="00F078E1"/>
    <w:rsid w:val="00F07B0C"/>
    <w:rsid w:val="00F1244F"/>
    <w:rsid w:val="00F17E76"/>
    <w:rsid w:val="00F26E07"/>
    <w:rsid w:val="00F2794E"/>
    <w:rsid w:val="00F3049E"/>
    <w:rsid w:val="00F30C64"/>
    <w:rsid w:val="00F317E5"/>
    <w:rsid w:val="00F32BA2"/>
    <w:rsid w:val="00F32CDB"/>
    <w:rsid w:val="00F353E5"/>
    <w:rsid w:val="00F41EE4"/>
    <w:rsid w:val="00F45690"/>
    <w:rsid w:val="00F46092"/>
    <w:rsid w:val="00F46C51"/>
    <w:rsid w:val="00F51723"/>
    <w:rsid w:val="00F565FE"/>
    <w:rsid w:val="00F611E3"/>
    <w:rsid w:val="00F62DD5"/>
    <w:rsid w:val="00F63A70"/>
    <w:rsid w:val="00F63D1F"/>
    <w:rsid w:val="00F63D8C"/>
    <w:rsid w:val="00F71245"/>
    <w:rsid w:val="00F72133"/>
    <w:rsid w:val="00F7534E"/>
    <w:rsid w:val="00F75CC2"/>
    <w:rsid w:val="00F765F3"/>
    <w:rsid w:val="00F767DC"/>
    <w:rsid w:val="00F93230"/>
    <w:rsid w:val="00F93EDF"/>
    <w:rsid w:val="00F94D4E"/>
    <w:rsid w:val="00F97C68"/>
    <w:rsid w:val="00FA1802"/>
    <w:rsid w:val="00FA1A9E"/>
    <w:rsid w:val="00FA21D0"/>
    <w:rsid w:val="00FA5F5F"/>
    <w:rsid w:val="00FB1C89"/>
    <w:rsid w:val="00FB38F5"/>
    <w:rsid w:val="00FB58BA"/>
    <w:rsid w:val="00FB730C"/>
    <w:rsid w:val="00FC0309"/>
    <w:rsid w:val="00FC046E"/>
    <w:rsid w:val="00FC2695"/>
    <w:rsid w:val="00FC3E03"/>
    <w:rsid w:val="00FC3FC1"/>
    <w:rsid w:val="00FC564C"/>
    <w:rsid w:val="00FC603C"/>
    <w:rsid w:val="00FE0F91"/>
    <w:rsid w:val="00FE2E73"/>
    <w:rsid w:val="00FF337A"/>
    <w:rsid w:val="00FF742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US"/>
    </w:rPr>
  </w:style>
  <w:style w:type="paragraph" w:styleId="Titolo1">
    <w:name w:val="heading 1"/>
    <w:basedOn w:val="CETHeading1"/>
    <w:next w:val="Normale"/>
    <w:link w:val="Titolo1Carattere"/>
    <w:uiPriority w:val="9"/>
    <w:rsid w:val="004F5E36"/>
    <w:pPr>
      <w:tabs>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character" w:styleId="Testosegnaposto">
    <w:name w:val="Placeholder Text"/>
    <w:basedOn w:val="Carpredefinitoparagrafo"/>
    <w:uiPriority w:val="99"/>
    <w:semiHidden/>
    <w:rsid w:val="009B1500"/>
    <w:rPr>
      <w:color w:val="666666"/>
    </w:rPr>
  </w:style>
  <w:style w:type="character" w:styleId="Menzionenonrisolta">
    <w:name w:val="Unresolved Mention"/>
    <w:basedOn w:val="Carpredefinitoparagrafo"/>
    <w:uiPriority w:val="99"/>
    <w:semiHidden/>
    <w:unhideWhenUsed/>
    <w:rsid w:val="006C25D0"/>
    <w:rPr>
      <w:color w:val="605E5C"/>
      <w:shd w:val="clear" w:color="auto" w:fill="E1DFDD"/>
    </w:rPr>
  </w:style>
  <w:style w:type="paragraph" w:styleId="Revisione">
    <w:name w:val="Revision"/>
    <w:hidden/>
    <w:uiPriority w:val="99"/>
    <w:semiHidden/>
    <w:rsid w:val="00895366"/>
    <w:pPr>
      <w:spacing w:after="0" w:line="240" w:lineRule="auto"/>
    </w:pPr>
    <w:rPr>
      <w:rFonts w:ascii="Arial" w:eastAsia="Times New Roman" w:hAnsi="Arial" w:cs="Times New Roman"/>
      <w:sz w:val="18"/>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39289">
      <w:bodyDiv w:val="1"/>
      <w:marLeft w:val="0"/>
      <w:marRight w:val="0"/>
      <w:marTop w:val="0"/>
      <w:marBottom w:val="0"/>
      <w:divBdr>
        <w:top w:val="none" w:sz="0" w:space="0" w:color="auto"/>
        <w:left w:val="none" w:sz="0" w:space="0" w:color="auto"/>
        <w:bottom w:val="none" w:sz="0" w:space="0" w:color="auto"/>
        <w:right w:val="none" w:sz="0" w:space="0" w:color="auto"/>
      </w:divBdr>
      <w:divsChild>
        <w:div w:id="1666131807">
          <w:marLeft w:val="480"/>
          <w:marRight w:val="0"/>
          <w:marTop w:val="0"/>
          <w:marBottom w:val="0"/>
          <w:divBdr>
            <w:top w:val="none" w:sz="0" w:space="0" w:color="auto"/>
            <w:left w:val="none" w:sz="0" w:space="0" w:color="auto"/>
            <w:bottom w:val="none" w:sz="0" w:space="0" w:color="auto"/>
            <w:right w:val="none" w:sz="0" w:space="0" w:color="auto"/>
          </w:divBdr>
        </w:div>
        <w:div w:id="1876042727">
          <w:marLeft w:val="480"/>
          <w:marRight w:val="0"/>
          <w:marTop w:val="0"/>
          <w:marBottom w:val="0"/>
          <w:divBdr>
            <w:top w:val="none" w:sz="0" w:space="0" w:color="auto"/>
            <w:left w:val="none" w:sz="0" w:space="0" w:color="auto"/>
            <w:bottom w:val="none" w:sz="0" w:space="0" w:color="auto"/>
            <w:right w:val="none" w:sz="0" w:space="0" w:color="auto"/>
          </w:divBdr>
        </w:div>
        <w:div w:id="746651786">
          <w:marLeft w:val="480"/>
          <w:marRight w:val="0"/>
          <w:marTop w:val="0"/>
          <w:marBottom w:val="0"/>
          <w:divBdr>
            <w:top w:val="none" w:sz="0" w:space="0" w:color="auto"/>
            <w:left w:val="none" w:sz="0" w:space="0" w:color="auto"/>
            <w:bottom w:val="none" w:sz="0" w:space="0" w:color="auto"/>
            <w:right w:val="none" w:sz="0" w:space="0" w:color="auto"/>
          </w:divBdr>
        </w:div>
        <w:div w:id="2090735857">
          <w:marLeft w:val="480"/>
          <w:marRight w:val="0"/>
          <w:marTop w:val="0"/>
          <w:marBottom w:val="0"/>
          <w:divBdr>
            <w:top w:val="none" w:sz="0" w:space="0" w:color="auto"/>
            <w:left w:val="none" w:sz="0" w:space="0" w:color="auto"/>
            <w:bottom w:val="none" w:sz="0" w:space="0" w:color="auto"/>
            <w:right w:val="none" w:sz="0" w:space="0" w:color="auto"/>
          </w:divBdr>
        </w:div>
        <w:div w:id="155145645">
          <w:marLeft w:val="480"/>
          <w:marRight w:val="0"/>
          <w:marTop w:val="0"/>
          <w:marBottom w:val="0"/>
          <w:divBdr>
            <w:top w:val="none" w:sz="0" w:space="0" w:color="auto"/>
            <w:left w:val="none" w:sz="0" w:space="0" w:color="auto"/>
            <w:bottom w:val="none" w:sz="0" w:space="0" w:color="auto"/>
            <w:right w:val="none" w:sz="0" w:space="0" w:color="auto"/>
          </w:divBdr>
        </w:div>
        <w:div w:id="1701664984">
          <w:marLeft w:val="480"/>
          <w:marRight w:val="0"/>
          <w:marTop w:val="0"/>
          <w:marBottom w:val="0"/>
          <w:divBdr>
            <w:top w:val="none" w:sz="0" w:space="0" w:color="auto"/>
            <w:left w:val="none" w:sz="0" w:space="0" w:color="auto"/>
            <w:bottom w:val="none" w:sz="0" w:space="0" w:color="auto"/>
            <w:right w:val="none" w:sz="0" w:space="0" w:color="auto"/>
          </w:divBdr>
        </w:div>
        <w:div w:id="225385608">
          <w:marLeft w:val="480"/>
          <w:marRight w:val="0"/>
          <w:marTop w:val="0"/>
          <w:marBottom w:val="0"/>
          <w:divBdr>
            <w:top w:val="none" w:sz="0" w:space="0" w:color="auto"/>
            <w:left w:val="none" w:sz="0" w:space="0" w:color="auto"/>
            <w:bottom w:val="none" w:sz="0" w:space="0" w:color="auto"/>
            <w:right w:val="none" w:sz="0" w:space="0" w:color="auto"/>
          </w:divBdr>
        </w:div>
        <w:div w:id="1291858378">
          <w:marLeft w:val="480"/>
          <w:marRight w:val="0"/>
          <w:marTop w:val="0"/>
          <w:marBottom w:val="0"/>
          <w:divBdr>
            <w:top w:val="none" w:sz="0" w:space="0" w:color="auto"/>
            <w:left w:val="none" w:sz="0" w:space="0" w:color="auto"/>
            <w:bottom w:val="none" w:sz="0" w:space="0" w:color="auto"/>
            <w:right w:val="none" w:sz="0" w:space="0" w:color="auto"/>
          </w:divBdr>
        </w:div>
        <w:div w:id="1738279043">
          <w:marLeft w:val="480"/>
          <w:marRight w:val="0"/>
          <w:marTop w:val="0"/>
          <w:marBottom w:val="0"/>
          <w:divBdr>
            <w:top w:val="none" w:sz="0" w:space="0" w:color="auto"/>
            <w:left w:val="none" w:sz="0" w:space="0" w:color="auto"/>
            <w:bottom w:val="none" w:sz="0" w:space="0" w:color="auto"/>
            <w:right w:val="none" w:sz="0" w:space="0" w:color="auto"/>
          </w:divBdr>
        </w:div>
        <w:div w:id="1837499340">
          <w:marLeft w:val="480"/>
          <w:marRight w:val="0"/>
          <w:marTop w:val="0"/>
          <w:marBottom w:val="0"/>
          <w:divBdr>
            <w:top w:val="none" w:sz="0" w:space="0" w:color="auto"/>
            <w:left w:val="none" w:sz="0" w:space="0" w:color="auto"/>
            <w:bottom w:val="none" w:sz="0" w:space="0" w:color="auto"/>
            <w:right w:val="none" w:sz="0" w:space="0" w:color="auto"/>
          </w:divBdr>
        </w:div>
        <w:div w:id="759716582">
          <w:marLeft w:val="480"/>
          <w:marRight w:val="0"/>
          <w:marTop w:val="0"/>
          <w:marBottom w:val="0"/>
          <w:divBdr>
            <w:top w:val="none" w:sz="0" w:space="0" w:color="auto"/>
            <w:left w:val="none" w:sz="0" w:space="0" w:color="auto"/>
            <w:bottom w:val="none" w:sz="0" w:space="0" w:color="auto"/>
            <w:right w:val="none" w:sz="0" w:space="0" w:color="auto"/>
          </w:divBdr>
        </w:div>
        <w:div w:id="1005396952">
          <w:marLeft w:val="480"/>
          <w:marRight w:val="0"/>
          <w:marTop w:val="0"/>
          <w:marBottom w:val="0"/>
          <w:divBdr>
            <w:top w:val="none" w:sz="0" w:space="0" w:color="auto"/>
            <w:left w:val="none" w:sz="0" w:space="0" w:color="auto"/>
            <w:bottom w:val="none" w:sz="0" w:space="0" w:color="auto"/>
            <w:right w:val="none" w:sz="0" w:space="0" w:color="auto"/>
          </w:divBdr>
        </w:div>
        <w:div w:id="120269052">
          <w:marLeft w:val="480"/>
          <w:marRight w:val="0"/>
          <w:marTop w:val="0"/>
          <w:marBottom w:val="0"/>
          <w:divBdr>
            <w:top w:val="none" w:sz="0" w:space="0" w:color="auto"/>
            <w:left w:val="none" w:sz="0" w:space="0" w:color="auto"/>
            <w:bottom w:val="none" w:sz="0" w:space="0" w:color="auto"/>
            <w:right w:val="none" w:sz="0" w:space="0" w:color="auto"/>
          </w:divBdr>
        </w:div>
        <w:div w:id="1972663877">
          <w:marLeft w:val="480"/>
          <w:marRight w:val="0"/>
          <w:marTop w:val="0"/>
          <w:marBottom w:val="0"/>
          <w:divBdr>
            <w:top w:val="none" w:sz="0" w:space="0" w:color="auto"/>
            <w:left w:val="none" w:sz="0" w:space="0" w:color="auto"/>
            <w:bottom w:val="none" w:sz="0" w:space="0" w:color="auto"/>
            <w:right w:val="none" w:sz="0" w:space="0" w:color="auto"/>
          </w:divBdr>
        </w:div>
        <w:div w:id="1605264460">
          <w:marLeft w:val="480"/>
          <w:marRight w:val="0"/>
          <w:marTop w:val="0"/>
          <w:marBottom w:val="0"/>
          <w:divBdr>
            <w:top w:val="none" w:sz="0" w:space="0" w:color="auto"/>
            <w:left w:val="none" w:sz="0" w:space="0" w:color="auto"/>
            <w:bottom w:val="none" w:sz="0" w:space="0" w:color="auto"/>
            <w:right w:val="none" w:sz="0" w:space="0" w:color="auto"/>
          </w:divBdr>
        </w:div>
        <w:div w:id="504708019">
          <w:marLeft w:val="480"/>
          <w:marRight w:val="0"/>
          <w:marTop w:val="0"/>
          <w:marBottom w:val="0"/>
          <w:divBdr>
            <w:top w:val="none" w:sz="0" w:space="0" w:color="auto"/>
            <w:left w:val="none" w:sz="0" w:space="0" w:color="auto"/>
            <w:bottom w:val="none" w:sz="0" w:space="0" w:color="auto"/>
            <w:right w:val="none" w:sz="0" w:space="0" w:color="auto"/>
          </w:divBdr>
        </w:div>
        <w:div w:id="581372661">
          <w:marLeft w:val="480"/>
          <w:marRight w:val="0"/>
          <w:marTop w:val="0"/>
          <w:marBottom w:val="0"/>
          <w:divBdr>
            <w:top w:val="none" w:sz="0" w:space="0" w:color="auto"/>
            <w:left w:val="none" w:sz="0" w:space="0" w:color="auto"/>
            <w:bottom w:val="none" w:sz="0" w:space="0" w:color="auto"/>
            <w:right w:val="none" w:sz="0" w:space="0" w:color="auto"/>
          </w:divBdr>
        </w:div>
        <w:div w:id="1796023232">
          <w:marLeft w:val="480"/>
          <w:marRight w:val="0"/>
          <w:marTop w:val="0"/>
          <w:marBottom w:val="0"/>
          <w:divBdr>
            <w:top w:val="none" w:sz="0" w:space="0" w:color="auto"/>
            <w:left w:val="none" w:sz="0" w:space="0" w:color="auto"/>
            <w:bottom w:val="none" w:sz="0" w:space="0" w:color="auto"/>
            <w:right w:val="none" w:sz="0" w:space="0" w:color="auto"/>
          </w:divBdr>
        </w:div>
        <w:div w:id="1567494143">
          <w:marLeft w:val="480"/>
          <w:marRight w:val="0"/>
          <w:marTop w:val="0"/>
          <w:marBottom w:val="0"/>
          <w:divBdr>
            <w:top w:val="none" w:sz="0" w:space="0" w:color="auto"/>
            <w:left w:val="none" w:sz="0" w:space="0" w:color="auto"/>
            <w:bottom w:val="none" w:sz="0" w:space="0" w:color="auto"/>
            <w:right w:val="none" w:sz="0" w:space="0" w:color="auto"/>
          </w:divBdr>
        </w:div>
      </w:divsChild>
    </w:div>
    <w:div w:id="45227017">
      <w:bodyDiv w:val="1"/>
      <w:marLeft w:val="0"/>
      <w:marRight w:val="0"/>
      <w:marTop w:val="0"/>
      <w:marBottom w:val="0"/>
      <w:divBdr>
        <w:top w:val="none" w:sz="0" w:space="0" w:color="auto"/>
        <w:left w:val="none" w:sz="0" w:space="0" w:color="auto"/>
        <w:bottom w:val="none" w:sz="0" w:space="0" w:color="auto"/>
        <w:right w:val="none" w:sz="0" w:space="0" w:color="auto"/>
      </w:divBdr>
      <w:divsChild>
        <w:div w:id="872693772">
          <w:marLeft w:val="480"/>
          <w:marRight w:val="0"/>
          <w:marTop w:val="0"/>
          <w:marBottom w:val="0"/>
          <w:divBdr>
            <w:top w:val="none" w:sz="0" w:space="0" w:color="auto"/>
            <w:left w:val="none" w:sz="0" w:space="0" w:color="auto"/>
            <w:bottom w:val="none" w:sz="0" w:space="0" w:color="auto"/>
            <w:right w:val="none" w:sz="0" w:space="0" w:color="auto"/>
          </w:divBdr>
        </w:div>
        <w:div w:id="566190448">
          <w:marLeft w:val="480"/>
          <w:marRight w:val="0"/>
          <w:marTop w:val="0"/>
          <w:marBottom w:val="0"/>
          <w:divBdr>
            <w:top w:val="none" w:sz="0" w:space="0" w:color="auto"/>
            <w:left w:val="none" w:sz="0" w:space="0" w:color="auto"/>
            <w:bottom w:val="none" w:sz="0" w:space="0" w:color="auto"/>
            <w:right w:val="none" w:sz="0" w:space="0" w:color="auto"/>
          </w:divBdr>
        </w:div>
        <w:div w:id="1548109025">
          <w:marLeft w:val="480"/>
          <w:marRight w:val="0"/>
          <w:marTop w:val="0"/>
          <w:marBottom w:val="0"/>
          <w:divBdr>
            <w:top w:val="none" w:sz="0" w:space="0" w:color="auto"/>
            <w:left w:val="none" w:sz="0" w:space="0" w:color="auto"/>
            <w:bottom w:val="none" w:sz="0" w:space="0" w:color="auto"/>
            <w:right w:val="none" w:sz="0" w:space="0" w:color="auto"/>
          </w:divBdr>
        </w:div>
        <w:div w:id="1193419063">
          <w:marLeft w:val="480"/>
          <w:marRight w:val="0"/>
          <w:marTop w:val="0"/>
          <w:marBottom w:val="0"/>
          <w:divBdr>
            <w:top w:val="none" w:sz="0" w:space="0" w:color="auto"/>
            <w:left w:val="none" w:sz="0" w:space="0" w:color="auto"/>
            <w:bottom w:val="none" w:sz="0" w:space="0" w:color="auto"/>
            <w:right w:val="none" w:sz="0" w:space="0" w:color="auto"/>
          </w:divBdr>
        </w:div>
        <w:div w:id="1360663343">
          <w:marLeft w:val="480"/>
          <w:marRight w:val="0"/>
          <w:marTop w:val="0"/>
          <w:marBottom w:val="0"/>
          <w:divBdr>
            <w:top w:val="none" w:sz="0" w:space="0" w:color="auto"/>
            <w:left w:val="none" w:sz="0" w:space="0" w:color="auto"/>
            <w:bottom w:val="none" w:sz="0" w:space="0" w:color="auto"/>
            <w:right w:val="none" w:sz="0" w:space="0" w:color="auto"/>
          </w:divBdr>
        </w:div>
        <w:div w:id="199781770">
          <w:marLeft w:val="480"/>
          <w:marRight w:val="0"/>
          <w:marTop w:val="0"/>
          <w:marBottom w:val="0"/>
          <w:divBdr>
            <w:top w:val="none" w:sz="0" w:space="0" w:color="auto"/>
            <w:left w:val="none" w:sz="0" w:space="0" w:color="auto"/>
            <w:bottom w:val="none" w:sz="0" w:space="0" w:color="auto"/>
            <w:right w:val="none" w:sz="0" w:space="0" w:color="auto"/>
          </w:divBdr>
        </w:div>
        <w:div w:id="1450390442">
          <w:marLeft w:val="480"/>
          <w:marRight w:val="0"/>
          <w:marTop w:val="0"/>
          <w:marBottom w:val="0"/>
          <w:divBdr>
            <w:top w:val="none" w:sz="0" w:space="0" w:color="auto"/>
            <w:left w:val="none" w:sz="0" w:space="0" w:color="auto"/>
            <w:bottom w:val="none" w:sz="0" w:space="0" w:color="auto"/>
            <w:right w:val="none" w:sz="0" w:space="0" w:color="auto"/>
          </w:divBdr>
        </w:div>
        <w:div w:id="480003072">
          <w:marLeft w:val="480"/>
          <w:marRight w:val="0"/>
          <w:marTop w:val="0"/>
          <w:marBottom w:val="0"/>
          <w:divBdr>
            <w:top w:val="none" w:sz="0" w:space="0" w:color="auto"/>
            <w:left w:val="none" w:sz="0" w:space="0" w:color="auto"/>
            <w:bottom w:val="none" w:sz="0" w:space="0" w:color="auto"/>
            <w:right w:val="none" w:sz="0" w:space="0" w:color="auto"/>
          </w:divBdr>
        </w:div>
        <w:div w:id="929777543">
          <w:marLeft w:val="480"/>
          <w:marRight w:val="0"/>
          <w:marTop w:val="0"/>
          <w:marBottom w:val="0"/>
          <w:divBdr>
            <w:top w:val="none" w:sz="0" w:space="0" w:color="auto"/>
            <w:left w:val="none" w:sz="0" w:space="0" w:color="auto"/>
            <w:bottom w:val="none" w:sz="0" w:space="0" w:color="auto"/>
            <w:right w:val="none" w:sz="0" w:space="0" w:color="auto"/>
          </w:divBdr>
        </w:div>
        <w:div w:id="945312990">
          <w:marLeft w:val="480"/>
          <w:marRight w:val="0"/>
          <w:marTop w:val="0"/>
          <w:marBottom w:val="0"/>
          <w:divBdr>
            <w:top w:val="none" w:sz="0" w:space="0" w:color="auto"/>
            <w:left w:val="none" w:sz="0" w:space="0" w:color="auto"/>
            <w:bottom w:val="none" w:sz="0" w:space="0" w:color="auto"/>
            <w:right w:val="none" w:sz="0" w:space="0" w:color="auto"/>
          </w:divBdr>
        </w:div>
        <w:div w:id="681860550">
          <w:marLeft w:val="480"/>
          <w:marRight w:val="0"/>
          <w:marTop w:val="0"/>
          <w:marBottom w:val="0"/>
          <w:divBdr>
            <w:top w:val="none" w:sz="0" w:space="0" w:color="auto"/>
            <w:left w:val="none" w:sz="0" w:space="0" w:color="auto"/>
            <w:bottom w:val="none" w:sz="0" w:space="0" w:color="auto"/>
            <w:right w:val="none" w:sz="0" w:space="0" w:color="auto"/>
          </w:divBdr>
        </w:div>
        <w:div w:id="501432559">
          <w:marLeft w:val="480"/>
          <w:marRight w:val="0"/>
          <w:marTop w:val="0"/>
          <w:marBottom w:val="0"/>
          <w:divBdr>
            <w:top w:val="none" w:sz="0" w:space="0" w:color="auto"/>
            <w:left w:val="none" w:sz="0" w:space="0" w:color="auto"/>
            <w:bottom w:val="none" w:sz="0" w:space="0" w:color="auto"/>
            <w:right w:val="none" w:sz="0" w:space="0" w:color="auto"/>
          </w:divBdr>
        </w:div>
        <w:div w:id="1298221638">
          <w:marLeft w:val="480"/>
          <w:marRight w:val="0"/>
          <w:marTop w:val="0"/>
          <w:marBottom w:val="0"/>
          <w:divBdr>
            <w:top w:val="none" w:sz="0" w:space="0" w:color="auto"/>
            <w:left w:val="none" w:sz="0" w:space="0" w:color="auto"/>
            <w:bottom w:val="none" w:sz="0" w:space="0" w:color="auto"/>
            <w:right w:val="none" w:sz="0" w:space="0" w:color="auto"/>
          </w:divBdr>
        </w:div>
        <w:div w:id="536238605">
          <w:marLeft w:val="480"/>
          <w:marRight w:val="0"/>
          <w:marTop w:val="0"/>
          <w:marBottom w:val="0"/>
          <w:divBdr>
            <w:top w:val="none" w:sz="0" w:space="0" w:color="auto"/>
            <w:left w:val="none" w:sz="0" w:space="0" w:color="auto"/>
            <w:bottom w:val="none" w:sz="0" w:space="0" w:color="auto"/>
            <w:right w:val="none" w:sz="0" w:space="0" w:color="auto"/>
          </w:divBdr>
        </w:div>
        <w:div w:id="1000081644">
          <w:marLeft w:val="480"/>
          <w:marRight w:val="0"/>
          <w:marTop w:val="0"/>
          <w:marBottom w:val="0"/>
          <w:divBdr>
            <w:top w:val="none" w:sz="0" w:space="0" w:color="auto"/>
            <w:left w:val="none" w:sz="0" w:space="0" w:color="auto"/>
            <w:bottom w:val="none" w:sz="0" w:space="0" w:color="auto"/>
            <w:right w:val="none" w:sz="0" w:space="0" w:color="auto"/>
          </w:divBdr>
        </w:div>
        <w:div w:id="208230952">
          <w:marLeft w:val="480"/>
          <w:marRight w:val="0"/>
          <w:marTop w:val="0"/>
          <w:marBottom w:val="0"/>
          <w:divBdr>
            <w:top w:val="none" w:sz="0" w:space="0" w:color="auto"/>
            <w:left w:val="none" w:sz="0" w:space="0" w:color="auto"/>
            <w:bottom w:val="none" w:sz="0" w:space="0" w:color="auto"/>
            <w:right w:val="none" w:sz="0" w:space="0" w:color="auto"/>
          </w:divBdr>
        </w:div>
        <w:div w:id="820999014">
          <w:marLeft w:val="480"/>
          <w:marRight w:val="0"/>
          <w:marTop w:val="0"/>
          <w:marBottom w:val="0"/>
          <w:divBdr>
            <w:top w:val="none" w:sz="0" w:space="0" w:color="auto"/>
            <w:left w:val="none" w:sz="0" w:space="0" w:color="auto"/>
            <w:bottom w:val="none" w:sz="0" w:space="0" w:color="auto"/>
            <w:right w:val="none" w:sz="0" w:space="0" w:color="auto"/>
          </w:divBdr>
        </w:div>
        <w:div w:id="440808612">
          <w:marLeft w:val="480"/>
          <w:marRight w:val="0"/>
          <w:marTop w:val="0"/>
          <w:marBottom w:val="0"/>
          <w:divBdr>
            <w:top w:val="none" w:sz="0" w:space="0" w:color="auto"/>
            <w:left w:val="none" w:sz="0" w:space="0" w:color="auto"/>
            <w:bottom w:val="none" w:sz="0" w:space="0" w:color="auto"/>
            <w:right w:val="none" w:sz="0" w:space="0" w:color="auto"/>
          </w:divBdr>
        </w:div>
        <w:div w:id="1472288718">
          <w:marLeft w:val="480"/>
          <w:marRight w:val="0"/>
          <w:marTop w:val="0"/>
          <w:marBottom w:val="0"/>
          <w:divBdr>
            <w:top w:val="none" w:sz="0" w:space="0" w:color="auto"/>
            <w:left w:val="none" w:sz="0" w:space="0" w:color="auto"/>
            <w:bottom w:val="none" w:sz="0" w:space="0" w:color="auto"/>
            <w:right w:val="none" w:sz="0" w:space="0" w:color="auto"/>
          </w:divBdr>
        </w:div>
        <w:div w:id="1564439466">
          <w:marLeft w:val="480"/>
          <w:marRight w:val="0"/>
          <w:marTop w:val="0"/>
          <w:marBottom w:val="0"/>
          <w:divBdr>
            <w:top w:val="none" w:sz="0" w:space="0" w:color="auto"/>
            <w:left w:val="none" w:sz="0" w:space="0" w:color="auto"/>
            <w:bottom w:val="none" w:sz="0" w:space="0" w:color="auto"/>
            <w:right w:val="none" w:sz="0" w:space="0" w:color="auto"/>
          </w:divBdr>
        </w:div>
        <w:div w:id="1643461104">
          <w:marLeft w:val="480"/>
          <w:marRight w:val="0"/>
          <w:marTop w:val="0"/>
          <w:marBottom w:val="0"/>
          <w:divBdr>
            <w:top w:val="none" w:sz="0" w:space="0" w:color="auto"/>
            <w:left w:val="none" w:sz="0" w:space="0" w:color="auto"/>
            <w:bottom w:val="none" w:sz="0" w:space="0" w:color="auto"/>
            <w:right w:val="none" w:sz="0" w:space="0" w:color="auto"/>
          </w:divBdr>
        </w:div>
      </w:divsChild>
    </w:div>
    <w:div w:id="65081571">
      <w:bodyDiv w:val="1"/>
      <w:marLeft w:val="0"/>
      <w:marRight w:val="0"/>
      <w:marTop w:val="0"/>
      <w:marBottom w:val="0"/>
      <w:divBdr>
        <w:top w:val="none" w:sz="0" w:space="0" w:color="auto"/>
        <w:left w:val="none" w:sz="0" w:space="0" w:color="auto"/>
        <w:bottom w:val="none" w:sz="0" w:space="0" w:color="auto"/>
        <w:right w:val="none" w:sz="0" w:space="0" w:color="auto"/>
      </w:divBdr>
      <w:divsChild>
        <w:div w:id="2042628280">
          <w:marLeft w:val="480"/>
          <w:marRight w:val="0"/>
          <w:marTop w:val="0"/>
          <w:marBottom w:val="0"/>
          <w:divBdr>
            <w:top w:val="none" w:sz="0" w:space="0" w:color="auto"/>
            <w:left w:val="none" w:sz="0" w:space="0" w:color="auto"/>
            <w:bottom w:val="none" w:sz="0" w:space="0" w:color="auto"/>
            <w:right w:val="none" w:sz="0" w:space="0" w:color="auto"/>
          </w:divBdr>
        </w:div>
        <w:div w:id="67727551">
          <w:marLeft w:val="480"/>
          <w:marRight w:val="0"/>
          <w:marTop w:val="0"/>
          <w:marBottom w:val="0"/>
          <w:divBdr>
            <w:top w:val="none" w:sz="0" w:space="0" w:color="auto"/>
            <w:left w:val="none" w:sz="0" w:space="0" w:color="auto"/>
            <w:bottom w:val="none" w:sz="0" w:space="0" w:color="auto"/>
            <w:right w:val="none" w:sz="0" w:space="0" w:color="auto"/>
          </w:divBdr>
        </w:div>
        <w:div w:id="587421972">
          <w:marLeft w:val="480"/>
          <w:marRight w:val="0"/>
          <w:marTop w:val="0"/>
          <w:marBottom w:val="0"/>
          <w:divBdr>
            <w:top w:val="none" w:sz="0" w:space="0" w:color="auto"/>
            <w:left w:val="none" w:sz="0" w:space="0" w:color="auto"/>
            <w:bottom w:val="none" w:sz="0" w:space="0" w:color="auto"/>
            <w:right w:val="none" w:sz="0" w:space="0" w:color="auto"/>
          </w:divBdr>
        </w:div>
        <w:div w:id="768551471">
          <w:marLeft w:val="480"/>
          <w:marRight w:val="0"/>
          <w:marTop w:val="0"/>
          <w:marBottom w:val="0"/>
          <w:divBdr>
            <w:top w:val="none" w:sz="0" w:space="0" w:color="auto"/>
            <w:left w:val="none" w:sz="0" w:space="0" w:color="auto"/>
            <w:bottom w:val="none" w:sz="0" w:space="0" w:color="auto"/>
            <w:right w:val="none" w:sz="0" w:space="0" w:color="auto"/>
          </w:divBdr>
        </w:div>
        <w:div w:id="488786828">
          <w:marLeft w:val="480"/>
          <w:marRight w:val="0"/>
          <w:marTop w:val="0"/>
          <w:marBottom w:val="0"/>
          <w:divBdr>
            <w:top w:val="none" w:sz="0" w:space="0" w:color="auto"/>
            <w:left w:val="none" w:sz="0" w:space="0" w:color="auto"/>
            <w:bottom w:val="none" w:sz="0" w:space="0" w:color="auto"/>
            <w:right w:val="none" w:sz="0" w:space="0" w:color="auto"/>
          </w:divBdr>
        </w:div>
        <w:div w:id="6561065">
          <w:marLeft w:val="480"/>
          <w:marRight w:val="0"/>
          <w:marTop w:val="0"/>
          <w:marBottom w:val="0"/>
          <w:divBdr>
            <w:top w:val="none" w:sz="0" w:space="0" w:color="auto"/>
            <w:left w:val="none" w:sz="0" w:space="0" w:color="auto"/>
            <w:bottom w:val="none" w:sz="0" w:space="0" w:color="auto"/>
            <w:right w:val="none" w:sz="0" w:space="0" w:color="auto"/>
          </w:divBdr>
        </w:div>
        <w:div w:id="748385766">
          <w:marLeft w:val="480"/>
          <w:marRight w:val="0"/>
          <w:marTop w:val="0"/>
          <w:marBottom w:val="0"/>
          <w:divBdr>
            <w:top w:val="none" w:sz="0" w:space="0" w:color="auto"/>
            <w:left w:val="none" w:sz="0" w:space="0" w:color="auto"/>
            <w:bottom w:val="none" w:sz="0" w:space="0" w:color="auto"/>
            <w:right w:val="none" w:sz="0" w:space="0" w:color="auto"/>
          </w:divBdr>
        </w:div>
        <w:div w:id="1595824344">
          <w:marLeft w:val="480"/>
          <w:marRight w:val="0"/>
          <w:marTop w:val="0"/>
          <w:marBottom w:val="0"/>
          <w:divBdr>
            <w:top w:val="none" w:sz="0" w:space="0" w:color="auto"/>
            <w:left w:val="none" w:sz="0" w:space="0" w:color="auto"/>
            <w:bottom w:val="none" w:sz="0" w:space="0" w:color="auto"/>
            <w:right w:val="none" w:sz="0" w:space="0" w:color="auto"/>
          </w:divBdr>
        </w:div>
        <w:div w:id="2063408408">
          <w:marLeft w:val="480"/>
          <w:marRight w:val="0"/>
          <w:marTop w:val="0"/>
          <w:marBottom w:val="0"/>
          <w:divBdr>
            <w:top w:val="none" w:sz="0" w:space="0" w:color="auto"/>
            <w:left w:val="none" w:sz="0" w:space="0" w:color="auto"/>
            <w:bottom w:val="none" w:sz="0" w:space="0" w:color="auto"/>
            <w:right w:val="none" w:sz="0" w:space="0" w:color="auto"/>
          </w:divBdr>
        </w:div>
        <w:div w:id="193083798">
          <w:marLeft w:val="480"/>
          <w:marRight w:val="0"/>
          <w:marTop w:val="0"/>
          <w:marBottom w:val="0"/>
          <w:divBdr>
            <w:top w:val="none" w:sz="0" w:space="0" w:color="auto"/>
            <w:left w:val="none" w:sz="0" w:space="0" w:color="auto"/>
            <w:bottom w:val="none" w:sz="0" w:space="0" w:color="auto"/>
            <w:right w:val="none" w:sz="0" w:space="0" w:color="auto"/>
          </w:divBdr>
        </w:div>
        <w:div w:id="761486171">
          <w:marLeft w:val="480"/>
          <w:marRight w:val="0"/>
          <w:marTop w:val="0"/>
          <w:marBottom w:val="0"/>
          <w:divBdr>
            <w:top w:val="none" w:sz="0" w:space="0" w:color="auto"/>
            <w:left w:val="none" w:sz="0" w:space="0" w:color="auto"/>
            <w:bottom w:val="none" w:sz="0" w:space="0" w:color="auto"/>
            <w:right w:val="none" w:sz="0" w:space="0" w:color="auto"/>
          </w:divBdr>
        </w:div>
        <w:div w:id="245118907">
          <w:marLeft w:val="480"/>
          <w:marRight w:val="0"/>
          <w:marTop w:val="0"/>
          <w:marBottom w:val="0"/>
          <w:divBdr>
            <w:top w:val="none" w:sz="0" w:space="0" w:color="auto"/>
            <w:left w:val="none" w:sz="0" w:space="0" w:color="auto"/>
            <w:bottom w:val="none" w:sz="0" w:space="0" w:color="auto"/>
            <w:right w:val="none" w:sz="0" w:space="0" w:color="auto"/>
          </w:divBdr>
        </w:div>
        <w:div w:id="1868442543">
          <w:marLeft w:val="480"/>
          <w:marRight w:val="0"/>
          <w:marTop w:val="0"/>
          <w:marBottom w:val="0"/>
          <w:divBdr>
            <w:top w:val="none" w:sz="0" w:space="0" w:color="auto"/>
            <w:left w:val="none" w:sz="0" w:space="0" w:color="auto"/>
            <w:bottom w:val="none" w:sz="0" w:space="0" w:color="auto"/>
            <w:right w:val="none" w:sz="0" w:space="0" w:color="auto"/>
          </w:divBdr>
        </w:div>
        <w:div w:id="421730366">
          <w:marLeft w:val="480"/>
          <w:marRight w:val="0"/>
          <w:marTop w:val="0"/>
          <w:marBottom w:val="0"/>
          <w:divBdr>
            <w:top w:val="none" w:sz="0" w:space="0" w:color="auto"/>
            <w:left w:val="none" w:sz="0" w:space="0" w:color="auto"/>
            <w:bottom w:val="none" w:sz="0" w:space="0" w:color="auto"/>
            <w:right w:val="none" w:sz="0" w:space="0" w:color="auto"/>
          </w:divBdr>
        </w:div>
      </w:divsChild>
    </w:div>
    <w:div w:id="93592828">
      <w:bodyDiv w:val="1"/>
      <w:marLeft w:val="0"/>
      <w:marRight w:val="0"/>
      <w:marTop w:val="0"/>
      <w:marBottom w:val="0"/>
      <w:divBdr>
        <w:top w:val="none" w:sz="0" w:space="0" w:color="auto"/>
        <w:left w:val="none" w:sz="0" w:space="0" w:color="auto"/>
        <w:bottom w:val="none" w:sz="0" w:space="0" w:color="auto"/>
        <w:right w:val="none" w:sz="0" w:space="0" w:color="auto"/>
      </w:divBdr>
      <w:divsChild>
        <w:div w:id="354617146">
          <w:marLeft w:val="480"/>
          <w:marRight w:val="0"/>
          <w:marTop w:val="0"/>
          <w:marBottom w:val="0"/>
          <w:divBdr>
            <w:top w:val="none" w:sz="0" w:space="0" w:color="auto"/>
            <w:left w:val="none" w:sz="0" w:space="0" w:color="auto"/>
            <w:bottom w:val="none" w:sz="0" w:space="0" w:color="auto"/>
            <w:right w:val="none" w:sz="0" w:space="0" w:color="auto"/>
          </w:divBdr>
        </w:div>
        <w:div w:id="752746749">
          <w:marLeft w:val="480"/>
          <w:marRight w:val="0"/>
          <w:marTop w:val="0"/>
          <w:marBottom w:val="0"/>
          <w:divBdr>
            <w:top w:val="none" w:sz="0" w:space="0" w:color="auto"/>
            <w:left w:val="none" w:sz="0" w:space="0" w:color="auto"/>
            <w:bottom w:val="none" w:sz="0" w:space="0" w:color="auto"/>
            <w:right w:val="none" w:sz="0" w:space="0" w:color="auto"/>
          </w:divBdr>
        </w:div>
        <w:div w:id="280844010">
          <w:marLeft w:val="480"/>
          <w:marRight w:val="0"/>
          <w:marTop w:val="0"/>
          <w:marBottom w:val="0"/>
          <w:divBdr>
            <w:top w:val="none" w:sz="0" w:space="0" w:color="auto"/>
            <w:left w:val="none" w:sz="0" w:space="0" w:color="auto"/>
            <w:bottom w:val="none" w:sz="0" w:space="0" w:color="auto"/>
            <w:right w:val="none" w:sz="0" w:space="0" w:color="auto"/>
          </w:divBdr>
        </w:div>
        <w:div w:id="850413243">
          <w:marLeft w:val="480"/>
          <w:marRight w:val="0"/>
          <w:marTop w:val="0"/>
          <w:marBottom w:val="0"/>
          <w:divBdr>
            <w:top w:val="none" w:sz="0" w:space="0" w:color="auto"/>
            <w:left w:val="none" w:sz="0" w:space="0" w:color="auto"/>
            <w:bottom w:val="none" w:sz="0" w:space="0" w:color="auto"/>
            <w:right w:val="none" w:sz="0" w:space="0" w:color="auto"/>
          </w:divBdr>
        </w:div>
        <w:div w:id="1236279946">
          <w:marLeft w:val="480"/>
          <w:marRight w:val="0"/>
          <w:marTop w:val="0"/>
          <w:marBottom w:val="0"/>
          <w:divBdr>
            <w:top w:val="none" w:sz="0" w:space="0" w:color="auto"/>
            <w:left w:val="none" w:sz="0" w:space="0" w:color="auto"/>
            <w:bottom w:val="none" w:sz="0" w:space="0" w:color="auto"/>
            <w:right w:val="none" w:sz="0" w:space="0" w:color="auto"/>
          </w:divBdr>
        </w:div>
        <w:div w:id="1116411393">
          <w:marLeft w:val="480"/>
          <w:marRight w:val="0"/>
          <w:marTop w:val="0"/>
          <w:marBottom w:val="0"/>
          <w:divBdr>
            <w:top w:val="none" w:sz="0" w:space="0" w:color="auto"/>
            <w:left w:val="none" w:sz="0" w:space="0" w:color="auto"/>
            <w:bottom w:val="none" w:sz="0" w:space="0" w:color="auto"/>
            <w:right w:val="none" w:sz="0" w:space="0" w:color="auto"/>
          </w:divBdr>
        </w:div>
        <w:div w:id="417866010">
          <w:marLeft w:val="480"/>
          <w:marRight w:val="0"/>
          <w:marTop w:val="0"/>
          <w:marBottom w:val="0"/>
          <w:divBdr>
            <w:top w:val="none" w:sz="0" w:space="0" w:color="auto"/>
            <w:left w:val="none" w:sz="0" w:space="0" w:color="auto"/>
            <w:bottom w:val="none" w:sz="0" w:space="0" w:color="auto"/>
            <w:right w:val="none" w:sz="0" w:space="0" w:color="auto"/>
          </w:divBdr>
        </w:div>
        <w:div w:id="1510951630">
          <w:marLeft w:val="480"/>
          <w:marRight w:val="0"/>
          <w:marTop w:val="0"/>
          <w:marBottom w:val="0"/>
          <w:divBdr>
            <w:top w:val="none" w:sz="0" w:space="0" w:color="auto"/>
            <w:left w:val="none" w:sz="0" w:space="0" w:color="auto"/>
            <w:bottom w:val="none" w:sz="0" w:space="0" w:color="auto"/>
            <w:right w:val="none" w:sz="0" w:space="0" w:color="auto"/>
          </w:divBdr>
        </w:div>
        <w:div w:id="526917727">
          <w:marLeft w:val="480"/>
          <w:marRight w:val="0"/>
          <w:marTop w:val="0"/>
          <w:marBottom w:val="0"/>
          <w:divBdr>
            <w:top w:val="none" w:sz="0" w:space="0" w:color="auto"/>
            <w:left w:val="none" w:sz="0" w:space="0" w:color="auto"/>
            <w:bottom w:val="none" w:sz="0" w:space="0" w:color="auto"/>
            <w:right w:val="none" w:sz="0" w:space="0" w:color="auto"/>
          </w:divBdr>
        </w:div>
        <w:div w:id="64299812">
          <w:marLeft w:val="480"/>
          <w:marRight w:val="0"/>
          <w:marTop w:val="0"/>
          <w:marBottom w:val="0"/>
          <w:divBdr>
            <w:top w:val="none" w:sz="0" w:space="0" w:color="auto"/>
            <w:left w:val="none" w:sz="0" w:space="0" w:color="auto"/>
            <w:bottom w:val="none" w:sz="0" w:space="0" w:color="auto"/>
            <w:right w:val="none" w:sz="0" w:space="0" w:color="auto"/>
          </w:divBdr>
        </w:div>
        <w:div w:id="1431197595">
          <w:marLeft w:val="480"/>
          <w:marRight w:val="0"/>
          <w:marTop w:val="0"/>
          <w:marBottom w:val="0"/>
          <w:divBdr>
            <w:top w:val="none" w:sz="0" w:space="0" w:color="auto"/>
            <w:left w:val="none" w:sz="0" w:space="0" w:color="auto"/>
            <w:bottom w:val="none" w:sz="0" w:space="0" w:color="auto"/>
            <w:right w:val="none" w:sz="0" w:space="0" w:color="auto"/>
          </w:divBdr>
        </w:div>
        <w:div w:id="836648210">
          <w:marLeft w:val="480"/>
          <w:marRight w:val="0"/>
          <w:marTop w:val="0"/>
          <w:marBottom w:val="0"/>
          <w:divBdr>
            <w:top w:val="none" w:sz="0" w:space="0" w:color="auto"/>
            <w:left w:val="none" w:sz="0" w:space="0" w:color="auto"/>
            <w:bottom w:val="none" w:sz="0" w:space="0" w:color="auto"/>
            <w:right w:val="none" w:sz="0" w:space="0" w:color="auto"/>
          </w:divBdr>
        </w:div>
        <w:div w:id="1205021250">
          <w:marLeft w:val="480"/>
          <w:marRight w:val="0"/>
          <w:marTop w:val="0"/>
          <w:marBottom w:val="0"/>
          <w:divBdr>
            <w:top w:val="none" w:sz="0" w:space="0" w:color="auto"/>
            <w:left w:val="none" w:sz="0" w:space="0" w:color="auto"/>
            <w:bottom w:val="none" w:sz="0" w:space="0" w:color="auto"/>
            <w:right w:val="none" w:sz="0" w:space="0" w:color="auto"/>
          </w:divBdr>
        </w:div>
        <w:div w:id="649945663">
          <w:marLeft w:val="480"/>
          <w:marRight w:val="0"/>
          <w:marTop w:val="0"/>
          <w:marBottom w:val="0"/>
          <w:divBdr>
            <w:top w:val="none" w:sz="0" w:space="0" w:color="auto"/>
            <w:left w:val="none" w:sz="0" w:space="0" w:color="auto"/>
            <w:bottom w:val="none" w:sz="0" w:space="0" w:color="auto"/>
            <w:right w:val="none" w:sz="0" w:space="0" w:color="auto"/>
          </w:divBdr>
        </w:div>
        <w:div w:id="1401715776">
          <w:marLeft w:val="480"/>
          <w:marRight w:val="0"/>
          <w:marTop w:val="0"/>
          <w:marBottom w:val="0"/>
          <w:divBdr>
            <w:top w:val="none" w:sz="0" w:space="0" w:color="auto"/>
            <w:left w:val="none" w:sz="0" w:space="0" w:color="auto"/>
            <w:bottom w:val="none" w:sz="0" w:space="0" w:color="auto"/>
            <w:right w:val="none" w:sz="0" w:space="0" w:color="auto"/>
          </w:divBdr>
        </w:div>
        <w:div w:id="1189561652">
          <w:marLeft w:val="480"/>
          <w:marRight w:val="0"/>
          <w:marTop w:val="0"/>
          <w:marBottom w:val="0"/>
          <w:divBdr>
            <w:top w:val="none" w:sz="0" w:space="0" w:color="auto"/>
            <w:left w:val="none" w:sz="0" w:space="0" w:color="auto"/>
            <w:bottom w:val="none" w:sz="0" w:space="0" w:color="auto"/>
            <w:right w:val="none" w:sz="0" w:space="0" w:color="auto"/>
          </w:divBdr>
        </w:div>
        <w:div w:id="1608123910">
          <w:marLeft w:val="480"/>
          <w:marRight w:val="0"/>
          <w:marTop w:val="0"/>
          <w:marBottom w:val="0"/>
          <w:divBdr>
            <w:top w:val="none" w:sz="0" w:space="0" w:color="auto"/>
            <w:left w:val="none" w:sz="0" w:space="0" w:color="auto"/>
            <w:bottom w:val="none" w:sz="0" w:space="0" w:color="auto"/>
            <w:right w:val="none" w:sz="0" w:space="0" w:color="auto"/>
          </w:divBdr>
        </w:div>
        <w:div w:id="1989750659">
          <w:marLeft w:val="480"/>
          <w:marRight w:val="0"/>
          <w:marTop w:val="0"/>
          <w:marBottom w:val="0"/>
          <w:divBdr>
            <w:top w:val="none" w:sz="0" w:space="0" w:color="auto"/>
            <w:left w:val="none" w:sz="0" w:space="0" w:color="auto"/>
            <w:bottom w:val="none" w:sz="0" w:space="0" w:color="auto"/>
            <w:right w:val="none" w:sz="0" w:space="0" w:color="auto"/>
          </w:divBdr>
        </w:div>
        <w:div w:id="1798140590">
          <w:marLeft w:val="480"/>
          <w:marRight w:val="0"/>
          <w:marTop w:val="0"/>
          <w:marBottom w:val="0"/>
          <w:divBdr>
            <w:top w:val="none" w:sz="0" w:space="0" w:color="auto"/>
            <w:left w:val="none" w:sz="0" w:space="0" w:color="auto"/>
            <w:bottom w:val="none" w:sz="0" w:space="0" w:color="auto"/>
            <w:right w:val="none" w:sz="0" w:space="0" w:color="auto"/>
          </w:divBdr>
        </w:div>
        <w:div w:id="1790278201">
          <w:marLeft w:val="480"/>
          <w:marRight w:val="0"/>
          <w:marTop w:val="0"/>
          <w:marBottom w:val="0"/>
          <w:divBdr>
            <w:top w:val="none" w:sz="0" w:space="0" w:color="auto"/>
            <w:left w:val="none" w:sz="0" w:space="0" w:color="auto"/>
            <w:bottom w:val="none" w:sz="0" w:space="0" w:color="auto"/>
            <w:right w:val="none" w:sz="0" w:space="0" w:color="auto"/>
          </w:divBdr>
        </w:div>
        <w:div w:id="1210142658">
          <w:marLeft w:val="480"/>
          <w:marRight w:val="0"/>
          <w:marTop w:val="0"/>
          <w:marBottom w:val="0"/>
          <w:divBdr>
            <w:top w:val="none" w:sz="0" w:space="0" w:color="auto"/>
            <w:left w:val="none" w:sz="0" w:space="0" w:color="auto"/>
            <w:bottom w:val="none" w:sz="0" w:space="0" w:color="auto"/>
            <w:right w:val="none" w:sz="0" w:space="0" w:color="auto"/>
          </w:divBdr>
        </w:div>
        <w:div w:id="1993487342">
          <w:marLeft w:val="480"/>
          <w:marRight w:val="0"/>
          <w:marTop w:val="0"/>
          <w:marBottom w:val="0"/>
          <w:divBdr>
            <w:top w:val="none" w:sz="0" w:space="0" w:color="auto"/>
            <w:left w:val="none" w:sz="0" w:space="0" w:color="auto"/>
            <w:bottom w:val="none" w:sz="0" w:space="0" w:color="auto"/>
            <w:right w:val="none" w:sz="0" w:space="0" w:color="auto"/>
          </w:divBdr>
        </w:div>
        <w:div w:id="324600320">
          <w:marLeft w:val="480"/>
          <w:marRight w:val="0"/>
          <w:marTop w:val="0"/>
          <w:marBottom w:val="0"/>
          <w:divBdr>
            <w:top w:val="none" w:sz="0" w:space="0" w:color="auto"/>
            <w:left w:val="none" w:sz="0" w:space="0" w:color="auto"/>
            <w:bottom w:val="none" w:sz="0" w:space="0" w:color="auto"/>
            <w:right w:val="none" w:sz="0" w:space="0" w:color="auto"/>
          </w:divBdr>
        </w:div>
        <w:div w:id="2031562633">
          <w:marLeft w:val="480"/>
          <w:marRight w:val="0"/>
          <w:marTop w:val="0"/>
          <w:marBottom w:val="0"/>
          <w:divBdr>
            <w:top w:val="none" w:sz="0" w:space="0" w:color="auto"/>
            <w:left w:val="none" w:sz="0" w:space="0" w:color="auto"/>
            <w:bottom w:val="none" w:sz="0" w:space="0" w:color="auto"/>
            <w:right w:val="none" w:sz="0" w:space="0" w:color="auto"/>
          </w:divBdr>
        </w:div>
      </w:divsChild>
    </w:div>
    <w:div w:id="111290697">
      <w:bodyDiv w:val="1"/>
      <w:marLeft w:val="0"/>
      <w:marRight w:val="0"/>
      <w:marTop w:val="0"/>
      <w:marBottom w:val="0"/>
      <w:divBdr>
        <w:top w:val="none" w:sz="0" w:space="0" w:color="auto"/>
        <w:left w:val="none" w:sz="0" w:space="0" w:color="auto"/>
        <w:bottom w:val="none" w:sz="0" w:space="0" w:color="auto"/>
        <w:right w:val="none" w:sz="0" w:space="0" w:color="auto"/>
      </w:divBdr>
      <w:divsChild>
        <w:div w:id="1830825696">
          <w:marLeft w:val="480"/>
          <w:marRight w:val="0"/>
          <w:marTop w:val="0"/>
          <w:marBottom w:val="0"/>
          <w:divBdr>
            <w:top w:val="none" w:sz="0" w:space="0" w:color="auto"/>
            <w:left w:val="none" w:sz="0" w:space="0" w:color="auto"/>
            <w:bottom w:val="none" w:sz="0" w:space="0" w:color="auto"/>
            <w:right w:val="none" w:sz="0" w:space="0" w:color="auto"/>
          </w:divBdr>
        </w:div>
        <w:div w:id="1687056716">
          <w:marLeft w:val="480"/>
          <w:marRight w:val="0"/>
          <w:marTop w:val="0"/>
          <w:marBottom w:val="0"/>
          <w:divBdr>
            <w:top w:val="none" w:sz="0" w:space="0" w:color="auto"/>
            <w:left w:val="none" w:sz="0" w:space="0" w:color="auto"/>
            <w:bottom w:val="none" w:sz="0" w:space="0" w:color="auto"/>
            <w:right w:val="none" w:sz="0" w:space="0" w:color="auto"/>
          </w:divBdr>
        </w:div>
        <w:div w:id="1932010079">
          <w:marLeft w:val="480"/>
          <w:marRight w:val="0"/>
          <w:marTop w:val="0"/>
          <w:marBottom w:val="0"/>
          <w:divBdr>
            <w:top w:val="none" w:sz="0" w:space="0" w:color="auto"/>
            <w:left w:val="none" w:sz="0" w:space="0" w:color="auto"/>
            <w:bottom w:val="none" w:sz="0" w:space="0" w:color="auto"/>
            <w:right w:val="none" w:sz="0" w:space="0" w:color="auto"/>
          </w:divBdr>
        </w:div>
        <w:div w:id="1150446165">
          <w:marLeft w:val="480"/>
          <w:marRight w:val="0"/>
          <w:marTop w:val="0"/>
          <w:marBottom w:val="0"/>
          <w:divBdr>
            <w:top w:val="none" w:sz="0" w:space="0" w:color="auto"/>
            <w:left w:val="none" w:sz="0" w:space="0" w:color="auto"/>
            <w:bottom w:val="none" w:sz="0" w:space="0" w:color="auto"/>
            <w:right w:val="none" w:sz="0" w:space="0" w:color="auto"/>
          </w:divBdr>
        </w:div>
        <w:div w:id="823355628">
          <w:marLeft w:val="480"/>
          <w:marRight w:val="0"/>
          <w:marTop w:val="0"/>
          <w:marBottom w:val="0"/>
          <w:divBdr>
            <w:top w:val="none" w:sz="0" w:space="0" w:color="auto"/>
            <w:left w:val="none" w:sz="0" w:space="0" w:color="auto"/>
            <w:bottom w:val="none" w:sz="0" w:space="0" w:color="auto"/>
            <w:right w:val="none" w:sz="0" w:space="0" w:color="auto"/>
          </w:divBdr>
        </w:div>
        <w:div w:id="2114323240">
          <w:marLeft w:val="480"/>
          <w:marRight w:val="0"/>
          <w:marTop w:val="0"/>
          <w:marBottom w:val="0"/>
          <w:divBdr>
            <w:top w:val="none" w:sz="0" w:space="0" w:color="auto"/>
            <w:left w:val="none" w:sz="0" w:space="0" w:color="auto"/>
            <w:bottom w:val="none" w:sz="0" w:space="0" w:color="auto"/>
            <w:right w:val="none" w:sz="0" w:space="0" w:color="auto"/>
          </w:divBdr>
        </w:div>
        <w:div w:id="1221870201">
          <w:marLeft w:val="480"/>
          <w:marRight w:val="0"/>
          <w:marTop w:val="0"/>
          <w:marBottom w:val="0"/>
          <w:divBdr>
            <w:top w:val="none" w:sz="0" w:space="0" w:color="auto"/>
            <w:left w:val="none" w:sz="0" w:space="0" w:color="auto"/>
            <w:bottom w:val="none" w:sz="0" w:space="0" w:color="auto"/>
            <w:right w:val="none" w:sz="0" w:space="0" w:color="auto"/>
          </w:divBdr>
        </w:div>
        <w:div w:id="1465465107">
          <w:marLeft w:val="480"/>
          <w:marRight w:val="0"/>
          <w:marTop w:val="0"/>
          <w:marBottom w:val="0"/>
          <w:divBdr>
            <w:top w:val="none" w:sz="0" w:space="0" w:color="auto"/>
            <w:left w:val="none" w:sz="0" w:space="0" w:color="auto"/>
            <w:bottom w:val="none" w:sz="0" w:space="0" w:color="auto"/>
            <w:right w:val="none" w:sz="0" w:space="0" w:color="auto"/>
          </w:divBdr>
        </w:div>
        <w:div w:id="1864395964">
          <w:marLeft w:val="480"/>
          <w:marRight w:val="0"/>
          <w:marTop w:val="0"/>
          <w:marBottom w:val="0"/>
          <w:divBdr>
            <w:top w:val="none" w:sz="0" w:space="0" w:color="auto"/>
            <w:left w:val="none" w:sz="0" w:space="0" w:color="auto"/>
            <w:bottom w:val="none" w:sz="0" w:space="0" w:color="auto"/>
            <w:right w:val="none" w:sz="0" w:space="0" w:color="auto"/>
          </w:divBdr>
        </w:div>
        <w:div w:id="450900895">
          <w:marLeft w:val="480"/>
          <w:marRight w:val="0"/>
          <w:marTop w:val="0"/>
          <w:marBottom w:val="0"/>
          <w:divBdr>
            <w:top w:val="none" w:sz="0" w:space="0" w:color="auto"/>
            <w:left w:val="none" w:sz="0" w:space="0" w:color="auto"/>
            <w:bottom w:val="none" w:sz="0" w:space="0" w:color="auto"/>
            <w:right w:val="none" w:sz="0" w:space="0" w:color="auto"/>
          </w:divBdr>
        </w:div>
        <w:div w:id="682827282">
          <w:marLeft w:val="480"/>
          <w:marRight w:val="0"/>
          <w:marTop w:val="0"/>
          <w:marBottom w:val="0"/>
          <w:divBdr>
            <w:top w:val="none" w:sz="0" w:space="0" w:color="auto"/>
            <w:left w:val="none" w:sz="0" w:space="0" w:color="auto"/>
            <w:bottom w:val="none" w:sz="0" w:space="0" w:color="auto"/>
            <w:right w:val="none" w:sz="0" w:space="0" w:color="auto"/>
          </w:divBdr>
        </w:div>
        <w:div w:id="743990248">
          <w:marLeft w:val="480"/>
          <w:marRight w:val="0"/>
          <w:marTop w:val="0"/>
          <w:marBottom w:val="0"/>
          <w:divBdr>
            <w:top w:val="none" w:sz="0" w:space="0" w:color="auto"/>
            <w:left w:val="none" w:sz="0" w:space="0" w:color="auto"/>
            <w:bottom w:val="none" w:sz="0" w:space="0" w:color="auto"/>
            <w:right w:val="none" w:sz="0" w:space="0" w:color="auto"/>
          </w:divBdr>
        </w:div>
        <w:div w:id="1851332216">
          <w:marLeft w:val="480"/>
          <w:marRight w:val="0"/>
          <w:marTop w:val="0"/>
          <w:marBottom w:val="0"/>
          <w:divBdr>
            <w:top w:val="none" w:sz="0" w:space="0" w:color="auto"/>
            <w:left w:val="none" w:sz="0" w:space="0" w:color="auto"/>
            <w:bottom w:val="none" w:sz="0" w:space="0" w:color="auto"/>
            <w:right w:val="none" w:sz="0" w:space="0" w:color="auto"/>
          </w:divBdr>
        </w:div>
        <w:div w:id="888035997">
          <w:marLeft w:val="480"/>
          <w:marRight w:val="0"/>
          <w:marTop w:val="0"/>
          <w:marBottom w:val="0"/>
          <w:divBdr>
            <w:top w:val="none" w:sz="0" w:space="0" w:color="auto"/>
            <w:left w:val="none" w:sz="0" w:space="0" w:color="auto"/>
            <w:bottom w:val="none" w:sz="0" w:space="0" w:color="auto"/>
            <w:right w:val="none" w:sz="0" w:space="0" w:color="auto"/>
          </w:divBdr>
        </w:div>
        <w:div w:id="900753429">
          <w:marLeft w:val="480"/>
          <w:marRight w:val="0"/>
          <w:marTop w:val="0"/>
          <w:marBottom w:val="0"/>
          <w:divBdr>
            <w:top w:val="none" w:sz="0" w:space="0" w:color="auto"/>
            <w:left w:val="none" w:sz="0" w:space="0" w:color="auto"/>
            <w:bottom w:val="none" w:sz="0" w:space="0" w:color="auto"/>
            <w:right w:val="none" w:sz="0" w:space="0" w:color="auto"/>
          </w:divBdr>
        </w:div>
        <w:div w:id="949629276">
          <w:marLeft w:val="480"/>
          <w:marRight w:val="0"/>
          <w:marTop w:val="0"/>
          <w:marBottom w:val="0"/>
          <w:divBdr>
            <w:top w:val="none" w:sz="0" w:space="0" w:color="auto"/>
            <w:left w:val="none" w:sz="0" w:space="0" w:color="auto"/>
            <w:bottom w:val="none" w:sz="0" w:space="0" w:color="auto"/>
            <w:right w:val="none" w:sz="0" w:space="0" w:color="auto"/>
          </w:divBdr>
        </w:div>
        <w:div w:id="1393121082">
          <w:marLeft w:val="480"/>
          <w:marRight w:val="0"/>
          <w:marTop w:val="0"/>
          <w:marBottom w:val="0"/>
          <w:divBdr>
            <w:top w:val="none" w:sz="0" w:space="0" w:color="auto"/>
            <w:left w:val="none" w:sz="0" w:space="0" w:color="auto"/>
            <w:bottom w:val="none" w:sz="0" w:space="0" w:color="auto"/>
            <w:right w:val="none" w:sz="0" w:space="0" w:color="auto"/>
          </w:divBdr>
        </w:div>
        <w:div w:id="367685134">
          <w:marLeft w:val="480"/>
          <w:marRight w:val="0"/>
          <w:marTop w:val="0"/>
          <w:marBottom w:val="0"/>
          <w:divBdr>
            <w:top w:val="none" w:sz="0" w:space="0" w:color="auto"/>
            <w:left w:val="none" w:sz="0" w:space="0" w:color="auto"/>
            <w:bottom w:val="none" w:sz="0" w:space="0" w:color="auto"/>
            <w:right w:val="none" w:sz="0" w:space="0" w:color="auto"/>
          </w:divBdr>
        </w:div>
        <w:div w:id="758865403">
          <w:marLeft w:val="480"/>
          <w:marRight w:val="0"/>
          <w:marTop w:val="0"/>
          <w:marBottom w:val="0"/>
          <w:divBdr>
            <w:top w:val="none" w:sz="0" w:space="0" w:color="auto"/>
            <w:left w:val="none" w:sz="0" w:space="0" w:color="auto"/>
            <w:bottom w:val="none" w:sz="0" w:space="0" w:color="auto"/>
            <w:right w:val="none" w:sz="0" w:space="0" w:color="auto"/>
          </w:divBdr>
        </w:div>
        <w:div w:id="236478216">
          <w:marLeft w:val="480"/>
          <w:marRight w:val="0"/>
          <w:marTop w:val="0"/>
          <w:marBottom w:val="0"/>
          <w:divBdr>
            <w:top w:val="none" w:sz="0" w:space="0" w:color="auto"/>
            <w:left w:val="none" w:sz="0" w:space="0" w:color="auto"/>
            <w:bottom w:val="none" w:sz="0" w:space="0" w:color="auto"/>
            <w:right w:val="none" w:sz="0" w:space="0" w:color="auto"/>
          </w:divBdr>
        </w:div>
        <w:div w:id="632566723">
          <w:marLeft w:val="480"/>
          <w:marRight w:val="0"/>
          <w:marTop w:val="0"/>
          <w:marBottom w:val="0"/>
          <w:divBdr>
            <w:top w:val="none" w:sz="0" w:space="0" w:color="auto"/>
            <w:left w:val="none" w:sz="0" w:space="0" w:color="auto"/>
            <w:bottom w:val="none" w:sz="0" w:space="0" w:color="auto"/>
            <w:right w:val="none" w:sz="0" w:space="0" w:color="auto"/>
          </w:divBdr>
        </w:div>
      </w:divsChild>
    </w:div>
    <w:div w:id="162471376">
      <w:bodyDiv w:val="1"/>
      <w:marLeft w:val="0"/>
      <w:marRight w:val="0"/>
      <w:marTop w:val="0"/>
      <w:marBottom w:val="0"/>
      <w:divBdr>
        <w:top w:val="none" w:sz="0" w:space="0" w:color="auto"/>
        <w:left w:val="none" w:sz="0" w:space="0" w:color="auto"/>
        <w:bottom w:val="none" w:sz="0" w:space="0" w:color="auto"/>
        <w:right w:val="none" w:sz="0" w:space="0" w:color="auto"/>
      </w:divBdr>
      <w:divsChild>
        <w:div w:id="1927423869">
          <w:marLeft w:val="480"/>
          <w:marRight w:val="0"/>
          <w:marTop w:val="0"/>
          <w:marBottom w:val="0"/>
          <w:divBdr>
            <w:top w:val="none" w:sz="0" w:space="0" w:color="auto"/>
            <w:left w:val="none" w:sz="0" w:space="0" w:color="auto"/>
            <w:bottom w:val="none" w:sz="0" w:space="0" w:color="auto"/>
            <w:right w:val="none" w:sz="0" w:space="0" w:color="auto"/>
          </w:divBdr>
        </w:div>
        <w:div w:id="1358657128">
          <w:marLeft w:val="480"/>
          <w:marRight w:val="0"/>
          <w:marTop w:val="0"/>
          <w:marBottom w:val="0"/>
          <w:divBdr>
            <w:top w:val="none" w:sz="0" w:space="0" w:color="auto"/>
            <w:left w:val="none" w:sz="0" w:space="0" w:color="auto"/>
            <w:bottom w:val="none" w:sz="0" w:space="0" w:color="auto"/>
            <w:right w:val="none" w:sz="0" w:space="0" w:color="auto"/>
          </w:divBdr>
        </w:div>
        <w:div w:id="1285190344">
          <w:marLeft w:val="480"/>
          <w:marRight w:val="0"/>
          <w:marTop w:val="0"/>
          <w:marBottom w:val="0"/>
          <w:divBdr>
            <w:top w:val="none" w:sz="0" w:space="0" w:color="auto"/>
            <w:left w:val="none" w:sz="0" w:space="0" w:color="auto"/>
            <w:bottom w:val="none" w:sz="0" w:space="0" w:color="auto"/>
            <w:right w:val="none" w:sz="0" w:space="0" w:color="auto"/>
          </w:divBdr>
        </w:div>
        <w:div w:id="447743556">
          <w:marLeft w:val="480"/>
          <w:marRight w:val="0"/>
          <w:marTop w:val="0"/>
          <w:marBottom w:val="0"/>
          <w:divBdr>
            <w:top w:val="none" w:sz="0" w:space="0" w:color="auto"/>
            <w:left w:val="none" w:sz="0" w:space="0" w:color="auto"/>
            <w:bottom w:val="none" w:sz="0" w:space="0" w:color="auto"/>
            <w:right w:val="none" w:sz="0" w:space="0" w:color="auto"/>
          </w:divBdr>
        </w:div>
        <w:div w:id="1064523179">
          <w:marLeft w:val="480"/>
          <w:marRight w:val="0"/>
          <w:marTop w:val="0"/>
          <w:marBottom w:val="0"/>
          <w:divBdr>
            <w:top w:val="none" w:sz="0" w:space="0" w:color="auto"/>
            <w:left w:val="none" w:sz="0" w:space="0" w:color="auto"/>
            <w:bottom w:val="none" w:sz="0" w:space="0" w:color="auto"/>
            <w:right w:val="none" w:sz="0" w:space="0" w:color="auto"/>
          </w:divBdr>
        </w:div>
        <w:div w:id="536429223">
          <w:marLeft w:val="480"/>
          <w:marRight w:val="0"/>
          <w:marTop w:val="0"/>
          <w:marBottom w:val="0"/>
          <w:divBdr>
            <w:top w:val="none" w:sz="0" w:space="0" w:color="auto"/>
            <w:left w:val="none" w:sz="0" w:space="0" w:color="auto"/>
            <w:bottom w:val="none" w:sz="0" w:space="0" w:color="auto"/>
            <w:right w:val="none" w:sz="0" w:space="0" w:color="auto"/>
          </w:divBdr>
        </w:div>
        <w:div w:id="1771773341">
          <w:marLeft w:val="480"/>
          <w:marRight w:val="0"/>
          <w:marTop w:val="0"/>
          <w:marBottom w:val="0"/>
          <w:divBdr>
            <w:top w:val="none" w:sz="0" w:space="0" w:color="auto"/>
            <w:left w:val="none" w:sz="0" w:space="0" w:color="auto"/>
            <w:bottom w:val="none" w:sz="0" w:space="0" w:color="auto"/>
            <w:right w:val="none" w:sz="0" w:space="0" w:color="auto"/>
          </w:divBdr>
        </w:div>
        <w:div w:id="391200291">
          <w:marLeft w:val="480"/>
          <w:marRight w:val="0"/>
          <w:marTop w:val="0"/>
          <w:marBottom w:val="0"/>
          <w:divBdr>
            <w:top w:val="none" w:sz="0" w:space="0" w:color="auto"/>
            <w:left w:val="none" w:sz="0" w:space="0" w:color="auto"/>
            <w:bottom w:val="none" w:sz="0" w:space="0" w:color="auto"/>
            <w:right w:val="none" w:sz="0" w:space="0" w:color="auto"/>
          </w:divBdr>
        </w:div>
        <w:div w:id="597835534">
          <w:marLeft w:val="480"/>
          <w:marRight w:val="0"/>
          <w:marTop w:val="0"/>
          <w:marBottom w:val="0"/>
          <w:divBdr>
            <w:top w:val="none" w:sz="0" w:space="0" w:color="auto"/>
            <w:left w:val="none" w:sz="0" w:space="0" w:color="auto"/>
            <w:bottom w:val="none" w:sz="0" w:space="0" w:color="auto"/>
            <w:right w:val="none" w:sz="0" w:space="0" w:color="auto"/>
          </w:divBdr>
        </w:div>
        <w:div w:id="1194005017">
          <w:marLeft w:val="480"/>
          <w:marRight w:val="0"/>
          <w:marTop w:val="0"/>
          <w:marBottom w:val="0"/>
          <w:divBdr>
            <w:top w:val="none" w:sz="0" w:space="0" w:color="auto"/>
            <w:left w:val="none" w:sz="0" w:space="0" w:color="auto"/>
            <w:bottom w:val="none" w:sz="0" w:space="0" w:color="auto"/>
            <w:right w:val="none" w:sz="0" w:space="0" w:color="auto"/>
          </w:divBdr>
        </w:div>
        <w:div w:id="1459302637">
          <w:marLeft w:val="480"/>
          <w:marRight w:val="0"/>
          <w:marTop w:val="0"/>
          <w:marBottom w:val="0"/>
          <w:divBdr>
            <w:top w:val="none" w:sz="0" w:space="0" w:color="auto"/>
            <w:left w:val="none" w:sz="0" w:space="0" w:color="auto"/>
            <w:bottom w:val="none" w:sz="0" w:space="0" w:color="auto"/>
            <w:right w:val="none" w:sz="0" w:space="0" w:color="auto"/>
          </w:divBdr>
        </w:div>
        <w:div w:id="470290252">
          <w:marLeft w:val="480"/>
          <w:marRight w:val="0"/>
          <w:marTop w:val="0"/>
          <w:marBottom w:val="0"/>
          <w:divBdr>
            <w:top w:val="none" w:sz="0" w:space="0" w:color="auto"/>
            <w:left w:val="none" w:sz="0" w:space="0" w:color="auto"/>
            <w:bottom w:val="none" w:sz="0" w:space="0" w:color="auto"/>
            <w:right w:val="none" w:sz="0" w:space="0" w:color="auto"/>
          </w:divBdr>
        </w:div>
        <w:div w:id="1286958584">
          <w:marLeft w:val="480"/>
          <w:marRight w:val="0"/>
          <w:marTop w:val="0"/>
          <w:marBottom w:val="0"/>
          <w:divBdr>
            <w:top w:val="none" w:sz="0" w:space="0" w:color="auto"/>
            <w:left w:val="none" w:sz="0" w:space="0" w:color="auto"/>
            <w:bottom w:val="none" w:sz="0" w:space="0" w:color="auto"/>
            <w:right w:val="none" w:sz="0" w:space="0" w:color="auto"/>
          </w:divBdr>
        </w:div>
        <w:div w:id="1517883251">
          <w:marLeft w:val="480"/>
          <w:marRight w:val="0"/>
          <w:marTop w:val="0"/>
          <w:marBottom w:val="0"/>
          <w:divBdr>
            <w:top w:val="none" w:sz="0" w:space="0" w:color="auto"/>
            <w:left w:val="none" w:sz="0" w:space="0" w:color="auto"/>
            <w:bottom w:val="none" w:sz="0" w:space="0" w:color="auto"/>
            <w:right w:val="none" w:sz="0" w:space="0" w:color="auto"/>
          </w:divBdr>
        </w:div>
        <w:div w:id="2039889932">
          <w:marLeft w:val="480"/>
          <w:marRight w:val="0"/>
          <w:marTop w:val="0"/>
          <w:marBottom w:val="0"/>
          <w:divBdr>
            <w:top w:val="none" w:sz="0" w:space="0" w:color="auto"/>
            <w:left w:val="none" w:sz="0" w:space="0" w:color="auto"/>
            <w:bottom w:val="none" w:sz="0" w:space="0" w:color="auto"/>
            <w:right w:val="none" w:sz="0" w:space="0" w:color="auto"/>
          </w:divBdr>
        </w:div>
        <w:div w:id="391004316">
          <w:marLeft w:val="480"/>
          <w:marRight w:val="0"/>
          <w:marTop w:val="0"/>
          <w:marBottom w:val="0"/>
          <w:divBdr>
            <w:top w:val="none" w:sz="0" w:space="0" w:color="auto"/>
            <w:left w:val="none" w:sz="0" w:space="0" w:color="auto"/>
            <w:bottom w:val="none" w:sz="0" w:space="0" w:color="auto"/>
            <w:right w:val="none" w:sz="0" w:space="0" w:color="auto"/>
          </w:divBdr>
        </w:div>
        <w:div w:id="1934194139">
          <w:marLeft w:val="480"/>
          <w:marRight w:val="0"/>
          <w:marTop w:val="0"/>
          <w:marBottom w:val="0"/>
          <w:divBdr>
            <w:top w:val="none" w:sz="0" w:space="0" w:color="auto"/>
            <w:left w:val="none" w:sz="0" w:space="0" w:color="auto"/>
            <w:bottom w:val="none" w:sz="0" w:space="0" w:color="auto"/>
            <w:right w:val="none" w:sz="0" w:space="0" w:color="auto"/>
          </w:divBdr>
        </w:div>
        <w:div w:id="753550540">
          <w:marLeft w:val="480"/>
          <w:marRight w:val="0"/>
          <w:marTop w:val="0"/>
          <w:marBottom w:val="0"/>
          <w:divBdr>
            <w:top w:val="none" w:sz="0" w:space="0" w:color="auto"/>
            <w:left w:val="none" w:sz="0" w:space="0" w:color="auto"/>
            <w:bottom w:val="none" w:sz="0" w:space="0" w:color="auto"/>
            <w:right w:val="none" w:sz="0" w:space="0" w:color="auto"/>
          </w:divBdr>
        </w:div>
        <w:div w:id="191461243">
          <w:marLeft w:val="480"/>
          <w:marRight w:val="0"/>
          <w:marTop w:val="0"/>
          <w:marBottom w:val="0"/>
          <w:divBdr>
            <w:top w:val="none" w:sz="0" w:space="0" w:color="auto"/>
            <w:left w:val="none" w:sz="0" w:space="0" w:color="auto"/>
            <w:bottom w:val="none" w:sz="0" w:space="0" w:color="auto"/>
            <w:right w:val="none" w:sz="0" w:space="0" w:color="auto"/>
          </w:divBdr>
        </w:div>
        <w:div w:id="244654667">
          <w:marLeft w:val="480"/>
          <w:marRight w:val="0"/>
          <w:marTop w:val="0"/>
          <w:marBottom w:val="0"/>
          <w:divBdr>
            <w:top w:val="none" w:sz="0" w:space="0" w:color="auto"/>
            <w:left w:val="none" w:sz="0" w:space="0" w:color="auto"/>
            <w:bottom w:val="none" w:sz="0" w:space="0" w:color="auto"/>
            <w:right w:val="none" w:sz="0" w:space="0" w:color="auto"/>
          </w:divBdr>
        </w:div>
        <w:div w:id="842234106">
          <w:marLeft w:val="480"/>
          <w:marRight w:val="0"/>
          <w:marTop w:val="0"/>
          <w:marBottom w:val="0"/>
          <w:divBdr>
            <w:top w:val="none" w:sz="0" w:space="0" w:color="auto"/>
            <w:left w:val="none" w:sz="0" w:space="0" w:color="auto"/>
            <w:bottom w:val="none" w:sz="0" w:space="0" w:color="auto"/>
            <w:right w:val="none" w:sz="0" w:space="0" w:color="auto"/>
          </w:divBdr>
        </w:div>
        <w:div w:id="864634514">
          <w:marLeft w:val="480"/>
          <w:marRight w:val="0"/>
          <w:marTop w:val="0"/>
          <w:marBottom w:val="0"/>
          <w:divBdr>
            <w:top w:val="none" w:sz="0" w:space="0" w:color="auto"/>
            <w:left w:val="none" w:sz="0" w:space="0" w:color="auto"/>
            <w:bottom w:val="none" w:sz="0" w:space="0" w:color="auto"/>
            <w:right w:val="none" w:sz="0" w:space="0" w:color="auto"/>
          </w:divBdr>
        </w:div>
        <w:div w:id="1942762864">
          <w:marLeft w:val="480"/>
          <w:marRight w:val="0"/>
          <w:marTop w:val="0"/>
          <w:marBottom w:val="0"/>
          <w:divBdr>
            <w:top w:val="none" w:sz="0" w:space="0" w:color="auto"/>
            <w:left w:val="none" w:sz="0" w:space="0" w:color="auto"/>
            <w:bottom w:val="none" w:sz="0" w:space="0" w:color="auto"/>
            <w:right w:val="none" w:sz="0" w:space="0" w:color="auto"/>
          </w:divBdr>
        </w:div>
      </w:divsChild>
    </w:div>
    <w:div w:id="178935335">
      <w:bodyDiv w:val="1"/>
      <w:marLeft w:val="0"/>
      <w:marRight w:val="0"/>
      <w:marTop w:val="0"/>
      <w:marBottom w:val="0"/>
      <w:divBdr>
        <w:top w:val="none" w:sz="0" w:space="0" w:color="auto"/>
        <w:left w:val="none" w:sz="0" w:space="0" w:color="auto"/>
        <w:bottom w:val="none" w:sz="0" w:space="0" w:color="auto"/>
        <w:right w:val="none" w:sz="0" w:space="0" w:color="auto"/>
      </w:divBdr>
      <w:divsChild>
        <w:div w:id="1941987025">
          <w:marLeft w:val="480"/>
          <w:marRight w:val="0"/>
          <w:marTop w:val="0"/>
          <w:marBottom w:val="0"/>
          <w:divBdr>
            <w:top w:val="none" w:sz="0" w:space="0" w:color="auto"/>
            <w:left w:val="none" w:sz="0" w:space="0" w:color="auto"/>
            <w:bottom w:val="none" w:sz="0" w:space="0" w:color="auto"/>
            <w:right w:val="none" w:sz="0" w:space="0" w:color="auto"/>
          </w:divBdr>
        </w:div>
        <w:div w:id="1470824654">
          <w:marLeft w:val="480"/>
          <w:marRight w:val="0"/>
          <w:marTop w:val="0"/>
          <w:marBottom w:val="0"/>
          <w:divBdr>
            <w:top w:val="none" w:sz="0" w:space="0" w:color="auto"/>
            <w:left w:val="none" w:sz="0" w:space="0" w:color="auto"/>
            <w:bottom w:val="none" w:sz="0" w:space="0" w:color="auto"/>
            <w:right w:val="none" w:sz="0" w:space="0" w:color="auto"/>
          </w:divBdr>
        </w:div>
        <w:div w:id="698286836">
          <w:marLeft w:val="480"/>
          <w:marRight w:val="0"/>
          <w:marTop w:val="0"/>
          <w:marBottom w:val="0"/>
          <w:divBdr>
            <w:top w:val="none" w:sz="0" w:space="0" w:color="auto"/>
            <w:left w:val="none" w:sz="0" w:space="0" w:color="auto"/>
            <w:bottom w:val="none" w:sz="0" w:space="0" w:color="auto"/>
            <w:right w:val="none" w:sz="0" w:space="0" w:color="auto"/>
          </w:divBdr>
        </w:div>
        <w:div w:id="906258916">
          <w:marLeft w:val="480"/>
          <w:marRight w:val="0"/>
          <w:marTop w:val="0"/>
          <w:marBottom w:val="0"/>
          <w:divBdr>
            <w:top w:val="none" w:sz="0" w:space="0" w:color="auto"/>
            <w:left w:val="none" w:sz="0" w:space="0" w:color="auto"/>
            <w:bottom w:val="none" w:sz="0" w:space="0" w:color="auto"/>
            <w:right w:val="none" w:sz="0" w:space="0" w:color="auto"/>
          </w:divBdr>
        </w:div>
        <w:div w:id="728769615">
          <w:marLeft w:val="480"/>
          <w:marRight w:val="0"/>
          <w:marTop w:val="0"/>
          <w:marBottom w:val="0"/>
          <w:divBdr>
            <w:top w:val="none" w:sz="0" w:space="0" w:color="auto"/>
            <w:left w:val="none" w:sz="0" w:space="0" w:color="auto"/>
            <w:bottom w:val="none" w:sz="0" w:space="0" w:color="auto"/>
            <w:right w:val="none" w:sz="0" w:space="0" w:color="auto"/>
          </w:divBdr>
        </w:div>
        <w:div w:id="927497772">
          <w:marLeft w:val="480"/>
          <w:marRight w:val="0"/>
          <w:marTop w:val="0"/>
          <w:marBottom w:val="0"/>
          <w:divBdr>
            <w:top w:val="none" w:sz="0" w:space="0" w:color="auto"/>
            <w:left w:val="none" w:sz="0" w:space="0" w:color="auto"/>
            <w:bottom w:val="none" w:sz="0" w:space="0" w:color="auto"/>
            <w:right w:val="none" w:sz="0" w:space="0" w:color="auto"/>
          </w:divBdr>
        </w:div>
        <w:div w:id="1845435025">
          <w:marLeft w:val="480"/>
          <w:marRight w:val="0"/>
          <w:marTop w:val="0"/>
          <w:marBottom w:val="0"/>
          <w:divBdr>
            <w:top w:val="none" w:sz="0" w:space="0" w:color="auto"/>
            <w:left w:val="none" w:sz="0" w:space="0" w:color="auto"/>
            <w:bottom w:val="none" w:sz="0" w:space="0" w:color="auto"/>
            <w:right w:val="none" w:sz="0" w:space="0" w:color="auto"/>
          </w:divBdr>
        </w:div>
        <w:div w:id="1577478127">
          <w:marLeft w:val="480"/>
          <w:marRight w:val="0"/>
          <w:marTop w:val="0"/>
          <w:marBottom w:val="0"/>
          <w:divBdr>
            <w:top w:val="none" w:sz="0" w:space="0" w:color="auto"/>
            <w:left w:val="none" w:sz="0" w:space="0" w:color="auto"/>
            <w:bottom w:val="none" w:sz="0" w:space="0" w:color="auto"/>
            <w:right w:val="none" w:sz="0" w:space="0" w:color="auto"/>
          </w:divBdr>
        </w:div>
        <w:div w:id="1175025824">
          <w:marLeft w:val="480"/>
          <w:marRight w:val="0"/>
          <w:marTop w:val="0"/>
          <w:marBottom w:val="0"/>
          <w:divBdr>
            <w:top w:val="none" w:sz="0" w:space="0" w:color="auto"/>
            <w:left w:val="none" w:sz="0" w:space="0" w:color="auto"/>
            <w:bottom w:val="none" w:sz="0" w:space="0" w:color="auto"/>
            <w:right w:val="none" w:sz="0" w:space="0" w:color="auto"/>
          </w:divBdr>
        </w:div>
        <w:div w:id="1541742415">
          <w:marLeft w:val="480"/>
          <w:marRight w:val="0"/>
          <w:marTop w:val="0"/>
          <w:marBottom w:val="0"/>
          <w:divBdr>
            <w:top w:val="none" w:sz="0" w:space="0" w:color="auto"/>
            <w:left w:val="none" w:sz="0" w:space="0" w:color="auto"/>
            <w:bottom w:val="none" w:sz="0" w:space="0" w:color="auto"/>
            <w:right w:val="none" w:sz="0" w:space="0" w:color="auto"/>
          </w:divBdr>
        </w:div>
      </w:divsChild>
    </w:div>
    <w:div w:id="225144200">
      <w:bodyDiv w:val="1"/>
      <w:marLeft w:val="0"/>
      <w:marRight w:val="0"/>
      <w:marTop w:val="0"/>
      <w:marBottom w:val="0"/>
      <w:divBdr>
        <w:top w:val="none" w:sz="0" w:space="0" w:color="auto"/>
        <w:left w:val="none" w:sz="0" w:space="0" w:color="auto"/>
        <w:bottom w:val="none" w:sz="0" w:space="0" w:color="auto"/>
        <w:right w:val="none" w:sz="0" w:space="0" w:color="auto"/>
      </w:divBdr>
      <w:divsChild>
        <w:div w:id="1768817106">
          <w:marLeft w:val="480"/>
          <w:marRight w:val="0"/>
          <w:marTop w:val="0"/>
          <w:marBottom w:val="0"/>
          <w:divBdr>
            <w:top w:val="none" w:sz="0" w:space="0" w:color="auto"/>
            <w:left w:val="none" w:sz="0" w:space="0" w:color="auto"/>
            <w:bottom w:val="none" w:sz="0" w:space="0" w:color="auto"/>
            <w:right w:val="none" w:sz="0" w:space="0" w:color="auto"/>
          </w:divBdr>
        </w:div>
        <w:div w:id="948463853">
          <w:marLeft w:val="480"/>
          <w:marRight w:val="0"/>
          <w:marTop w:val="0"/>
          <w:marBottom w:val="0"/>
          <w:divBdr>
            <w:top w:val="none" w:sz="0" w:space="0" w:color="auto"/>
            <w:left w:val="none" w:sz="0" w:space="0" w:color="auto"/>
            <w:bottom w:val="none" w:sz="0" w:space="0" w:color="auto"/>
            <w:right w:val="none" w:sz="0" w:space="0" w:color="auto"/>
          </w:divBdr>
        </w:div>
        <w:div w:id="1555845942">
          <w:marLeft w:val="480"/>
          <w:marRight w:val="0"/>
          <w:marTop w:val="0"/>
          <w:marBottom w:val="0"/>
          <w:divBdr>
            <w:top w:val="none" w:sz="0" w:space="0" w:color="auto"/>
            <w:left w:val="none" w:sz="0" w:space="0" w:color="auto"/>
            <w:bottom w:val="none" w:sz="0" w:space="0" w:color="auto"/>
            <w:right w:val="none" w:sz="0" w:space="0" w:color="auto"/>
          </w:divBdr>
        </w:div>
        <w:div w:id="1573538590">
          <w:marLeft w:val="480"/>
          <w:marRight w:val="0"/>
          <w:marTop w:val="0"/>
          <w:marBottom w:val="0"/>
          <w:divBdr>
            <w:top w:val="none" w:sz="0" w:space="0" w:color="auto"/>
            <w:left w:val="none" w:sz="0" w:space="0" w:color="auto"/>
            <w:bottom w:val="none" w:sz="0" w:space="0" w:color="auto"/>
            <w:right w:val="none" w:sz="0" w:space="0" w:color="auto"/>
          </w:divBdr>
        </w:div>
        <w:div w:id="1038314324">
          <w:marLeft w:val="480"/>
          <w:marRight w:val="0"/>
          <w:marTop w:val="0"/>
          <w:marBottom w:val="0"/>
          <w:divBdr>
            <w:top w:val="none" w:sz="0" w:space="0" w:color="auto"/>
            <w:left w:val="none" w:sz="0" w:space="0" w:color="auto"/>
            <w:bottom w:val="none" w:sz="0" w:space="0" w:color="auto"/>
            <w:right w:val="none" w:sz="0" w:space="0" w:color="auto"/>
          </w:divBdr>
        </w:div>
        <w:div w:id="98451054">
          <w:marLeft w:val="480"/>
          <w:marRight w:val="0"/>
          <w:marTop w:val="0"/>
          <w:marBottom w:val="0"/>
          <w:divBdr>
            <w:top w:val="none" w:sz="0" w:space="0" w:color="auto"/>
            <w:left w:val="none" w:sz="0" w:space="0" w:color="auto"/>
            <w:bottom w:val="none" w:sz="0" w:space="0" w:color="auto"/>
            <w:right w:val="none" w:sz="0" w:space="0" w:color="auto"/>
          </w:divBdr>
        </w:div>
        <w:div w:id="2091924752">
          <w:marLeft w:val="480"/>
          <w:marRight w:val="0"/>
          <w:marTop w:val="0"/>
          <w:marBottom w:val="0"/>
          <w:divBdr>
            <w:top w:val="none" w:sz="0" w:space="0" w:color="auto"/>
            <w:left w:val="none" w:sz="0" w:space="0" w:color="auto"/>
            <w:bottom w:val="none" w:sz="0" w:space="0" w:color="auto"/>
            <w:right w:val="none" w:sz="0" w:space="0" w:color="auto"/>
          </w:divBdr>
        </w:div>
        <w:div w:id="2063794188">
          <w:marLeft w:val="480"/>
          <w:marRight w:val="0"/>
          <w:marTop w:val="0"/>
          <w:marBottom w:val="0"/>
          <w:divBdr>
            <w:top w:val="none" w:sz="0" w:space="0" w:color="auto"/>
            <w:left w:val="none" w:sz="0" w:space="0" w:color="auto"/>
            <w:bottom w:val="none" w:sz="0" w:space="0" w:color="auto"/>
            <w:right w:val="none" w:sz="0" w:space="0" w:color="auto"/>
          </w:divBdr>
        </w:div>
        <w:div w:id="1965192154">
          <w:marLeft w:val="480"/>
          <w:marRight w:val="0"/>
          <w:marTop w:val="0"/>
          <w:marBottom w:val="0"/>
          <w:divBdr>
            <w:top w:val="none" w:sz="0" w:space="0" w:color="auto"/>
            <w:left w:val="none" w:sz="0" w:space="0" w:color="auto"/>
            <w:bottom w:val="none" w:sz="0" w:space="0" w:color="auto"/>
            <w:right w:val="none" w:sz="0" w:space="0" w:color="auto"/>
          </w:divBdr>
        </w:div>
        <w:div w:id="832381446">
          <w:marLeft w:val="480"/>
          <w:marRight w:val="0"/>
          <w:marTop w:val="0"/>
          <w:marBottom w:val="0"/>
          <w:divBdr>
            <w:top w:val="none" w:sz="0" w:space="0" w:color="auto"/>
            <w:left w:val="none" w:sz="0" w:space="0" w:color="auto"/>
            <w:bottom w:val="none" w:sz="0" w:space="0" w:color="auto"/>
            <w:right w:val="none" w:sz="0" w:space="0" w:color="auto"/>
          </w:divBdr>
        </w:div>
        <w:div w:id="1169174461">
          <w:marLeft w:val="480"/>
          <w:marRight w:val="0"/>
          <w:marTop w:val="0"/>
          <w:marBottom w:val="0"/>
          <w:divBdr>
            <w:top w:val="none" w:sz="0" w:space="0" w:color="auto"/>
            <w:left w:val="none" w:sz="0" w:space="0" w:color="auto"/>
            <w:bottom w:val="none" w:sz="0" w:space="0" w:color="auto"/>
            <w:right w:val="none" w:sz="0" w:space="0" w:color="auto"/>
          </w:divBdr>
        </w:div>
        <w:div w:id="807938257">
          <w:marLeft w:val="480"/>
          <w:marRight w:val="0"/>
          <w:marTop w:val="0"/>
          <w:marBottom w:val="0"/>
          <w:divBdr>
            <w:top w:val="none" w:sz="0" w:space="0" w:color="auto"/>
            <w:left w:val="none" w:sz="0" w:space="0" w:color="auto"/>
            <w:bottom w:val="none" w:sz="0" w:space="0" w:color="auto"/>
            <w:right w:val="none" w:sz="0" w:space="0" w:color="auto"/>
          </w:divBdr>
        </w:div>
        <w:div w:id="1094211003">
          <w:marLeft w:val="480"/>
          <w:marRight w:val="0"/>
          <w:marTop w:val="0"/>
          <w:marBottom w:val="0"/>
          <w:divBdr>
            <w:top w:val="none" w:sz="0" w:space="0" w:color="auto"/>
            <w:left w:val="none" w:sz="0" w:space="0" w:color="auto"/>
            <w:bottom w:val="none" w:sz="0" w:space="0" w:color="auto"/>
            <w:right w:val="none" w:sz="0" w:space="0" w:color="auto"/>
          </w:divBdr>
        </w:div>
      </w:divsChild>
    </w:div>
    <w:div w:id="273293126">
      <w:bodyDiv w:val="1"/>
      <w:marLeft w:val="0"/>
      <w:marRight w:val="0"/>
      <w:marTop w:val="0"/>
      <w:marBottom w:val="0"/>
      <w:divBdr>
        <w:top w:val="none" w:sz="0" w:space="0" w:color="auto"/>
        <w:left w:val="none" w:sz="0" w:space="0" w:color="auto"/>
        <w:bottom w:val="none" w:sz="0" w:space="0" w:color="auto"/>
        <w:right w:val="none" w:sz="0" w:space="0" w:color="auto"/>
      </w:divBdr>
      <w:divsChild>
        <w:div w:id="2085831561">
          <w:marLeft w:val="480"/>
          <w:marRight w:val="0"/>
          <w:marTop w:val="0"/>
          <w:marBottom w:val="0"/>
          <w:divBdr>
            <w:top w:val="none" w:sz="0" w:space="0" w:color="auto"/>
            <w:left w:val="none" w:sz="0" w:space="0" w:color="auto"/>
            <w:bottom w:val="none" w:sz="0" w:space="0" w:color="auto"/>
            <w:right w:val="none" w:sz="0" w:space="0" w:color="auto"/>
          </w:divBdr>
        </w:div>
        <w:div w:id="56785711">
          <w:marLeft w:val="480"/>
          <w:marRight w:val="0"/>
          <w:marTop w:val="0"/>
          <w:marBottom w:val="0"/>
          <w:divBdr>
            <w:top w:val="none" w:sz="0" w:space="0" w:color="auto"/>
            <w:left w:val="none" w:sz="0" w:space="0" w:color="auto"/>
            <w:bottom w:val="none" w:sz="0" w:space="0" w:color="auto"/>
            <w:right w:val="none" w:sz="0" w:space="0" w:color="auto"/>
          </w:divBdr>
        </w:div>
        <w:div w:id="1003581895">
          <w:marLeft w:val="480"/>
          <w:marRight w:val="0"/>
          <w:marTop w:val="0"/>
          <w:marBottom w:val="0"/>
          <w:divBdr>
            <w:top w:val="none" w:sz="0" w:space="0" w:color="auto"/>
            <w:left w:val="none" w:sz="0" w:space="0" w:color="auto"/>
            <w:bottom w:val="none" w:sz="0" w:space="0" w:color="auto"/>
            <w:right w:val="none" w:sz="0" w:space="0" w:color="auto"/>
          </w:divBdr>
        </w:div>
        <w:div w:id="808860531">
          <w:marLeft w:val="480"/>
          <w:marRight w:val="0"/>
          <w:marTop w:val="0"/>
          <w:marBottom w:val="0"/>
          <w:divBdr>
            <w:top w:val="none" w:sz="0" w:space="0" w:color="auto"/>
            <w:left w:val="none" w:sz="0" w:space="0" w:color="auto"/>
            <w:bottom w:val="none" w:sz="0" w:space="0" w:color="auto"/>
            <w:right w:val="none" w:sz="0" w:space="0" w:color="auto"/>
          </w:divBdr>
        </w:div>
        <w:div w:id="484514004">
          <w:marLeft w:val="480"/>
          <w:marRight w:val="0"/>
          <w:marTop w:val="0"/>
          <w:marBottom w:val="0"/>
          <w:divBdr>
            <w:top w:val="none" w:sz="0" w:space="0" w:color="auto"/>
            <w:left w:val="none" w:sz="0" w:space="0" w:color="auto"/>
            <w:bottom w:val="none" w:sz="0" w:space="0" w:color="auto"/>
            <w:right w:val="none" w:sz="0" w:space="0" w:color="auto"/>
          </w:divBdr>
        </w:div>
        <w:div w:id="856042351">
          <w:marLeft w:val="480"/>
          <w:marRight w:val="0"/>
          <w:marTop w:val="0"/>
          <w:marBottom w:val="0"/>
          <w:divBdr>
            <w:top w:val="none" w:sz="0" w:space="0" w:color="auto"/>
            <w:left w:val="none" w:sz="0" w:space="0" w:color="auto"/>
            <w:bottom w:val="none" w:sz="0" w:space="0" w:color="auto"/>
            <w:right w:val="none" w:sz="0" w:space="0" w:color="auto"/>
          </w:divBdr>
        </w:div>
        <w:div w:id="906185644">
          <w:marLeft w:val="480"/>
          <w:marRight w:val="0"/>
          <w:marTop w:val="0"/>
          <w:marBottom w:val="0"/>
          <w:divBdr>
            <w:top w:val="none" w:sz="0" w:space="0" w:color="auto"/>
            <w:left w:val="none" w:sz="0" w:space="0" w:color="auto"/>
            <w:bottom w:val="none" w:sz="0" w:space="0" w:color="auto"/>
            <w:right w:val="none" w:sz="0" w:space="0" w:color="auto"/>
          </w:divBdr>
        </w:div>
        <w:div w:id="1704860511">
          <w:marLeft w:val="480"/>
          <w:marRight w:val="0"/>
          <w:marTop w:val="0"/>
          <w:marBottom w:val="0"/>
          <w:divBdr>
            <w:top w:val="none" w:sz="0" w:space="0" w:color="auto"/>
            <w:left w:val="none" w:sz="0" w:space="0" w:color="auto"/>
            <w:bottom w:val="none" w:sz="0" w:space="0" w:color="auto"/>
            <w:right w:val="none" w:sz="0" w:space="0" w:color="auto"/>
          </w:divBdr>
        </w:div>
        <w:div w:id="891380101">
          <w:marLeft w:val="480"/>
          <w:marRight w:val="0"/>
          <w:marTop w:val="0"/>
          <w:marBottom w:val="0"/>
          <w:divBdr>
            <w:top w:val="none" w:sz="0" w:space="0" w:color="auto"/>
            <w:left w:val="none" w:sz="0" w:space="0" w:color="auto"/>
            <w:bottom w:val="none" w:sz="0" w:space="0" w:color="auto"/>
            <w:right w:val="none" w:sz="0" w:space="0" w:color="auto"/>
          </w:divBdr>
        </w:div>
        <w:div w:id="847866061">
          <w:marLeft w:val="480"/>
          <w:marRight w:val="0"/>
          <w:marTop w:val="0"/>
          <w:marBottom w:val="0"/>
          <w:divBdr>
            <w:top w:val="none" w:sz="0" w:space="0" w:color="auto"/>
            <w:left w:val="none" w:sz="0" w:space="0" w:color="auto"/>
            <w:bottom w:val="none" w:sz="0" w:space="0" w:color="auto"/>
            <w:right w:val="none" w:sz="0" w:space="0" w:color="auto"/>
          </w:divBdr>
        </w:div>
        <w:div w:id="316803875">
          <w:marLeft w:val="480"/>
          <w:marRight w:val="0"/>
          <w:marTop w:val="0"/>
          <w:marBottom w:val="0"/>
          <w:divBdr>
            <w:top w:val="none" w:sz="0" w:space="0" w:color="auto"/>
            <w:left w:val="none" w:sz="0" w:space="0" w:color="auto"/>
            <w:bottom w:val="none" w:sz="0" w:space="0" w:color="auto"/>
            <w:right w:val="none" w:sz="0" w:space="0" w:color="auto"/>
          </w:divBdr>
        </w:div>
        <w:div w:id="1176767770">
          <w:marLeft w:val="480"/>
          <w:marRight w:val="0"/>
          <w:marTop w:val="0"/>
          <w:marBottom w:val="0"/>
          <w:divBdr>
            <w:top w:val="none" w:sz="0" w:space="0" w:color="auto"/>
            <w:left w:val="none" w:sz="0" w:space="0" w:color="auto"/>
            <w:bottom w:val="none" w:sz="0" w:space="0" w:color="auto"/>
            <w:right w:val="none" w:sz="0" w:space="0" w:color="auto"/>
          </w:divBdr>
        </w:div>
        <w:div w:id="1435128486">
          <w:marLeft w:val="480"/>
          <w:marRight w:val="0"/>
          <w:marTop w:val="0"/>
          <w:marBottom w:val="0"/>
          <w:divBdr>
            <w:top w:val="none" w:sz="0" w:space="0" w:color="auto"/>
            <w:left w:val="none" w:sz="0" w:space="0" w:color="auto"/>
            <w:bottom w:val="none" w:sz="0" w:space="0" w:color="auto"/>
            <w:right w:val="none" w:sz="0" w:space="0" w:color="auto"/>
          </w:divBdr>
        </w:div>
        <w:div w:id="2093428415">
          <w:marLeft w:val="480"/>
          <w:marRight w:val="0"/>
          <w:marTop w:val="0"/>
          <w:marBottom w:val="0"/>
          <w:divBdr>
            <w:top w:val="none" w:sz="0" w:space="0" w:color="auto"/>
            <w:left w:val="none" w:sz="0" w:space="0" w:color="auto"/>
            <w:bottom w:val="none" w:sz="0" w:space="0" w:color="auto"/>
            <w:right w:val="none" w:sz="0" w:space="0" w:color="auto"/>
          </w:divBdr>
        </w:div>
        <w:div w:id="1979803313">
          <w:marLeft w:val="480"/>
          <w:marRight w:val="0"/>
          <w:marTop w:val="0"/>
          <w:marBottom w:val="0"/>
          <w:divBdr>
            <w:top w:val="none" w:sz="0" w:space="0" w:color="auto"/>
            <w:left w:val="none" w:sz="0" w:space="0" w:color="auto"/>
            <w:bottom w:val="none" w:sz="0" w:space="0" w:color="auto"/>
            <w:right w:val="none" w:sz="0" w:space="0" w:color="auto"/>
          </w:divBdr>
        </w:div>
      </w:divsChild>
    </w:div>
    <w:div w:id="330450157">
      <w:bodyDiv w:val="1"/>
      <w:marLeft w:val="0"/>
      <w:marRight w:val="0"/>
      <w:marTop w:val="0"/>
      <w:marBottom w:val="0"/>
      <w:divBdr>
        <w:top w:val="none" w:sz="0" w:space="0" w:color="auto"/>
        <w:left w:val="none" w:sz="0" w:space="0" w:color="auto"/>
        <w:bottom w:val="none" w:sz="0" w:space="0" w:color="auto"/>
        <w:right w:val="none" w:sz="0" w:space="0" w:color="auto"/>
      </w:divBdr>
      <w:divsChild>
        <w:div w:id="1069766497">
          <w:marLeft w:val="480"/>
          <w:marRight w:val="0"/>
          <w:marTop w:val="0"/>
          <w:marBottom w:val="0"/>
          <w:divBdr>
            <w:top w:val="none" w:sz="0" w:space="0" w:color="auto"/>
            <w:left w:val="none" w:sz="0" w:space="0" w:color="auto"/>
            <w:bottom w:val="none" w:sz="0" w:space="0" w:color="auto"/>
            <w:right w:val="none" w:sz="0" w:space="0" w:color="auto"/>
          </w:divBdr>
        </w:div>
        <w:div w:id="1810131271">
          <w:marLeft w:val="480"/>
          <w:marRight w:val="0"/>
          <w:marTop w:val="0"/>
          <w:marBottom w:val="0"/>
          <w:divBdr>
            <w:top w:val="none" w:sz="0" w:space="0" w:color="auto"/>
            <w:left w:val="none" w:sz="0" w:space="0" w:color="auto"/>
            <w:bottom w:val="none" w:sz="0" w:space="0" w:color="auto"/>
            <w:right w:val="none" w:sz="0" w:space="0" w:color="auto"/>
          </w:divBdr>
        </w:div>
        <w:div w:id="1432042702">
          <w:marLeft w:val="480"/>
          <w:marRight w:val="0"/>
          <w:marTop w:val="0"/>
          <w:marBottom w:val="0"/>
          <w:divBdr>
            <w:top w:val="none" w:sz="0" w:space="0" w:color="auto"/>
            <w:left w:val="none" w:sz="0" w:space="0" w:color="auto"/>
            <w:bottom w:val="none" w:sz="0" w:space="0" w:color="auto"/>
            <w:right w:val="none" w:sz="0" w:space="0" w:color="auto"/>
          </w:divBdr>
        </w:div>
        <w:div w:id="826291021">
          <w:marLeft w:val="480"/>
          <w:marRight w:val="0"/>
          <w:marTop w:val="0"/>
          <w:marBottom w:val="0"/>
          <w:divBdr>
            <w:top w:val="none" w:sz="0" w:space="0" w:color="auto"/>
            <w:left w:val="none" w:sz="0" w:space="0" w:color="auto"/>
            <w:bottom w:val="none" w:sz="0" w:space="0" w:color="auto"/>
            <w:right w:val="none" w:sz="0" w:space="0" w:color="auto"/>
          </w:divBdr>
        </w:div>
        <w:div w:id="309482026">
          <w:marLeft w:val="480"/>
          <w:marRight w:val="0"/>
          <w:marTop w:val="0"/>
          <w:marBottom w:val="0"/>
          <w:divBdr>
            <w:top w:val="none" w:sz="0" w:space="0" w:color="auto"/>
            <w:left w:val="none" w:sz="0" w:space="0" w:color="auto"/>
            <w:bottom w:val="none" w:sz="0" w:space="0" w:color="auto"/>
            <w:right w:val="none" w:sz="0" w:space="0" w:color="auto"/>
          </w:divBdr>
        </w:div>
      </w:divsChild>
    </w:div>
    <w:div w:id="403374456">
      <w:bodyDiv w:val="1"/>
      <w:marLeft w:val="0"/>
      <w:marRight w:val="0"/>
      <w:marTop w:val="0"/>
      <w:marBottom w:val="0"/>
      <w:divBdr>
        <w:top w:val="none" w:sz="0" w:space="0" w:color="auto"/>
        <w:left w:val="none" w:sz="0" w:space="0" w:color="auto"/>
        <w:bottom w:val="none" w:sz="0" w:space="0" w:color="auto"/>
        <w:right w:val="none" w:sz="0" w:space="0" w:color="auto"/>
      </w:divBdr>
      <w:divsChild>
        <w:div w:id="804617751">
          <w:marLeft w:val="480"/>
          <w:marRight w:val="0"/>
          <w:marTop w:val="0"/>
          <w:marBottom w:val="0"/>
          <w:divBdr>
            <w:top w:val="none" w:sz="0" w:space="0" w:color="auto"/>
            <w:left w:val="none" w:sz="0" w:space="0" w:color="auto"/>
            <w:bottom w:val="none" w:sz="0" w:space="0" w:color="auto"/>
            <w:right w:val="none" w:sz="0" w:space="0" w:color="auto"/>
          </w:divBdr>
        </w:div>
        <w:div w:id="1144465445">
          <w:marLeft w:val="480"/>
          <w:marRight w:val="0"/>
          <w:marTop w:val="0"/>
          <w:marBottom w:val="0"/>
          <w:divBdr>
            <w:top w:val="none" w:sz="0" w:space="0" w:color="auto"/>
            <w:left w:val="none" w:sz="0" w:space="0" w:color="auto"/>
            <w:bottom w:val="none" w:sz="0" w:space="0" w:color="auto"/>
            <w:right w:val="none" w:sz="0" w:space="0" w:color="auto"/>
          </w:divBdr>
        </w:div>
        <w:div w:id="1681660096">
          <w:marLeft w:val="480"/>
          <w:marRight w:val="0"/>
          <w:marTop w:val="0"/>
          <w:marBottom w:val="0"/>
          <w:divBdr>
            <w:top w:val="none" w:sz="0" w:space="0" w:color="auto"/>
            <w:left w:val="none" w:sz="0" w:space="0" w:color="auto"/>
            <w:bottom w:val="none" w:sz="0" w:space="0" w:color="auto"/>
            <w:right w:val="none" w:sz="0" w:space="0" w:color="auto"/>
          </w:divBdr>
        </w:div>
      </w:divsChild>
    </w:div>
    <w:div w:id="405348786">
      <w:bodyDiv w:val="1"/>
      <w:marLeft w:val="0"/>
      <w:marRight w:val="0"/>
      <w:marTop w:val="0"/>
      <w:marBottom w:val="0"/>
      <w:divBdr>
        <w:top w:val="none" w:sz="0" w:space="0" w:color="auto"/>
        <w:left w:val="none" w:sz="0" w:space="0" w:color="auto"/>
        <w:bottom w:val="none" w:sz="0" w:space="0" w:color="auto"/>
        <w:right w:val="none" w:sz="0" w:space="0" w:color="auto"/>
      </w:divBdr>
      <w:divsChild>
        <w:div w:id="273902716">
          <w:marLeft w:val="480"/>
          <w:marRight w:val="0"/>
          <w:marTop w:val="0"/>
          <w:marBottom w:val="0"/>
          <w:divBdr>
            <w:top w:val="none" w:sz="0" w:space="0" w:color="auto"/>
            <w:left w:val="none" w:sz="0" w:space="0" w:color="auto"/>
            <w:bottom w:val="none" w:sz="0" w:space="0" w:color="auto"/>
            <w:right w:val="none" w:sz="0" w:space="0" w:color="auto"/>
          </w:divBdr>
        </w:div>
        <w:div w:id="1320888523">
          <w:marLeft w:val="480"/>
          <w:marRight w:val="0"/>
          <w:marTop w:val="0"/>
          <w:marBottom w:val="0"/>
          <w:divBdr>
            <w:top w:val="none" w:sz="0" w:space="0" w:color="auto"/>
            <w:left w:val="none" w:sz="0" w:space="0" w:color="auto"/>
            <w:bottom w:val="none" w:sz="0" w:space="0" w:color="auto"/>
            <w:right w:val="none" w:sz="0" w:space="0" w:color="auto"/>
          </w:divBdr>
        </w:div>
        <w:div w:id="1403064842">
          <w:marLeft w:val="480"/>
          <w:marRight w:val="0"/>
          <w:marTop w:val="0"/>
          <w:marBottom w:val="0"/>
          <w:divBdr>
            <w:top w:val="none" w:sz="0" w:space="0" w:color="auto"/>
            <w:left w:val="none" w:sz="0" w:space="0" w:color="auto"/>
            <w:bottom w:val="none" w:sz="0" w:space="0" w:color="auto"/>
            <w:right w:val="none" w:sz="0" w:space="0" w:color="auto"/>
          </w:divBdr>
        </w:div>
        <w:div w:id="826937134">
          <w:marLeft w:val="480"/>
          <w:marRight w:val="0"/>
          <w:marTop w:val="0"/>
          <w:marBottom w:val="0"/>
          <w:divBdr>
            <w:top w:val="none" w:sz="0" w:space="0" w:color="auto"/>
            <w:left w:val="none" w:sz="0" w:space="0" w:color="auto"/>
            <w:bottom w:val="none" w:sz="0" w:space="0" w:color="auto"/>
            <w:right w:val="none" w:sz="0" w:space="0" w:color="auto"/>
          </w:divBdr>
        </w:div>
        <w:div w:id="743912892">
          <w:marLeft w:val="480"/>
          <w:marRight w:val="0"/>
          <w:marTop w:val="0"/>
          <w:marBottom w:val="0"/>
          <w:divBdr>
            <w:top w:val="none" w:sz="0" w:space="0" w:color="auto"/>
            <w:left w:val="none" w:sz="0" w:space="0" w:color="auto"/>
            <w:bottom w:val="none" w:sz="0" w:space="0" w:color="auto"/>
            <w:right w:val="none" w:sz="0" w:space="0" w:color="auto"/>
          </w:divBdr>
        </w:div>
        <w:div w:id="503472939">
          <w:marLeft w:val="480"/>
          <w:marRight w:val="0"/>
          <w:marTop w:val="0"/>
          <w:marBottom w:val="0"/>
          <w:divBdr>
            <w:top w:val="none" w:sz="0" w:space="0" w:color="auto"/>
            <w:left w:val="none" w:sz="0" w:space="0" w:color="auto"/>
            <w:bottom w:val="none" w:sz="0" w:space="0" w:color="auto"/>
            <w:right w:val="none" w:sz="0" w:space="0" w:color="auto"/>
          </w:divBdr>
        </w:div>
        <w:div w:id="692196329">
          <w:marLeft w:val="480"/>
          <w:marRight w:val="0"/>
          <w:marTop w:val="0"/>
          <w:marBottom w:val="0"/>
          <w:divBdr>
            <w:top w:val="none" w:sz="0" w:space="0" w:color="auto"/>
            <w:left w:val="none" w:sz="0" w:space="0" w:color="auto"/>
            <w:bottom w:val="none" w:sz="0" w:space="0" w:color="auto"/>
            <w:right w:val="none" w:sz="0" w:space="0" w:color="auto"/>
          </w:divBdr>
        </w:div>
        <w:div w:id="952444343">
          <w:marLeft w:val="480"/>
          <w:marRight w:val="0"/>
          <w:marTop w:val="0"/>
          <w:marBottom w:val="0"/>
          <w:divBdr>
            <w:top w:val="none" w:sz="0" w:space="0" w:color="auto"/>
            <w:left w:val="none" w:sz="0" w:space="0" w:color="auto"/>
            <w:bottom w:val="none" w:sz="0" w:space="0" w:color="auto"/>
            <w:right w:val="none" w:sz="0" w:space="0" w:color="auto"/>
          </w:divBdr>
        </w:div>
        <w:div w:id="443841678">
          <w:marLeft w:val="480"/>
          <w:marRight w:val="0"/>
          <w:marTop w:val="0"/>
          <w:marBottom w:val="0"/>
          <w:divBdr>
            <w:top w:val="none" w:sz="0" w:space="0" w:color="auto"/>
            <w:left w:val="none" w:sz="0" w:space="0" w:color="auto"/>
            <w:bottom w:val="none" w:sz="0" w:space="0" w:color="auto"/>
            <w:right w:val="none" w:sz="0" w:space="0" w:color="auto"/>
          </w:divBdr>
        </w:div>
        <w:div w:id="2060787034">
          <w:marLeft w:val="480"/>
          <w:marRight w:val="0"/>
          <w:marTop w:val="0"/>
          <w:marBottom w:val="0"/>
          <w:divBdr>
            <w:top w:val="none" w:sz="0" w:space="0" w:color="auto"/>
            <w:left w:val="none" w:sz="0" w:space="0" w:color="auto"/>
            <w:bottom w:val="none" w:sz="0" w:space="0" w:color="auto"/>
            <w:right w:val="none" w:sz="0" w:space="0" w:color="auto"/>
          </w:divBdr>
        </w:div>
        <w:div w:id="186523478">
          <w:marLeft w:val="480"/>
          <w:marRight w:val="0"/>
          <w:marTop w:val="0"/>
          <w:marBottom w:val="0"/>
          <w:divBdr>
            <w:top w:val="none" w:sz="0" w:space="0" w:color="auto"/>
            <w:left w:val="none" w:sz="0" w:space="0" w:color="auto"/>
            <w:bottom w:val="none" w:sz="0" w:space="0" w:color="auto"/>
            <w:right w:val="none" w:sz="0" w:space="0" w:color="auto"/>
          </w:divBdr>
        </w:div>
        <w:div w:id="443039015">
          <w:marLeft w:val="480"/>
          <w:marRight w:val="0"/>
          <w:marTop w:val="0"/>
          <w:marBottom w:val="0"/>
          <w:divBdr>
            <w:top w:val="none" w:sz="0" w:space="0" w:color="auto"/>
            <w:left w:val="none" w:sz="0" w:space="0" w:color="auto"/>
            <w:bottom w:val="none" w:sz="0" w:space="0" w:color="auto"/>
            <w:right w:val="none" w:sz="0" w:space="0" w:color="auto"/>
          </w:divBdr>
        </w:div>
        <w:div w:id="280378834">
          <w:marLeft w:val="480"/>
          <w:marRight w:val="0"/>
          <w:marTop w:val="0"/>
          <w:marBottom w:val="0"/>
          <w:divBdr>
            <w:top w:val="none" w:sz="0" w:space="0" w:color="auto"/>
            <w:left w:val="none" w:sz="0" w:space="0" w:color="auto"/>
            <w:bottom w:val="none" w:sz="0" w:space="0" w:color="auto"/>
            <w:right w:val="none" w:sz="0" w:space="0" w:color="auto"/>
          </w:divBdr>
        </w:div>
        <w:div w:id="959260543">
          <w:marLeft w:val="480"/>
          <w:marRight w:val="0"/>
          <w:marTop w:val="0"/>
          <w:marBottom w:val="0"/>
          <w:divBdr>
            <w:top w:val="none" w:sz="0" w:space="0" w:color="auto"/>
            <w:left w:val="none" w:sz="0" w:space="0" w:color="auto"/>
            <w:bottom w:val="none" w:sz="0" w:space="0" w:color="auto"/>
            <w:right w:val="none" w:sz="0" w:space="0" w:color="auto"/>
          </w:divBdr>
        </w:div>
        <w:div w:id="2093815970">
          <w:marLeft w:val="480"/>
          <w:marRight w:val="0"/>
          <w:marTop w:val="0"/>
          <w:marBottom w:val="0"/>
          <w:divBdr>
            <w:top w:val="none" w:sz="0" w:space="0" w:color="auto"/>
            <w:left w:val="none" w:sz="0" w:space="0" w:color="auto"/>
            <w:bottom w:val="none" w:sz="0" w:space="0" w:color="auto"/>
            <w:right w:val="none" w:sz="0" w:space="0" w:color="auto"/>
          </w:divBdr>
        </w:div>
        <w:div w:id="1064331172">
          <w:marLeft w:val="480"/>
          <w:marRight w:val="0"/>
          <w:marTop w:val="0"/>
          <w:marBottom w:val="0"/>
          <w:divBdr>
            <w:top w:val="none" w:sz="0" w:space="0" w:color="auto"/>
            <w:left w:val="none" w:sz="0" w:space="0" w:color="auto"/>
            <w:bottom w:val="none" w:sz="0" w:space="0" w:color="auto"/>
            <w:right w:val="none" w:sz="0" w:space="0" w:color="auto"/>
          </w:divBdr>
        </w:div>
        <w:div w:id="1678460098">
          <w:marLeft w:val="480"/>
          <w:marRight w:val="0"/>
          <w:marTop w:val="0"/>
          <w:marBottom w:val="0"/>
          <w:divBdr>
            <w:top w:val="none" w:sz="0" w:space="0" w:color="auto"/>
            <w:left w:val="none" w:sz="0" w:space="0" w:color="auto"/>
            <w:bottom w:val="none" w:sz="0" w:space="0" w:color="auto"/>
            <w:right w:val="none" w:sz="0" w:space="0" w:color="auto"/>
          </w:divBdr>
        </w:div>
        <w:div w:id="256447128">
          <w:marLeft w:val="480"/>
          <w:marRight w:val="0"/>
          <w:marTop w:val="0"/>
          <w:marBottom w:val="0"/>
          <w:divBdr>
            <w:top w:val="none" w:sz="0" w:space="0" w:color="auto"/>
            <w:left w:val="none" w:sz="0" w:space="0" w:color="auto"/>
            <w:bottom w:val="none" w:sz="0" w:space="0" w:color="auto"/>
            <w:right w:val="none" w:sz="0" w:space="0" w:color="auto"/>
          </w:divBdr>
        </w:div>
        <w:div w:id="1540316619">
          <w:marLeft w:val="480"/>
          <w:marRight w:val="0"/>
          <w:marTop w:val="0"/>
          <w:marBottom w:val="0"/>
          <w:divBdr>
            <w:top w:val="none" w:sz="0" w:space="0" w:color="auto"/>
            <w:left w:val="none" w:sz="0" w:space="0" w:color="auto"/>
            <w:bottom w:val="none" w:sz="0" w:space="0" w:color="auto"/>
            <w:right w:val="none" w:sz="0" w:space="0" w:color="auto"/>
          </w:divBdr>
        </w:div>
        <w:div w:id="431166840">
          <w:marLeft w:val="480"/>
          <w:marRight w:val="0"/>
          <w:marTop w:val="0"/>
          <w:marBottom w:val="0"/>
          <w:divBdr>
            <w:top w:val="none" w:sz="0" w:space="0" w:color="auto"/>
            <w:left w:val="none" w:sz="0" w:space="0" w:color="auto"/>
            <w:bottom w:val="none" w:sz="0" w:space="0" w:color="auto"/>
            <w:right w:val="none" w:sz="0" w:space="0" w:color="auto"/>
          </w:divBdr>
        </w:div>
        <w:div w:id="1831671187">
          <w:marLeft w:val="480"/>
          <w:marRight w:val="0"/>
          <w:marTop w:val="0"/>
          <w:marBottom w:val="0"/>
          <w:divBdr>
            <w:top w:val="none" w:sz="0" w:space="0" w:color="auto"/>
            <w:left w:val="none" w:sz="0" w:space="0" w:color="auto"/>
            <w:bottom w:val="none" w:sz="0" w:space="0" w:color="auto"/>
            <w:right w:val="none" w:sz="0" w:space="0" w:color="auto"/>
          </w:divBdr>
        </w:div>
        <w:div w:id="672298794">
          <w:marLeft w:val="480"/>
          <w:marRight w:val="0"/>
          <w:marTop w:val="0"/>
          <w:marBottom w:val="0"/>
          <w:divBdr>
            <w:top w:val="none" w:sz="0" w:space="0" w:color="auto"/>
            <w:left w:val="none" w:sz="0" w:space="0" w:color="auto"/>
            <w:bottom w:val="none" w:sz="0" w:space="0" w:color="auto"/>
            <w:right w:val="none" w:sz="0" w:space="0" w:color="auto"/>
          </w:divBdr>
        </w:div>
        <w:div w:id="1976641372">
          <w:marLeft w:val="480"/>
          <w:marRight w:val="0"/>
          <w:marTop w:val="0"/>
          <w:marBottom w:val="0"/>
          <w:divBdr>
            <w:top w:val="none" w:sz="0" w:space="0" w:color="auto"/>
            <w:left w:val="none" w:sz="0" w:space="0" w:color="auto"/>
            <w:bottom w:val="none" w:sz="0" w:space="0" w:color="auto"/>
            <w:right w:val="none" w:sz="0" w:space="0" w:color="auto"/>
          </w:divBdr>
        </w:div>
      </w:divsChild>
    </w:div>
    <w:div w:id="429013166">
      <w:bodyDiv w:val="1"/>
      <w:marLeft w:val="0"/>
      <w:marRight w:val="0"/>
      <w:marTop w:val="0"/>
      <w:marBottom w:val="0"/>
      <w:divBdr>
        <w:top w:val="none" w:sz="0" w:space="0" w:color="auto"/>
        <w:left w:val="none" w:sz="0" w:space="0" w:color="auto"/>
        <w:bottom w:val="none" w:sz="0" w:space="0" w:color="auto"/>
        <w:right w:val="none" w:sz="0" w:space="0" w:color="auto"/>
      </w:divBdr>
      <w:divsChild>
        <w:div w:id="1315530797">
          <w:marLeft w:val="480"/>
          <w:marRight w:val="0"/>
          <w:marTop w:val="0"/>
          <w:marBottom w:val="0"/>
          <w:divBdr>
            <w:top w:val="none" w:sz="0" w:space="0" w:color="auto"/>
            <w:left w:val="none" w:sz="0" w:space="0" w:color="auto"/>
            <w:bottom w:val="none" w:sz="0" w:space="0" w:color="auto"/>
            <w:right w:val="none" w:sz="0" w:space="0" w:color="auto"/>
          </w:divBdr>
        </w:div>
        <w:div w:id="1418864751">
          <w:marLeft w:val="480"/>
          <w:marRight w:val="0"/>
          <w:marTop w:val="0"/>
          <w:marBottom w:val="0"/>
          <w:divBdr>
            <w:top w:val="none" w:sz="0" w:space="0" w:color="auto"/>
            <w:left w:val="none" w:sz="0" w:space="0" w:color="auto"/>
            <w:bottom w:val="none" w:sz="0" w:space="0" w:color="auto"/>
            <w:right w:val="none" w:sz="0" w:space="0" w:color="auto"/>
          </w:divBdr>
        </w:div>
        <w:div w:id="826743741">
          <w:marLeft w:val="480"/>
          <w:marRight w:val="0"/>
          <w:marTop w:val="0"/>
          <w:marBottom w:val="0"/>
          <w:divBdr>
            <w:top w:val="none" w:sz="0" w:space="0" w:color="auto"/>
            <w:left w:val="none" w:sz="0" w:space="0" w:color="auto"/>
            <w:bottom w:val="none" w:sz="0" w:space="0" w:color="auto"/>
            <w:right w:val="none" w:sz="0" w:space="0" w:color="auto"/>
          </w:divBdr>
        </w:div>
        <w:div w:id="1076630802">
          <w:marLeft w:val="480"/>
          <w:marRight w:val="0"/>
          <w:marTop w:val="0"/>
          <w:marBottom w:val="0"/>
          <w:divBdr>
            <w:top w:val="none" w:sz="0" w:space="0" w:color="auto"/>
            <w:left w:val="none" w:sz="0" w:space="0" w:color="auto"/>
            <w:bottom w:val="none" w:sz="0" w:space="0" w:color="auto"/>
            <w:right w:val="none" w:sz="0" w:space="0" w:color="auto"/>
          </w:divBdr>
        </w:div>
        <w:div w:id="2036805024">
          <w:marLeft w:val="480"/>
          <w:marRight w:val="0"/>
          <w:marTop w:val="0"/>
          <w:marBottom w:val="0"/>
          <w:divBdr>
            <w:top w:val="none" w:sz="0" w:space="0" w:color="auto"/>
            <w:left w:val="none" w:sz="0" w:space="0" w:color="auto"/>
            <w:bottom w:val="none" w:sz="0" w:space="0" w:color="auto"/>
            <w:right w:val="none" w:sz="0" w:space="0" w:color="auto"/>
          </w:divBdr>
        </w:div>
        <w:div w:id="2042245467">
          <w:marLeft w:val="480"/>
          <w:marRight w:val="0"/>
          <w:marTop w:val="0"/>
          <w:marBottom w:val="0"/>
          <w:divBdr>
            <w:top w:val="none" w:sz="0" w:space="0" w:color="auto"/>
            <w:left w:val="none" w:sz="0" w:space="0" w:color="auto"/>
            <w:bottom w:val="none" w:sz="0" w:space="0" w:color="auto"/>
            <w:right w:val="none" w:sz="0" w:space="0" w:color="auto"/>
          </w:divBdr>
        </w:div>
        <w:div w:id="127168737">
          <w:marLeft w:val="480"/>
          <w:marRight w:val="0"/>
          <w:marTop w:val="0"/>
          <w:marBottom w:val="0"/>
          <w:divBdr>
            <w:top w:val="none" w:sz="0" w:space="0" w:color="auto"/>
            <w:left w:val="none" w:sz="0" w:space="0" w:color="auto"/>
            <w:bottom w:val="none" w:sz="0" w:space="0" w:color="auto"/>
            <w:right w:val="none" w:sz="0" w:space="0" w:color="auto"/>
          </w:divBdr>
        </w:div>
        <w:div w:id="871112781">
          <w:marLeft w:val="480"/>
          <w:marRight w:val="0"/>
          <w:marTop w:val="0"/>
          <w:marBottom w:val="0"/>
          <w:divBdr>
            <w:top w:val="none" w:sz="0" w:space="0" w:color="auto"/>
            <w:left w:val="none" w:sz="0" w:space="0" w:color="auto"/>
            <w:bottom w:val="none" w:sz="0" w:space="0" w:color="auto"/>
            <w:right w:val="none" w:sz="0" w:space="0" w:color="auto"/>
          </w:divBdr>
        </w:div>
        <w:div w:id="1912888882">
          <w:marLeft w:val="480"/>
          <w:marRight w:val="0"/>
          <w:marTop w:val="0"/>
          <w:marBottom w:val="0"/>
          <w:divBdr>
            <w:top w:val="none" w:sz="0" w:space="0" w:color="auto"/>
            <w:left w:val="none" w:sz="0" w:space="0" w:color="auto"/>
            <w:bottom w:val="none" w:sz="0" w:space="0" w:color="auto"/>
            <w:right w:val="none" w:sz="0" w:space="0" w:color="auto"/>
          </w:divBdr>
        </w:div>
        <w:div w:id="708991261">
          <w:marLeft w:val="480"/>
          <w:marRight w:val="0"/>
          <w:marTop w:val="0"/>
          <w:marBottom w:val="0"/>
          <w:divBdr>
            <w:top w:val="none" w:sz="0" w:space="0" w:color="auto"/>
            <w:left w:val="none" w:sz="0" w:space="0" w:color="auto"/>
            <w:bottom w:val="none" w:sz="0" w:space="0" w:color="auto"/>
            <w:right w:val="none" w:sz="0" w:space="0" w:color="auto"/>
          </w:divBdr>
        </w:div>
        <w:div w:id="1189947018">
          <w:marLeft w:val="480"/>
          <w:marRight w:val="0"/>
          <w:marTop w:val="0"/>
          <w:marBottom w:val="0"/>
          <w:divBdr>
            <w:top w:val="none" w:sz="0" w:space="0" w:color="auto"/>
            <w:left w:val="none" w:sz="0" w:space="0" w:color="auto"/>
            <w:bottom w:val="none" w:sz="0" w:space="0" w:color="auto"/>
            <w:right w:val="none" w:sz="0" w:space="0" w:color="auto"/>
          </w:divBdr>
        </w:div>
        <w:div w:id="387342332">
          <w:marLeft w:val="480"/>
          <w:marRight w:val="0"/>
          <w:marTop w:val="0"/>
          <w:marBottom w:val="0"/>
          <w:divBdr>
            <w:top w:val="none" w:sz="0" w:space="0" w:color="auto"/>
            <w:left w:val="none" w:sz="0" w:space="0" w:color="auto"/>
            <w:bottom w:val="none" w:sz="0" w:space="0" w:color="auto"/>
            <w:right w:val="none" w:sz="0" w:space="0" w:color="auto"/>
          </w:divBdr>
        </w:div>
        <w:div w:id="1040587725">
          <w:marLeft w:val="480"/>
          <w:marRight w:val="0"/>
          <w:marTop w:val="0"/>
          <w:marBottom w:val="0"/>
          <w:divBdr>
            <w:top w:val="none" w:sz="0" w:space="0" w:color="auto"/>
            <w:left w:val="none" w:sz="0" w:space="0" w:color="auto"/>
            <w:bottom w:val="none" w:sz="0" w:space="0" w:color="auto"/>
            <w:right w:val="none" w:sz="0" w:space="0" w:color="auto"/>
          </w:divBdr>
        </w:div>
        <w:div w:id="1951744144">
          <w:marLeft w:val="480"/>
          <w:marRight w:val="0"/>
          <w:marTop w:val="0"/>
          <w:marBottom w:val="0"/>
          <w:divBdr>
            <w:top w:val="none" w:sz="0" w:space="0" w:color="auto"/>
            <w:left w:val="none" w:sz="0" w:space="0" w:color="auto"/>
            <w:bottom w:val="none" w:sz="0" w:space="0" w:color="auto"/>
            <w:right w:val="none" w:sz="0" w:space="0" w:color="auto"/>
          </w:divBdr>
        </w:div>
        <w:div w:id="1862469126">
          <w:marLeft w:val="480"/>
          <w:marRight w:val="0"/>
          <w:marTop w:val="0"/>
          <w:marBottom w:val="0"/>
          <w:divBdr>
            <w:top w:val="none" w:sz="0" w:space="0" w:color="auto"/>
            <w:left w:val="none" w:sz="0" w:space="0" w:color="auto"/>
            <w:bottom w:val="none" w:sz="0" w:space="0" w:color="auto"/>
            <w:right w:val="none" w:sz="0" w:space="0" w:color="auto"/>
          </w:divBdr>
        </w:div>
        <w:div w:id="998849199">
          <w:marLeft w:val="480"/>
          <w:marRight w:val="0"/>
          <w:marTop w:val="0"/>
          <w:marBottom w:val="0"/>
          <w:divBdr>
            <w:top w:val="none" w:sz="0" w:space="0" w:color="auto"/>
            <w:left w:val="none" w:sz="0" w:space="0" w:color="auto"/>
            <w:bottom w:val="none" w:sz="0" w:space="0" w:color="auto"/>
            <w:right w:val="none" w:sz="0" w:space="0" w:color="auto"/>
          </w:divBdr>
        </w:div>
        <w:div w:id="1768962793">
          <w:marLeft w:val="480"/>
          <w:marRight w:val="0"/>
          <w:marTop w:val="0"/>
          <w:marBottom w:val="0"/>
          <w:divBdr>
            <w:top w:val="none" w:sz="0" w:space="0" w:color="auto"/>
            <w:left w:val="none" w:sz="0" w:space="0" w:color="auto"/>
            <w:bottom w:val="none" w:sz="0" w:space="0" w:color="auto"/>
            <w:right w:val="none" w:sz="0" w:space="0" w:color="auto"/>
          </w:divBdr>
        </w:div>
        <w:div w:id="1563520502">
          <w:marLeft w:val="480"/>
          <w:marRight w:val="0"/>
          <w:marTop w:val="0"/>
          <w:marBottom w:val="0"/>
          <w:divBdr>
            <w:top w:val="none" w:sz="0" w:space="0" w:color="auto"/>
            <w:left w:val="none" w:sz="0" w:space="0" w:color="auto"/>
            <w:bottom w:val="none" w:sz="0" w:space="0" w:color="auto"/>
            <w:right w:val="none" w:sz="0" w:space="0" w:color="auto"/>
          </w:divBdr>
        </w:div>
        <w:div w:id="64182921">
          <w:marLeft w:val="480"/>
          <w:marRight w:val="0"/>
          <w:marTop w:val="0"/>
          <w:marBottom w:val="0"/>
          <w:divBdr>
            <w:top w:val="none" w:sz="0" w:space="0" w:color="auto"/>
            <w:left w:val="none" w:sz="0" w:space="0" w:color="auto"/>
            <w:bottom w:val="none" w:sz="0" w:space="0" w:color="auto"/>
            <w:right w:val="none" w:sz="0" w:space="0" w:color="auto"/>
          </w:divBdr>
        </w:div>
        <w:div w:id="1187019993">
          <w:marLeft w:val="480"/>
          <w:marRight w:val="0"/>
          <w:marTop w:val="0"/>
          <w:marBottom w:val="0"/>
          <w:divBdr>
            <w:top w:val="none" w:sz="0" w:space="0" w:color="auto"/>
            <w:left w:val="none" w:sz="0" w:space="0" w:color="auto"/>
            <w:bottom w:val="none" w:sz="0" w:space="0" w:color="auto"/>
            <w:right w:val="none" w:sz="0" w:space="0" w:color="auto"/>
          </w:divBdr>
        </w:div>
        <w:div w:id="1051537994">
          <w:marLeft w:val="480"/>
          <w:marRight w:val="0"/>
          <w:marTop w:val="0"/>
          <w:marBottom w:val="0"/>
          <w:divBdr>
            <w:top w:val="none" w:sz="0" w:space="0" w:color="auto"/>
            <w:left w:val="none" w:sz="0" w:space="0" w:color="auto"/>
            <w:bottom w:val="none" w:sz="0" w:space="0" w:color="auto"/>
            <w:right w:val="none" w:sz="0" w:space="0" w:color="auto"/>
          </w:divBdr>
        </w:div>
        <w:div w:id="77484509">
          <w:marLeft w:val="480"/>
          <w:marRight w:val="0"/>
          <w:marTop w:val="0"/>
          <w:marBottom w:val="0"/>
          <w:divBdr>
            <w:top w:val="none" w:sz="0" w:space="0" w:color="auto"/>
            <w:left w:val="none" w:sz="0" w:space="0" w:color="auto"/>
            <w:bottom w:val="none" w:sz="0" w:space="0" w:color="auto"/>
            <w:right w:val="none" w:sz="0" w:space="0" w:color="auto"/>
          </w:divBdr>
        </w:div>
        <w:div w:id="531840288">
          <w:marLeft w:val="480"/>
          <w:marRight w:val="0"/>
          <w:marTop w:val="0"/>
          <w:marBottom w:val="0"/>
          <w:divBdr>
            <w:top w:val="none" w:sz="0" w:space="0" w:color="auto"/>
            <w:left w:val="none" w:sz="0" w:space="0" w:color="auto"/>
            <w:bottom w:val="none" w:sz="0" w:space="0" w:color="auto"/>
            <w:right w:val="none" w:sz="0" w:space="0" w:color="auto"/>
          </w:divBdr>
        </w:div>
        <w:div w:id="192353521">
          <w:marLeft w:val="480"/>
          <w:marRight w:val="0"/>
          <w:marTop w:val="0"/>
          <w:marBottom w:val="0"/>
          <w:divBdr>
            <w:top w:val="none" w:sz="0" w:space="0" w:color="auto"/>
            <w:left w:val="none" w:sz="0" w:space="0" w:color="auto"/>
            <w:bottom w:val="none" w:sz="0" w:space="0" w:color="auto"/>
            <w:right w:val="none" w:sz="0" w:space="0" w:color="auto"/>
          </w:divBdr>
        </w:div>
      </w:divsChild>
    </w:div>
    <w:div w:id="449781077">
      <w:bodyDiv w:val="1"/>
      <w:marLeft w:val="0"/>
      <w:marRight w:val="0"/>
      <w:marTop w:val="0"/>
      <w:marBottom w:val="0"/>
      <w:divBdr>
        <w:top w:val="none" w:sz="0" w:space="0" w:color="auto"/>
        <w:left w:val="none" w:sz="0" w:space="0" w:color="auto"/>
        <w:bottom w:val="none" w:sz="0" w:space="0" w:color="auto"/>
        <w:right w:val="none" w:sz="0" w:space="0" w:color="auto"/>
      </w:divBdr>
      <w:divsChild>
        <w:div w:id="911155484">
          <w:marLeft w:val="480"/>
          <w:marRight w:val="0"/>
          <w:marTop w:val="0"/>
          <w:marBottom w:val="0"/>
          <w:divBdr>
            <w:top w:val="none" w:sz="0" w:space="0" w:color="auto"/>
            <w:left w:val="none" w:sz="0" w:space="0" w:color="auto"/>
            <w:bottom w:val="none" w:sz="0" w:space="0" w:color="auto"/>
            <w:right w:val="none" w:sz="0" w:space="0" w:color="auto"/>
          </w:divBdr>
        </w:div>
        <w:div w:id="1328941160">
          <w:marLeft w:val="480"/>
          <w:marRight w:val="0"/>
          <w:marTop w:val="0"/>
          <w:marBottom w:val="0"/>
          <w:divBdr>
            <w:top w:val="none" w:sz="0" w:space="0" w:color="auto"/>
            <w:left w:val="none" w:sz="0" w:space="0" w:color="auto"/>
            <w:bottom w:val="none" w:sz="0" w:space="0" w:color="auto"/>
            <w:right w:val="none" w:sz="0" w:space="0" w:color="auto"/>
          </w:divBdr>
        </w:div>
        <w:div w:id="661129858">
          <w:marLeft w:val="480"/>
          <w:marRight w:val="0"/>
          <w:marTop w:val="0"/>
          <w:marBottom w:val="0"/>
          <w:divBdr>
            <w:top w:val="none" w:sz="0" w:space="0" w:color="auto"/>
            <w:left w:val="none" w:sz="0" w:space="0" w:color="auto"/>
            <w:bottom w:val="none" w:sz="0" w:space="0" w:color="auto"/>
            <w:right w:val="none" w:sz="0" w:space="0" w:color="auto"/>
          </w:divBdr>
        </w:div>
        <w:div w:id="1410998960">
          <w:marLeft w:val="480"/>
          <w:marRight w:val="0"/>
          <w:marTop w:val="0"/>
          <w:marBottom w:val="0"/>
          <w:divBdr>
            <w:top w:val="none" w:sz="0" w:space="0" w:color="auto"/>
            <w:left w:val="none" w:sz="0" w:space="0" w:color="auto"/>
            <w:bottom w:val="none" w:sz="0" w:space="0" w:color="auto"/>
            <w:right w:val="none" w:sz="0" w:space="0" w:color="auto"/>
          </w:divBdr>
        </w:div>
        <w:div w:id="1597322117">
          <w:marLeft w:val="480"/>
          <w:marRight w:val="0"/>
          <w:marTop w:val="0"/>
          <w:marBottom w:val="0"/>
          <w:divBdr>
            <w:top w:val="none" w:sz="0" w:space="0" w:color="auto"/>
            <w:left w:val="none" w:sz="0" w:space="0" w:color="auto"/>
            <w:bottom w:val="none" w:sz="0" w:space="0" w:color="auto"/>
            <w:right w:val="none" w:sz="0" w:space="0" w:color="auto"/>
          </w:divBdr>
        </w:div>
        <w:div w:id="873157548">
          <w:marLeft w:val="480"/>
          <w:marRight w:val="0"/>
          <w:marTop w:val="0"/>
          <w:marBottom w:val="0"/>
          <w:divBdr>
            <w:top w:val="none" w:sz="0" w:space="0" w:color="auto"/>
            <w:left w:val="none" w:sz="0" w:space="0" w:color="auto"/>
            <w:bottom w:val="none" w:sz="0" w:space="0" w:color="auto"/>
            <w:right w:val="none" w:sz="0" w:space="0" w:color="auto"/>
          </w:divBdr>
        </w:div>
        <w:div w:id="504782081">
          <w:marLeft w:val="480"/>
          <w:marRight w:val="0"/>
          <w:marTop w:val="0"/>
          <w:marBottom w:val="0"/>
          <w:divBdr>
            <w:top w:val="none" w:sz="0" w:space="0" w:color="auto"/>
            <w:left w:val="none" w:sz="0" w:space="0" w:color="auto"/>
            <w:bottom w:val="none" w:sz="0" w:space="0" w:color="auto"/>
            <w:right w:val="none" w:sz="0" w:space="0" w:color="auto"/>
          </w:divBdr>
        </w:div>
        <w:div w:id="852187754">
          <w:marLeft w:val="480"/>
          <w:marRight w:val="0"/>
          <w:marTop w:val="0"/>
          <w:marBottom w:val="0"/>
          <w:divBdr>
            <w:top w:val="none" w:sz="0" w:space="0" w:color="auto"/>
            <w:left w:val="none" w:sz="0" w:space="0" w:color="auto"/>
            <w:bottom w:val="none" w:sz="0" w:space="0" w:color="auto"/>
            <w:right w:val="none" w:sz="0" w:space="0" w:color="auto"/>
          </w:divBdr>
        </w:div>
        <w:div w:id="484709269">
          <w:marLeft w:val="480"/>
          <w:marRight w:val="0"/>
          <w:marTop w:val="0"/>
          <w:marBottom w:val="0"/>
          <w:divBdr>
            <w:top w:val="none" w:sz="0" w:space="0" w:color="auto"/>
            <w:left w:val="none" w:sz="0" w:space="0" w:color="auto"/>
            <w:bottom w:val="none" w:sz="0" w:space="0" w:color="auto"/>
            <w:right w:val="none" w:sz="0" w:space="0" w:color="auto"/>
          </w:divBdr>
        </w:div>
        <w:div w:id="298531777">
          <w:marLeft w:val="480"/>
          <w:marRight w:val="0"/>
          <w:marTop w:val="0"/>
          <w:marBottom w:val="0"/>
          <w:divBdr>
            <w:top w:val="none" w:sz="0" w:space="0" w:color="auto"/>
            <w:left w:val="none" w:sz="0" w:space="0" w:color="auto"/>
            <w:bottom w:val="none" w:sz="0" w:space="0" w:color="auto"/>
            <w:right w:val="none" w:sz="0" w:space="0" w:color="auto"/>
          </w:divBdr>
        </w:div>
        <w:div w:id="428939289">
          <w:marLeft w:val="480"/>
          <w:marRight w:val="0"/>
          <w:marTop w:val="0"/>
          <w:marBottom w:val="0"/>
          <w:divBdr>
            <w:top w:val="none" w:sz="0" w:space="0" w:color="auto"/>
            <w:left w:val="none" w:sz="0" w:space="0" w:color="auto"/>
            <w:bottom w:val="none" w:sz="0" w:space="0" w:color="auto"/>
            <w:right w:val="none" w:sz="0" w:space="0" w:color="auto"/>
          </w:divBdr>
        </w:div>
        <w:div w:id="1350914602">
          <w:marLeft w:val="480"/>
          <w:marRight w:val="0"/>
          <w:marTop w:val="0"/>
          <w:marBottom w:val="0"/>
          <w:divBdr>
            <w:top w:val="none" w:sz="0" w:space="0" w:color="auto"/>
            <w:left w:val="none" w:sz="0" w:space="0" w:color="auto"/>
            <w:bottom w:val="none" w:sz="0" w:space="0" w:color="auto"/>
            <w:right w:val="none" w:sz="0" w:space="0" w:color="auto"/>
          </w:divBdr>
        </w:div>
        <w:div w:id="594289848">
          <w:marLeft w:val="480"/>
          <w:marRight w:val="0"/>
          <w:marTop w:val="0"/>
          <w:marBottom w:val="0"/>
          <w:divBdr>
            <w:top w:val="none" w:sz="0" w:space="0" w:color="auto"/>
            <w:left w:val="none" w:sz="0" w:space="0" w:color="auto"/>
            <w:bottom w:val="none" w:sz="0" w:space="0" w:color="auto"/>
            <w:right w:val="none" w:sz="0" w:space="0" w:color="auto"/>
          </w:divBdr>
        </w:div>
        <w:div w:id="2127121002">
          <w:marLeft w:val="480"/>
          <w:marRight w:val="0"/>
          <w:marTop w:val="0"/>
          <w:marBottom w:val="0"/>
          <w:divBdr>
            <w:top w:val="none" w:sz="0" w:space="0" w:color="auto"/>
            <w:left w:val="none" w:sz="0" w:space="0" w:color="auto"/>
            <w:bottom w:val="none" w:sz="0" w:space="0" w:color="auto"/>
            <w:right w:val="none" w:sz="0" w:space="0" w:color="auto"/>
          </w:divBdr>
        </w:div>
        <w:div w:id="2019230996">
          <w:marLeft w:val="480"/>
          <w:marRight w:val="0"/>
          <w:marTop w:val="0"/>
          <w:marBottom w:val="0"/>
          <w:divBdr>
            <w:top w:val="none" w:sz="0" w:space="0" w:color="auto"/>
            <w:left w:val="none" w:sz="0" w:space="0" w:color="auto"/>
            <w:bottom w:val="none" w:sz="0" w:space="0" w:color="auto"/>
            <w:right w:val="none" w:sz="0" w:space="0" w:color="auto"/>
          </w:divBdr>
        </w:div>
        <w:div w:id="1012219081">
          <w:marLeft w:val="480"/>
          <w:marRight w:val="0"/>
          <w:marTop w:val="0"/>
          <w:marBottom w:val="0"/>
          <w:divBdr>
            <w:top w:val="none" w:sz="0" w:space="0" w:color="auto"/>
            <w:left w:val="none" w:sz="0" w:space="0" w:color="auto"/>
            <w:bottom w:val="none" w:sz="0" w:space="0" w:color="auto"/>
            <w:right w:val="none" w:sz="0" w:space="0" w:color="auto"/>
          </w:divBdr>
        </w:div>
        <w:div w:id="1335913701">
          <w:marLeft w:val="480"/>
          <w:marRight w:val="0"/>
          <w:marTop w:val="0"/>
          <w:marBottom w:val="0"/>
          <w:divBdr>
            <w:top w:val="none" w:sz="0" w:space="0" w:color="auto"/>
            <w:left w:val="none" w:sz="0" w:space="0" w:color="auto"/>
            <w:bottom w:val="none" w:sz="0" w:space="0" w:color="auto"/>
            <w:right w:val="none" w:sz="0" w:space="0" w:color="auto"/>
          </w:divBdr>
        </w:div>
      </w:divsChild>
    </w:div>
    <w:div w:id="525172445">
      <w:bodyDiv w:val="1"/>
      <w:marLeft w:val="0"/>
      <w:marRight w:val="0"/>
      <w:marTop w:val="0"/>
      <w:marBottom w:val="0"/>
      <w:divBdr>
        <w:top w:val="none" w:sz="0" w:space="0" w:color="auto"/>
        <w:left w:val="none" w:sz="0" w:space="0" w:color="auto"/>
        <w:bottom w:val="none" w:sz="0" w:space="0" w:color="auto"/>
        <w:right w:val="none" w:sz="0" w:space="0" w:color="auto"/>
      </w:divBdr>
      <w:divsChild>
        <w:div w:id="1140071722">
          <w:marLeft w:val="480"/>
          <w:marRight w:val="0"/>
          <w:marTop w:val="0"/>
          <w:marBottom w:val="0"/>
          <w:divBdr>
            <w:top w:val="none" w:sz="0" w:space="0" w:color="auto"/>
            <w:left w:val="none" w:sz="0" w:space="0" w:color="auto"/>
            <w:bottom w:val="none" w:sz="0" w:space="0" w:color="auto"/>
            <w:right w:val="none" w:sz="0" w:space="0" w:color="auto"/>
          </w:divBdr>
        </w:div>
        <w:div w:id="395128449">
          <w:marLeft w:val="480"/>
          <w:marRight w:val="0"/>
          <w:marTop w:val="0"/>
          <w:marBottom w:val="0"/>
          <w:divBdr>
            <w:top w:val="none" w:sz="0" w:space="0" w:color="auto"/>
            <w:left w:val="none" w:sz="0" w:space="0" w:color="auto"/>
            <w:bottom w:val="none" w:sz="0" w:space="0" w:color="auto"/>
            <w:right w:val="none" w:sz="0" w:space="0" w:color="auto"/>
          </w:divBdr>
        </w:div>
        <w:div w:id="235434842">
          <w:marLeft w:val="480"/>
          <w:marRight w:val="0"/>
          <w:marTop w:val="0"/>
          <w:marBottom w:val="0"/>
          <w:divBdr>
            <w:top w:val="none" w:sz="0" w:space="0" w:color="auto"/>
            <w:left w:val="none" w:sz="0" w:space="0" w:color="auto"/>
            <w:bottom w:val="none" w:sz="0" w:space="0" w:color="auto"/>
            <w:right w:val="none" w:sz="0" w:space="0" w:color="auto"/>
          </w:divBdr>
        </w:div>
        <w:div w:id="685058726">
          <w:marLeft w:val="480"/>
          <w:marRight w:val="0"/>
          <w:marTop w:val="0"/>
          <w:marBottom w:val="0"/>
          <w:divBdr>
            <w:top w:val="none" w:sz="0" w:space="0" w:color="auto"/>
            <w:left w:val="none" w:sz="0" w:space="0" w:color="auto"/>
            <w:bottom w:val="none" w:sz="0" w:space="0" w:color="auto"/>
            <w:right w:val="none" w:sz="0" w:space="0" w:color="auto"/>
          </w:divBdr>
        </w:div>
        <w:div w:id="66849093">
          <w:marLeft w:val="480"/>
          <w:marRight w:val="0"/>
          <w:marTop w:val="0"/>
          <w:marBottom w:val="0"/>
          <w:divBdr>
            <w:top w:val="none" w:sz="0" w:space="0" w:color="auto"/>
            <w:left w:val="none" w:sz="0" w:space="0" w:color="auto"/>
            <w:bottom w:val="none" w:sz="0" w:space="0" w:color="auto"/>
            <w:right w:val="none" w:sz="0" w:space="0" w:color="auto"/>
          </w:divBdr>
        </w:div>
        <w:div w:id="1441799606">
          <w:marLeft w:val="480"/>
          <w:marRight w:val="0"/>
          <w:marTop w:val="0"/>
          <w:marBottom w:val="0"/>
          <w:divBdr>
            <w:top w:val="none" w:sz="0" w:space="0" w:color="auto"/>
            <w:left w:val="none" w:sz="0" w:space="0" w:color="auto"/>
            <w:bottom w:val="none" w:sz="0" w:space="0" w:color="auto"/>
            <w:right w:val="none" w:sz="0" w:space="0" w:color="auto"/>
          </w:divBdr>
        </w:div>
        <w:div w:id="353118957">
          <w:marLeft w:val="480"/>
          <w:marRight w:val="0"/>
          <w:marTop w:val="0"/>
          <w:marBottom w:val="0"/>
          <w:divBdr>
            <w:top w:val="none" w:sz="0" w:space="0" w:color="auto"/>
            <w:left w:val="none" w:sz="0" w:space="0" w:color="auto"/>
            <w:bottom w:val="none" w:sz="0" w:space="0" w:color="auto"/>
            <w:right w:val="none" w:sz="0" w:space="0" w:color="auto"/>
          </w:divBdr>
        </w:div>
        <w:div w:id="918684184">
          <w:marLeft w:val="480"/>
          <w:marRight w:val="0"/>
          <w:marTop w:val="0"/>
          <w:marBottom w:val="0"/>
          <w:divBdr>
            <w:top w:val="none" w:sz="0" w:space="0" w:color="auto"/>
            <w:left w:val="none" w:sz="0" w:space="0" w:color="auto"/>
            <w:bottom w:val="none" w:sz="0" w:space="0" w:color="auto"/>
            <w:right w:val="none" w:sz="0" w:space="0" w:color="auto"/>
          </w:divBdr>
        </w:div>
        <w:div w:id="543298424">
          <w:marLeft w:val="480"/>
          <w:marRight w:val="0"/>
          <w:marTop w:val="0"/>
          <w:marBottom w:val="0"/>
          <w:divBdr>
            <w:top w:val="none" w:sz="0" w:space="0" w:color="auto"/>
            <w:left w:val="none" w:sz="0" w:space="0" w:color="auto"/>
            <w:bottom w:val="none" w:sz="0" w:space="0" w:color="auto"/>
            <w:right w:val="none" w:sz="0" w:space="0" w:color="auto"/>
          </w:divBdr>
        </w:div>
        <w:div w:id="2004819799">
          <w:marLeft w:val="480"/>
          <w:marRight w:val="0"/>
          <w:marTop w:val="0"/>
          <w:marBottom w:val="0"/>
          <w:divBdr>
            <w:top w:val="none" w:sz="0" w:space="0" w:color="auto"/>
            <w:left w:val="none" w:sz="0" w:space="0" w:color="auto"/>
            <w:bottom w:val="none" w:sz="0" w:space="0" w:color="auto"/>
            <w:right w:val="none" w:sz="0" w:space="0" w:color="auto"/>
          </w:divBdr>
        </w:div>
      </w:divsChild>
    </w:div>
    <w:div w:id="553085525">
      <w:bodyDiv w:val="1"/>
      <w:marLeft w:val="0"/>
      <w:marRight w:val="0"/>
      <w:marTop w:val="0"/>
      <w:marBottom w:val="0"/>
      <w:divBdr>
        <w:top w:val="none" w:sz="0" w:space="0" w:color="auto"/>
        <w:left w:val="none" w:sz="0" w:space="0" w:color="auto"/>
        <w:bottom w:val="none" w:sz="0" w:space="0" w:color="auto"/>
        <w:right w:val="none" w:sz="0" w:space="0" w:color="auto"/>
      </w:divBdr>
      <w:divsChild>
        <w:div w:id="54017254">
          <w:marLeft w:val="480"/>
          <w:marRight w:val="0"/>
          <w:marTop w:val="0"/>
          <w:marBottom w:val="0"/>
          <w:divBdr>
            <w:top w:val="none" w:sz="0" w:space="0" w:color="auto"/>
            <w:left w:val="none" w:sz="0" w:space="0" w:color="auto"/>
            <w:bottom w:val="none" w:sz="0" w:space="0" w:color="auto"/>
            <w:right w:val="none" w:sz="0" w:space="0" w:color="auto"/>
          </w:divBdr>
        </w:div>
      </w:divsChild>
    </w:div>
    <w:div w:id="561140405">
      <w:bodyDiv w:val="1"/>
      <w:marLeft w:val="0"/>
      <w:marRight w:val="0"/>
      <w:marTop w:val="0"/>
      <w:marBottom w:val="0"/>
      <w:divBdr>
        <w:top w:val="none" w:sz="0" w:space="0" w:color="auto"/>
        <w:left w:val="none" w:sz="0" w:space="0" w:color="auto"/>
        <w:bottom w:val="none" w:sz="0" w:space="0" w:color="auto"/>
        <w:right w:val="none" w:sz="0" w:space="0" w:color="auto"/>
      </w:divBdr>
      <w:divsChild>
        <w:div w:id="841628357">
          <w:marLeft w:val="480"/>
          <w:marRight w:val="0"/>
          <w:marTop w:val="0"/>
          <w:marBottom w:val="0"/>
          <w:divBdr>
            <w:top w:val="none" w:sz="0" w:space="0" w:color="auto"/>
            <w:left w:val="none" w:sz="0" w:space="0" w:color="auto"/>
            <w:bottom w:val="none" w:sz="0" w:space="0" w:color="auto"/>
            <w:right w:val="none" w:sz="0" w:space="0" w:color="auto"/>
          </w:divBdr>
        </w:div>
        <w:div w:id="438573450">
          <w:marLeft w:val="480"/>
          <w:marRight w:val="0"/>
          <w:marTop w:val="0"/>
          <w:marBottom w:val="0"/>
          <w:divBdr>
            <w:top w:val="none" w:sz="0" w:space="0" w:color="auto"/>
            <w:left w:val="none" w:sz="0" w:space="0" w:color="auto"/>
            <w:bottom w:val="none" w:sz="0" w:space="0" w:color="auto"/>
            <w:right w:val="none" w:sz="0" w:space="0" w:color="auto"/>
          </w:divBdr>
        </w:div>
        <w:div w:id="1850870359">
          <w:marLeft w:val="480"/>
          <w:marRight w:val="0"/>
          <w:marTop w:val="0"/>
          <w:marBottom w:val="0"/>
          <w:divBdr>
            <w:top w:val="none" w:sz="0" w:space="0" w:color="auto"/>
            <w:left w:val="none" w:sz="0" w:space="0" w:color="auto"/>
            <w:bottom w:val="none" w:sz="0" w:space="0" w:color="auto"/>
            <w:right w:val="none" w:sz="0" w:space="0" w:color="auto"/>
          </w:divBdr>
        </w:div>
        <w:div w:id="689723370">
          <w:marLeft w:val="480"/>
          <w:marRight w:val="0"/>
          <w:marTop w:val="0"/>
          <w:marBottom w:val="0"/>
          <w:divBdr>
            <w:top w:val="none" w:sz="0" w:space="0" w:color="auto"/>
            <w:left w:val="none" w:sz="0" w:space="0" w:color="auto"/>
            <w:bottom w:val="none" w:sz="0" w:space="0" w:color="auto"/>
            <w:right w:val="none" w:sz="0" w:space="0" w:color="auto"/>
          </w:divBdr>
        </w:div>
        <w:div w:id="2089571372">
          <w:marLeft w:val="480"/>
          <w:marRight w:val="0"/>
          <w:marTop w:val="0"/>
          <w:marBottom w:val="0"/>
          <w:divBdr>
            <w:top w:val="none" w:sz="0" w:space="0" w:color="auto"/>
            <w:left w:val="none" w:sz="0" w:space="0" w:color="auto"/>
            <w:bottom w:val="none" w:sz="0" w:space="0" w:color="auto"/>
            <w:right w:val="none" w:sz="0" w:space="0" w:color="auto"/>
          </w:divBdr>
        </w:div>
        <w:div w:id="209850879">
          <w:marLeft w:val="480"/>
          <w:marRight w:val="0"/>
          <w:marTop w:val="0"/>
          <w:marBottom w:val="0"/>
          <w:divBdr>
            <w:top w:val="none" w:sz="0" w:space="0" w:color="auto"/>
            <w:left w:val="none" w:sz="0" w:space="0" w:color="auto"/>
            <w:bottom w:val="none" w:sz="0" w:space="0" w:color="auto"/>
            <w:right w:val="none" w:sz="0" w:space="0" w:color="auto"/>
          </w:divBdr>
        </w:div>
        <w:div w:id="476605366">
          <w:marLeft w:val="480"/>
          <w:marRight w:val="0"/>
          <w:marTop w:val="0"/>
          <w:marBottom w:val="0"/>
          <w:divBdr>
            <w:top w:val="none" w:sz="0" w:space="0" w:color="auto"/>
            <w:left w:val="none" w:sz="0" w:space="0" w:color="auto"/>
            <w:bottom w:val="none" w:sz="0" w:space="0" w:color="auto"/>
            <w:right w:val="none" w:sz="0" w:space="0" w:color="auto"/>
          </w:divBdr>
        </w:div>
        <w:div w:id="1504127774">
          <w:marLeft w:val="480"/>
          <w:marRight w:val="0"/>
          <w:marTop w:val="0"/>
          <w:marBottom w:val="0"/>
          <w:divBdr>
            <w:top w:val="none" w:sz="0" w:space="0" w:color="auto"/>
            <w:left w:val="none" w:sz="0" w:space="0" w:color="auto"/>
            <w:bottom w:val="none" w:sz="0" w:space="0" w:color="auto"/>
            <w:right w:val="none" w:sz="0" w:space="0" w:color="auto"/>
          </w:divBdr>
        </w:div>
        <w:div w:id="1282807291">
          <w:marLeft w:val="480"/>
          <w:marRight w:val="0"/>
          <w:marTop w:val="0"/>
          <w:marBottom w:val="0"/>
          <w:divBdr>
            <w:top w:val="none" w:sz="0" w:space="0" w:color="auto"/>
            <w:left w:val="none" w:sz="0" w:space="0" w:color="auto"/>
            <w:bottom w:val="none" w:sz="0" w:space="0" w:color="auto"/>
            <w:right w:val="none" w:sz="0" w:space="0" w:color="auto"/>
          </w:divBdr>
        </w:div>
        <w:div w:id="1197347867">
          <w:marLeft w:val="480"/>
          <w:marRight w:val="0"/>
          <w:marTop w:val="0"/>
          <w:marBottom w:val="0"/>
          <w:divBdr>
            <w:top w:val="none" w:sz="0" w:space="0" w:color="auto"/>
            <w:left w:val="none" w:sz="0" w:space="0" w:color="auto"/>
            <w:bottom w:val="none" w:sz="0" w:space="0" w:color="auto"/>
            <w:right w:val="none" w:sz="0" w:space="0" w:color="auto"/>
          </w:divBdr>
        </w:div>
        <w:div w:id="1045787846">
          <w:marLeft w:val="480"/>
          <w:marRight w:val="0"/>
          <w:marTop w:val="0"/>
          <w:marBottom w:val="0"/>
          <w:divBdr>
            <w:top w:val="none" w:sz="0" w:space="0" w:color="auto"/>
            <w:left w:val="none" w:sz="0" w:space="0" w:color="auto"/>
            <w:bottom w:val="none" w:sz="0" w:space="0" w:color="auto"/>
            <w:right w:val="none" w:sz="0" w:space="0" w:color="auto"/>
          </w:divBdr>
        </w:div>
        <w:div w:id="1096513685">
          <w:marLeft w:val="480"/>
          <w:marRight w:val="0"/>
          <w:marTop w:val="0"/>
          <w:marBottom w:val="0"/>
          <w:divBdr>
            <w:top w:val="none" w:sz="0" w:space="0" w:color="auto"/>
            <w:left w:val="none" w:sz="0" w:space="0" w:color="auto"/>
            <w:bottom w:val="none" w:sz="0" w:space="0" w:color="auto"/>
            <w:right w:val="none" w:sz="0" w:space="0" w:color="auto"/>
          </w:divBdr>
        </w:div>
        <w:div w:id="1711374088">
          <w:marLeft w:val="480"/>
          <w:marRight w:val="0"/>
          <w:marTop w:val="0"/>
          <w:marBottom w:val="0"/>
          <w:divBdr>
            <w:top w:val="none" w:sz="0" w:space="0" w:color="auto"/>
            <w:left w:val="none" w:sz="0" w:space="0" w:color="auto"/>
            <w:bottom w:val="none" w:sz="0" w:space="0" w:color="auto"/>
            <w:right w:val="none" w:sz="0" w:space="0" w:color="auto"/>
          </w:divBdr>
        </w:div>
        <w:div w:id="2140878218">
          <w:marLeft w:val="480"/>
          <w:marRight w:val="0"/>
          <w:marTop w:val="0"/>
          <w:marBottom w:val="0"/>
          <w:divBdr>
            <w:top w:val="none" w:sz="0" w:space="0" w:color="auto"/>
            <w:left w:val="none" w:sz="0" w:space="0" w:color="auto"/>
            <w:bottom w:val="none" w:sz="0" w:space="0" w:color="auto"/>
            <w:right w:val="none" w:sz="0" w:space="0" w:color="auto"/>
          </w:divBdr>
        </w:div>
        <w:div w:id="150341909">
          <w:marLeft w:val="480"/>
          <w:marRight w:val="0"/>
          <w:marTop w:val="0"/>
          <w:marBottom w:val="0"/>
          <w:divBdr>
            <w:top w:val="none" w:sz="0" w:space="0" w:color="auto"/>
            <w:left w:val="none" w:sz="0" w:space="0" w:color="auto"/>
            <w:bottom w:val="none" w:sz="0" w:space="0" w:color="auto"/>
            <w:right w:val="none" w:sz="0" w:space="0" w:color="auto"/>
          </w:divBdr>
        </w:div>
        <w:div w:id="1540052884">
          <w:marLeft w:val="480"/>
          <w:marRight w:val="0"/>
          <w:marTop w:val="0"/>
          <w:marBottom w:val="0"/>
          <w:divBdr>
            <w:top w:val="none" w:sz="0" w:space="0" w:color="auto"/>
            <w:left w:val="none" w:sz="0" w:space="0" w:color="auto"/>
            <w:bottom w:val="none" w:sz="0" w:space="0" w:color="auto"/>
            <w:right w:val="none" w:sz="0" w:space="0" w:color="auto"/>
          </w:divBdr>
        </w:div>
        <w:div w:id="993752221">
          <w:marLeft w:val="480"/>
          <w:marRight w:val="0"/>
          <w:marTop w:val="0"/>
          <w:marBottom w:val="0"/>
          <w:divBdr>
            <w:top w:val="none" w:sz="0" w:space="0" w:color="auto"/>
            <w:left w:val="none" w:sz="0" w:space="0" w:color="auto"/>
            <w:bottom w:val="none" w:sz="0" w:space="0" w:color="auto"/>
            <w:right w:val="none" w:sz="0" w:space="0" w:color="auto"/>
          </w:divBdr>
        </w:div>
        <w:div w:id="2004504471">
          <w:marLeft w:val="480"/>
          <w:marRight w:val="0"/>
          <w:marTop w:val="0"/>
          <w:marBottom w:val="0"/>
          <w:divBdr>
            <w:top w:val="none" w:sz="0" w:space="0" w:color="auto"/>
            <w:left w:val="none" w:sz="0" w:space="0" w:color="auto"/>
            <w:bottom w:val="none" w:sz="0" w:space="0" w:color="auto"/>
            <w:right w:val="none" w:sz="0" w:space="0" w:color="auto"/>
          </w:divBdr>
        </w:div>
        <w:div w:id="120077597">
          <w:marLeft w:val="480"/>
          <w:marRight w:val="0"/>
          <w:marTop w:val="0"/>
          <w:marBottom w:val="0"/>
          <w:divBdr>
            <w:top w:val="none" w:sz="0" w:space="0" w:color="auto"/>
            <w:left w:val="none" w:sz="0" w:space="0" w:color="auto"/>
            <w:bottom w:val="none" w:sz="0" w:space="0" w:color="auto"/>
            <w:right w:val="none" w:sz="0" w:space="0" w:color="auto"/>
          </w:divBdr>
        </w:div>
      </w:divsChild>
    </w:div>
    <w:div w:id="626424764">
      <w:bodyDiv w:val="1"/>
      <w:marLeft w:val="0"/>
      <w:marRight w:val="0"/>
      <w:marTop w:val="0"/>
      <w:marBottom w:val="0"/>
      <w:divBdr>
        <w:top w:val="none" w:sz="0" w:space="0" w:color="auto"/>
        <w:left w:val="none" w:sz="0" w:space="0" w:color="auto"/>
        <w:bottom w:val="none" w:sz="0" w:space="0" w:color="auto"/>
        <w:right w:val="none" w:sz="0" w:space="0" w:color="auto"/>
      </w:divBdr>
      <w:divsChild>
        <w:div w:id="1635677972">
          <w:marLeft w:val="480"/>
          <w:marRight w:val="0"/>
          <w:marTop w:val="0"/>
          <w:marBottom w:val="0"/>
          <w:divBdr>
            <w:top w:val="none" w:sz="0" w:space="0" w:color="auto"/>
            <w:left w:val="none" w:sz="0" w:space="0" w:color="auto"/>
            <w:bottom w:val="none" w:sz="0" w:space="0" w:color="auto"/>
            <w:right w:val="none" w:sz="0" w:space="0" w:color="auto"/>
          </w:divBdr>
        </w:div>
        <w:div w:id="414279883">
          <w:marLeft w:val="480"/>
          <w:marRight w:val="0"/>
          <w:marTop w:val="0"/>
          <w:marBottom w:val="0"/>
          <w:divBdr>
            <w:top w:val="none" w:sz="0" w:space="0" w:color="auto"/>
            <w:left w:val="none" w:sz="0" w:space="0" w:color="auto"/>
            <w:bottom w:val="none" w:sz="0" w:space="0" w:color="auto"/>
            <w:right w:val="none" w:sz="0" w:space="0" w:color="auto"/>
          </w:divBdr>
        </w:div>
        <w:div w:id="759179125">
          <w:marLeft w:val="480"/>
          <w:marRight w:val="0"/>
          <w:marTop w:val="0"/>
          <w:marBottom w:val="0"/>
          <w:divBdr>
            <w:top w:val="none" w:sz="0" w:space="0" w:color="auto"/>
            <w:left w:val="none" w:sz="0" w:space="0" w:color="auto"/>
            <w:bottom w:val="none" w:sz="0" w:space="0" w:color="auto"/>
            <w:right w:val="none" w:sz="0" w:space="0" w:color="auto"/>
          </w:divBdr>
        </w:div>
        <w:div w:id="2035422076">
          <w:marLeft w:val="480"/>
          <w:marRight w:val="0"/>
          <w:marTop w:val="0"/>
          <w:marBottom w:val="0"/>
          <w:divBdr>
            <w:top w:val="none" w:sz="0" w:space="0" w:color="auto"/>
            <w:left w:val="none" w:sz="0" w:space="0" w:color="auto"/>
            <w:bottom w:val="none" w:sz="0" w:space="0" w:color="auto"/>
            <w:right w:val="none" w:sz="0" w:space="0" w:color="auto"/>
          </w:divBdr>
        </w:div>
        <w:div w:id="1920207613">
          <w:marLeft w:val="480"/>
          <w:marRight w:val="0"/>
          <w:marTop w:val="0"/>
          <w:marBottom w:val="0"/>
          <w:divBdr>
            <w:top w:val="none" w:sz="0" w:space="0" w:color="auto"/>
            <w:left w:val="none" w:sz="0" w:space="0" w:color="auto"/>
            <w:bottom w:val="none" w:sz="0" w:space="0" w:color="auto"/>
            <w:right w:val="none" w:sz="0" w:space="0" w:color="auto"/>
          </w:divBdr>
        </w:div>
        <w:div w:id="1380277349">
          <w:marLeft w:val="480"/>
          <w:marRight w:val="0"/>
          <w:marTop w:val="0"/>
          <w:marBottom w:val="0"/>
          <w:divBdr>
            <w:top w:val="none" w:sz="0" w:space="0" w:color="auto"/>
            <w:left w:val="none" w:sz="0" w:space="0" w:color="auto"/>
            <w:bottom w:val="none" w:sz="0" w:space="0" w:color="auto"/>
            <w:right w:val="none" w:sz="0" w:space="0" w:color="auto"/>
          </w:divBdr>
        </w:div>
        <w:div w:id="768889541">
          <w:marLeft w:val="480"/>
          <w:marRight w:val="0"/>
          <w:marTop w:val="0"/>
          <w:marBottom w:val="0"/>
          <w:divBdr>
            <w:top w:val="none" w:sz="0" w:space="0" w:color="auto"/>
            <w:left w:val="none" w:sz="0" w:space="0" w:color="auto"/>
            <w:bottom w:val="none" w:sz="0" w:space="0" w:color="auto"/>
            <w:right w:val="none" w:sz="0" w:space="0" w:color="auto"/>
          </w:divBdr>
        </w:div>
        <w:div w:id="1269196160">
          <w:marLeft w:val="480"/>
          <w:marRight w:val="0"/>
          <w:marTop w:val="0"/>
          <w:marBottom w:val="0"/>
          <w:divBdr>
            <w:top w:val="none" w:sz="0" w:space="0" w:color="auto"/>
            <w:left w:val="none" w:sz="0" w:space="0" w:color="auto"/>
            <w:bottom w:val="none" w:sz="0" w:space="0" w:color="auto"/>
            <w:right w:val="none" w:sz="0" w:space="0" w:color="auto"/>
          </w:divBdr>
        </w:div>
        <w:div w:id="2052420770">
          <w:marLeft w:val="480"/>
          <w:marRight w:val="0"/>
          <w:marTop w:val="0"/>
          <w:marBottom w:val="0"/>
          <w:divBdr>
            <w:top w:val="none" w:sz="0" w:space="0" w:color="auto"/>
            <w:left w:val="none" w:sz="0" w:space="0" w:color="auto"/>
            <w:bottom w:val="none" w:sz="0" w:space="0" w:color="auto"/>
            <w:right w:val="none" w:sz="0" w:space="0" w:color="auto"/>
          </w:divBdr>
        </w:div>
        <w:div w:id="1648588506">
          <w:marLeft w:val="480"/>
          <w:marRight w:val="0"/>
          <w:marTop w:val="0"/>
          <w:marBottom w:val="0"/>
          <w:divBdr>
            <w:top w:val="none" w:sz="0" w:space="0" w:color="auto"/>
            <w:left w:val="none" w:sz="0" w:space="0" w:color="auto"/>
            <w:bottom w:val="none" w:sz="0" w:space="0" w:color="auto"/>
            <w:right w:val="none" w:sz="0" w:space="0" w:color="auto"/>
          </w:divBdr>
        </w:div>
        <w:div w:id="1976179210">
          <w:marLeft w:val="480"/>
          <w:marRight w:val="0"/>
          <w:marTop w:val="0"/>
          <w:marBottom w:val="0"/>
          <w:divBdr>
            <w:top w:val="none" w:sz="0" w:space="0" w:color="auto"/>
            <w:left w:val="none" w:sz="0" w:space="0" w:color="auto"/>
            <w:bottom w:val="none" w:sz="0" w:space="0" w:color="auto"/>
            <w:right w:val="none" w:sz="0" w:space="0" w:color="auto"/>
          </w:divBdr>
        </w:div>
        <w:div w:id="1033118739">
          <w:marLeft w:val="480"/>
          <w:marRight w:val="0"/>
          <w:marTop w:val="0"/>
          <w:marBottom w:val="0"/>
          <w:divBdr>
            <w:top w:val="none" w:sz="0" w:space="0" w:color="auto"/>
            <w:left w:val="none" w:sz="0" w:space="0" w:color="auto"/>
            <w:bottom w:val="none" w:sz="0" w:space="0" w:color="auto"/>
            <w:right w:val="none" w:sz="0" w:space="0" w:color="auto"/>
          </w:divBdr>
        </w:div>
        <w:div w:id="442504134">
          <w:marLeft w:val="480"/>
          <w:marRight w:val="0"/>
          <w:marTop w:val="0"/>
          <w:marBottom w:val="0"/>
          <w:divBdr>
            <w:top w:val="none" w:sz="0" w:space="0" w:color="auto"/>
            <w:left w:val="none" w:sz="0" w:space="0" w:color="auto"/>
            <w:bottom w:val="none" w:sz="0" w:space="0" w:color="auto"/>
            <w:right w:val="none" w:sz="0" w:space="0" w:color="auto"/>
          </w:divBdr>
        </w:div>
        <w:div w:id="789013246">
          <w:marLeft w:val="480"/>
          <w:marRight w:val="0"/>
          <w:marTop w:val="0"/>
          <w:marBottom w:val="0"/>
          <w:divBdr>
            <w:top w:val="none" w:sz="0" w:space="0" w:color="auto"/>
            <w:left w:val="none" w:sz="0" w:space="0" w:color="auto"/>
            <w:bottom w:val="none" w:sz="0" w:space="0" w:color="auto"/>
            <w:right w:val="none" w:sz="0" w:space="0" w:color="auto"/>
          </w:divBdr>
        </w:div>
        <w:div w:id="1638997727">
          <w:marLeft w:val="480"/>
          <w:marRight w:val="0"/>
          <w:marTop w:val="0"/>
          <w:marBottom w:val="0"/>
          <w:divBdr>
            <w:top w:val="none" w:sz="0" w:space="0" w:color="auto"/>
            <w:left w:val="none" w:sz="0" w:space="0" w:color="auto"/>
            <w:bottom w:val="none" w:sz="0" w:space="0" w:color="auto"/>
            <w:right w:val="none" w:sz="0" w:space="0" w:color="auto"/>
          </w:divBdr>
        </w:div>
        <w:div w:id="730615222">
          <w:marLeft w:val="480"/>
          <w:marRight w:val="0"/>
          <w:marTop w:val="0"/>
          <w:marBottom w:val="0"/>
          <w:divBdr>
            <w:top w:val="none" w:sz="0" w:space="0" w:color="auto"/>
            <w:left w:val="none" w:sz="0" w:space="0" w:color="auto"/>
            <w:bottom w:val="none" w:sz="0" w:space="0" w:color="auto"/>
            <w:right w:val="none" w:sz="0" w:space="0" w:color="auto"/>
          </w:divBdr>
        </w:div>
        <w:div w:id="954487992">
          <w:marLeft w:val="480"/>
          <w:marRight w:val="0"/>
          <w:marTop w:val="0"/>
          <w:marBottom w:val="0"/>
          <w:divBdr>
            <w:top w:val="none" w:sz="0" w:space="0" w:color="auto"/>
            <w:left w:val="none" w:sz="0" w:space="0" w:color="auto"/>
            <w:bottom w:val="none" w:sz="0" w:space="0" w:color="auto"/>
            <w:right w:val="none" w:sz="0" w:space="0" w:color="auto"/>
          </w:divBdr>
        </w:div>
      </w:divsChild>
    </w:div>
    <w:div w:id="626934464">
      <w:bodyDiv w:val="1"/>
      <w:marLeft w:val="0"/>
      <w:marRight w:val="0"/>
      <w:marTop w:val="0"/>
      <w:marBottom w:val="0"/>
      <w:divBdr>
        <w:top w:val="none" w:sz="0" w:space="0" w:color="auto"/>
        <w:left w:val="none" w:sz="0" w:space="0" w:color="auto"/>
        <w:bottom w:val="none" w:sz="0" w:space="0" w:color="auto"/>
        <w:right w:val="none" w:sz="0" w:space="0" w:color="auto"/>
      </w:divBdr>
      <w:divsChild>
        <w:div w:id="280188524">
          <w:marLeft w:val="480"/>
          <w:marRight w:val="0"/>
          <w:marTop w:val="0"/>
          <w:marBottom w:val="0"/>
          <w:divBdr>
            <w:top w:val="none" w:sz="0" w:space="0" w:color="auto"/>
            <w:left w:val="none" w:sz="0" w:space="0" w:color="auto"/>
            <w:bottom w:val="none" w:sz="0" w:space="0" w:color="auto"/>
            <w:right w:val="none" w:sz="0" w:space="0" w:color="auto"/>
          </w:divBdr>
        </w:div>
        <w:div w:id="341200475">
          <w:marLeft w:val="480"/>
          <w:marRight w:val="0"/>
          <w:marTop w:val="0"/>
          <w:marBottom w:val="0"/>
          <w:divBdr>
            <w:top w:val="none" w:sz="0" w:space="0" w:color="auto"/>
            <w:left w:val="none" w:sz="0" w:space="0" w:color="auto"/>
            <w:bottom w:val="none" w:sz="0" w:space="0" w:color="auto"/>
            <w:right w:val="none" w:sz="0" w:space="0" w:color="auto"/>
          </w:divBdr>
        </w:div>
        <w:div w:id="905577362">
          <w:marLeft w:val="480"/>
          <w:marRight w:val="0"/>
          <w:marTop w:val="0"/>
          <w:marBottom w:val="0"/>
          <w:divBdr>
            <w:top w:val="none" w:sz="0" w:space="0" w:color="auto"/>
            <w:left w:val="none" w:sz="0" w:space="0" w:color="auto"/>
            <w:bottom w:val="none" w:sz="0" w:space="0" w:color="auto"/>
            <w:right w:val="none" w:sz="0" w:space="0" w:color="auto"/>
          </w:divBdr>
        </w:div>
        <w:div w:id="46876804">
          <w:marLeft w:val="480"/>
          <w:marRight w:val="0"/>
          <w:marTop w:val="0"/>
          <w:marBottom w:val="0"/>
          <w:divBdr>
            <w:top w:val="none" w:sz="0" w:space="0" w:color="auto"/>
            <w:left w:val="none" w:sz="0" w:space="0" w:color="auto"/>
            <w:bottom w:val="none" w:sz="0" w:space="0" w:color="auto"/>
            <w:right w:val="none" w:sz="0" w:space="0" w:color="auto"/>
          </w:divBdr>
        </w:div>
        <w:div w:id="552156634">
          <w:marLeft w:val="480"/>
          <w:marRight w:val="0"/>
          <w:marTop w:val="0"/>
          <w:marBottom w:val="0"/>
          <w:divBdr>
            <w:top w:val="none" w:sz="0" w:space="0" w:color="auto"/>
            <w:left w:val="none" w:sz="0" w:space="0" w:color="auto"/>
            <w:bottom w:val="none" w:sz="0" w:space="0" w:color="auto"/>
            <w:right w:val="none" w:sz="0" w:space="0" w:color="auto"/>
          </w:divBdr>
        </w:div>
        <w:div w:id="1419521589">
          <w:marLeft w:val="480"/>
          <w:marRight w:val="0"/>
          <w:marTop w:val="0"/>
          <w:marBottom w:val="0"/>
          <w:divBdr>
            <w:top w:val="none" w:sz="0" w:space="0" w:color="auto"/>
            <w:left w:val="none" w:sz="0" w:space="0" w:color="auto"/>
            <w:bottom w:val="none" w:sz="0" w:space="0" w:color="auto"/>
            <w:right w:val="none" w:sz="0" w:space="0" w:color="auto"/>
          </w:divBdr>
        </w:div>
        <w:div w:id="1895236406">
          <w:marLeft w:val="480"/>
          <w:marRight w:val="0"/>
          <w:marTop w:val="0"/>
          <w:marBottom w:val="0"/>
          <w:divBdr>
            <w:top w:val="none" w:sz="0" w:space="0" w:color="auto"/>
            <w:left w:val="none" w:sz="0" w:space="0" w:color="auto"/>
            <w:bottom w:val="none" w:sz="0" w:space="0" w:color="auto"/>
            <w:right w:val="none" w:sz="0" w:space="0" w:color="auto"/>
          </w:divBdr>
        </w:div>
        <w:div w:id="736169449">
          <w:marLeft w:val="480"/>
          <w:marRight w:val="0"/>
          <w:marTop w:val="0"/>
          <w:marBottom w:val="0"/>
          <w:divBdr>
            <w:top w:val="none" w:sz="0" w:space="0" w:color="auto"/>
            <w:left w:val="none" w:sz="0" w:space="0" w:color="auto"/>
            <w:bottom w:val="none" w:sz="0" w:space="0" w:color="auto"/>
            <w:right w:val="none" w:sz="0" w:space="0" w:color="auto"/>
          </w:divBdr>
        </w:div>
        <w:div w:id="1489902426">
          <w:marLeft w:val="480"/>
          <w:marRight w:val="0"/>
          <w:marTop w:val="0"/>
          <w:marBottom w:val="0"/>
          <w:divBdr>
            <w:top w:val="none" w:sz="0" w:space="0" w:color="auto"/>
            <w:left w:val="none" w:sz="0" w:space="0" w:color="auto"/>
            <w:bottom w:val="none" w:sz="0" w:space="0" w:color="auto"/>
            <w:right w:val="none" w:sz="0" w:space="0" w:color="auto"/>
          </w:divBdr>
        </w:div>
        <w:div w:id="1502938032">
          <w:marLeft w:val="480"/>
          <w:marRight w:val="0"/>
          <w:marTop w:val="0"/>
          <w:marBottom w:val="0"/>
          <w:divBdr>
            <w:top w:val="none" w:sz="0" w:space="0" w:color="auto"/>
            <w:left w:val="none" w:sz="0" w:space="0" w:color="auto"/>
            <w:bottom w:val="none" w:sz="0" w:space="0" w:color="auto"/>
            <w:right w:val="none" w:sz="0" w:space="0" w:color="auto"/>
          </w:divBdr>
        </w:div>
        <w:div w:id="122160563">
          <w:marLeft w:val="480"/>
          <w:marRight w:val="0"/>
          <w:marTop w:val="0"/>
          <w:marBottom w:val="0"/>
          <w:divBdr>
            <w:top w:val="none" w:sz="0" w:space="0" w:color="auto"/>
            <w:left w:val="none" w:sz="0" w:space="0" w:color="auto"/>
            <w:bottom w:val="none" w:sz="0" w:space="0" w:color="auto"/>
            <w:right w:val="none" w:sz="0" w:space="0" w:color="auto"/>
          </w:divBdr>
        </w:div>
        <w:div w:id="2124302871">
          <w:marLeft w:val="480"/>
          <w:marRight w:val="0"/>
          <w:marTop w:val="0"/>
          <w:marBottom w:val="0"/>
          <w:divBdr>
            <w:top w:val="none" w:sz="0" w:space="0" w:color="auto"/>
            <w:left w:val="none" w:sz="0" w:space="0" w:color="auto"/>
            <w:bottom w:val="none" w:sz="0" w:space="0" w:color="auto"/>
            <w:right w:val="none" w:sz="0" w:space="0" w:color="auto"/>
          </w:divBdr>
        </w:div>
        <w:div w:id="163591005">
          <w:marLeft w:val="480"/>
          <w:marRight w:val="0"/>
          <w:marTop w:val="0"/>
          <w:marBottom w:val="0"/>
          <w:divBdr>
            <w:top w:val="none" w:sz="0" w:space="0" w:color="auto"/>
            <w:left w:val="none" w:sz="0" w:space="0" w:color="auto"/>
            <w:bottom w:val="none" w:sz="0" w:space="0" w:color="auto"/>
            <w:right w:val="none" w:sz="0" w:space="0" w:color="auto"/>
          </w:divBdr>
        </w:div>
        <w:div w:id="579797036">
          <w:marLeft w:val="480"/>
          <w:marRight w:val="0"/>
          <w:marTop w:val="0"/>
          <w:marBottom w:val="0"/>
          <w:divBdr>
            <w:top w:val="none" w:sz="0" w:space="0" w:color="auto"/>
            <w:left w:val="none" w:sz="0" w:space="0" w:color="auto"/>
            <w:bottom w:val="none" w:sz="0" w:space="0" w:color="auto"/>
            <w:right w:val="none" w:sz="0" w:space="0" w:color="auto"/>
          </w:divBdr>
        </w:div>
        <w:div w:id="1454208505">
          <w:marLeft w:val="480"/>
          <w:marRight w:val="0"/>
          <w:marTop w:val="0"/>
          <w:marBottom w:val="0"/>
          <w:divBdr>
            <w:top w:val="none" w:sz="0" w:space="0" w:color="auto"/>
            <w:left w:val="none" w:sz="0" w:space="0" w:color="auto"/>
            <w:bottom w:val="none" w:sz="0" w:space="0" w:color="auto"/>
            <w:right w:val="none" w:sz="0" w:space="0" w:color="auto"/>
          </w:divBdr>
        </w:div>
        <w:div w:id="1670474458">
          <w:marLeft w:val="480"/>
          <w:marRight w:val="0"/>
          <w:marTop w:val="0"/>
          <w:marBottom w:val="0"/>
          <w:divBdr>
            <w:top w:val="none" w:sz="0" w:space="0" w:color="auto"/>
            <w:left w:val="none" w:sz="0" w:space="0" w:color="auto"/>
            <w:bottom w:val="none" w:sz="0" w:space="0" w:color="auto"/>
            <w:right w:val="none" w:sz="0" w:space="0" w:color="auto"/>
          </w:divBdr>
        </w:div>
        <w:div w:id="1063330940">
          <w:marLeft w:val="480"/>
          <w:marRight w:val="0"/>
          <w:marTop w:val="0"/>
          <w:marBottom w:val="0"/>
          <w:divBdr>
            <w:top w:val="none" w:sz="0" w:space="0" w:color="auto"/>
            <w:left w:val="none" w:sz="0" w:space="0" w:color="auto"/>
            <w:bottom w:val="none" w:sz="0" w:space="0" w:color="auto"/>
            <w:right w:val="none" w:sz="0" w:space="0" w:color="auto"/>
          </w:divBdr>
        </w:div>
        <w:div w:id="1180702696">
          <w:marLeft w:val="480"/>
          <w:marRight w:val="0"/>
          <w:marTop w:val="0"/>
          <w:marBottom w:val="0"/>
          <w:divBdr>
            <w:top w:val="none" w:sz="0" w:space="0" w:color="auto"/>
            <w:left w:val="none" w:sz="0" w:space="0" w:color="auto"/>
            <w:bottom w:val="none" w:sz="0" w:space="0" w:color="auto"/>
            <w:right w:val="none" w:sz="0" w:space="0" w:color="auto"/>
          </w:divBdr>
        </w:div>
        <w:div w:id="685059256">
          <w:marLeft w:val="480"/>
          <w:marRight w:val="0"/>
          <w:marTop w:val="0"/>
          <w:marBottom w:val="0"/>
          <w:divBdr>
            <w:top w:val="none" w:sz="0" w:space="0" w:color="auto"/>
            <w:left w:val="none" w:sz="0" w:space="0" w:color="auto"/>
            <w:bottom w:val="none" w:sz="0" w:space="0" w:color="auto"/>
            <w:right w:val="none" w:sz="0" w:space="0" w:color="auto"/>
          </w:divBdr>
        </w:div>
        <w:div w:id="783110752">
          <w:marLeft w:val="480"/>
          <w:marRight w:val="0"/>
          <w:marTop w:val="0"/>
          <w:marBottom w:val="0"/>
          <w:divBdr>
            <w:top w:val="none" w:sz="0" w:space="0" w:color="auto"/>
            <w:left w:val="none" w:sz="0" w:space="0" w:color="auto"/>
            <w:bottom w:val="none" w:sz="0" w:space="0" w:color="auto"/>
            <w:right w:val="none" w:sz="0" w:space="0" w:color="auto"/>
          </w:divBdr>
        </w:div>
        <w:div w:id="1450736901">
          <w:marLeft w:val="480"/>
          <w:marRight w:val="0"/>
          <w:marTop w:val="0"/>
          <w:marBottom w:val="0"/>
          <w:divBdr>
            <w:top w:val="none" w:sz="0" w:space="0" w:color="auto"/>
            <w:left w:val="none" w:sz="0" w:space="0" w:color="auto"/>
            <w:bottom w:val="none" w:sz="0" w:space="0" w:color="auto"/>
            <w:right w:val="none" w:sz="0" w:space="0" w:color="auto"/>
          </w:divBdr>
        </w:div>
        <w:div w:id="204293667">
          <w:marLeft w:val="480"/>
          <w:marRight w:val="0"/>
          <w:marTop w:val="0"/>
          <w:marBottom w:val="0"/>
          <w:divBdr>
            <w:top w:val="none" w:sz="0" w:space="0" w:color="auto"/>
            <w:left w:val="none" w:sz="0" w:space="0" w:color="auto"/>
            <w:bottom w:val="none" w:sz="0" w:space="0" w:color="auto"/>
            <w:right w:val="none" w:sz="0" w:space="0" w:color="auto"/>
          </w:divBdr>
        </w:div>
        <w:div w:id="1448164203">
          <w:marLeft w:val="480"/>
          <w:marRight w:val="0"/>
          <w:marTop w:val="0"/>
          <w:marBottom w:val="0"/>
          <w:divBdr>
            <w:top w:val="none" w:sz="0" w:space="0" w:color="auto"/>
            <w:left w:val="none" w:sz="0" w:space="0" w:color="auto"/>
            <w:bottom w:val="none" w:sz="0" w:space="0" w:color="auto"/>
            <w:right w:val="none" w:sz="0" w:space="0" w:color="auto"/>
          </w:divBdr>
        </w:div>
      </w:divsChild>
    </w:div>
    <w:div w:id="657154851">
      <w:bodyDiv w:val="1"/>
      <w:marLeft w:val="0"/>
      <w:marRight w:val="0"/>
      <w:marTop w:val="0"/>
      <w:marBottom w:val="0"/>
      <w:divBdr>
        <w:top w:val="none" w:sz="0" w:space="0" w:color="auto"/>
        <w:left w:val="none" w:sz="0" w:space="0" w:color="auto"/>
        <w:bottom w:val="none" w:sz="0" w:space="0" w:color="auto"/>
        <w:right w:val="none" w:sz="0" w:space="0" w:color="auto"/>
      </w:divBdr>
      <w:divsChild>
        <w:div w:id="818884073">
          <w:marLeft w:val="480"/>
          <w:marRight w:val="0"/>
          <w:marTop w:val="0"/>
          <w:marBottom w:val="0"/>
          <w:divBdr>
            <w:top w:val="none" w:sz="0" w:space="0" w:color="auto"/>
            <w:left w:val="none" w:sz="0" w:space="0" w:color="auto"/>
            <w:bottom w:val="none" w:sz="0" w:space="0" w:color="auto"/>
            <w:right w:val="none" w:sz="0" w:space="0" w:color="auto"/>
          </w:divBdr>
        </w:div>
        <w:div w:id="394009437">
          <w:marLeft w:val="480"/>
          <w:marRight w:val="0"/>
          <w:marTop w:val="0"/>
          <w:marBottom w:val="0"/>
          <w:divBdr>
            <w:top w:val="none" w:sz="0" w:space="0" w:color="auto"/>
            <w:left w:val="none" w:sz="0" w:space="0" w:color="auto"/>
            <w:bottom w:val="none" w:sz="0" w:space="0" w:color="auto"/>
            <w:right w:val="none" w:sz="0" w:space="0" w:color="auto"/>
          </w:divBdr>
        </w:div>
        <w:div w:id="1022510412">
          <w:marLeft w:val="480"/>
          <w:marRight w:val="0"/>
          <w:marTop w:val="0"/>
          <w:marBottom w:val="0"/>
          <w:divBdr>
            <w:top w:val="none" w:sz="0" w:space="0" w:color="auto"/>
            <w:left w:val="none" w:sz="0" w:space="0" w:color="auto"/>
            <w:bottom w:val="none" w:sz="0" w:space="0" w:color="auto"/>
            <w:right w:val="none" w:sz="0" w:space="0" w:color="auto"/>
          </w:divBdr>
        </w:div>
        <w:div w:id="1663503038">
          <w:marLeft w:val="480"/>
          <w:marRight w:val="0"/>
          <w:marTop w:val="0"/>
          <w:marBottom w:val="0"/>
          <w:divBdr>
            <w:top w:val="none" w:sz="0" w:space="0" w:color="auto"/>
            <w:left w:val="none" w:sz="0" w:space="0" w:color="auto"/>
            <w:bottom w:val="none" w:sz="0" w:space="0" w:color="auto"/>
            <w:right w:val="none" w:sz="0" w:space="0" w:color="auto"/>
          </w:divBdr>
        </w:div>
        <w:div w:id="386687003">
          <w:marLeft w:val="480"/>
          <w:marRight w:val="0"/>
          <w:marTop w:val="0"/>
          <w:marBottom w:val="0"/>
          <w:divBdr>
            <w:top w:val="none" w:sz="0" w:space="0" w:color="auto"/>
            <w:left w:val="none" w:sz="0" w:space="0" w:color="auto"/>
            <w:bottom w:val="none" w:sz="0" w:space="0" w:color="auto"/>
            <w:right w:val="none" w:sz="0" w:space="0" w:color="auto"/>
          </w:divBdr>
        </w:div>
        <w:div w:id="1775398755">
          <w:marLeft w:val="480"/>
          <w:marRight w:val="0"/>
          <w:marTop w:val="0"/>
          <w:marBottom w:val="0"/>
          <w:divBdr>
            <w:top w:val="none" w:sz="0" w:space="0" w:color="auto"/>
            <w:left w:val="none" w:sz="0" w:space="0" w:color="auto"/>
            <w:bottom w:val="none" w:sz="0" w:space="0" w:color="auto"/>
            <w:right w:val="none" w:sz="0" w:space="0" w:color="auto"/>
          </w:divBdr>
        </w:div>
      </w:divsChild>
    </w:div>
    <w:div w:id="658117696">
      <w:bodyDiv w:val="1"/>
      <w:marLeft w:val="0"/>
      <w:marRight w:val="0"/>
      <w:marTop w:val="0"/>
      <w:marBottom w:val="0"/>
      <w:divBdr>
        <w:top w:val="none" w:sz="0" w:space="0" w:color="auto"/>
        <w:left w:val="none" w:sz="0" w:space="0" w:color="auto"/>
        <w:bottom w:val="none" w:sz="0" w:space="0" w:color="auto"/>
        <w:right w:val="none" w:sz="0" w:space="0" w:color="auto"/>
      </w:divBdr>
      <w:divsChild>
        <w:div w:id="824856221">
          <w:marLeft w:val="480"/>
          <w:marRight w:val="0"/>
          <w:marTop w:val="0"/>
          <w:marBottom w:val="0"/>
          <w:divBdr>
            <w:top w:val="none" w:sz="0" w:space="0" w:color="auto"/>
            <w:left w:val="none" w:sz="0" w:space="0" w:color="auto"/>
            <w:bottom w:val="none" w:sz="0" w:space="0" w:color="auto"/>
            <w:right w:val="none" w:sz="0" w:space="0" w:color="auto"/>
          </w:divBdr>
        </w:div>
        <w:div w:id="1725718301">
          <w:marLeft w:val="480"/>
          <w:marRight w:val="0"/>
          <w:marTop w:val="0"/>
          <w:marBottom w:val="0"/>
          <w:divBdr>
            <w:top w:val="none" w:sz="0" w:space="0" w:color="auto"/>
            <w:left w:val="none" w:sz="0" w:space="0" w:color="auto"/>
            <w:bottom w:val="none" w:sz="0" w:space="0" w:color="auto"/>
            <w:right w:val="none" w:sz="0" w:space="0" w:color="auto"/>
          </w:divBdr>
        </w:div>
        <w:div w:id="275064178">
          <w:marLeft w:val="480"/>
          <w:marRight w:val="0"/>
          <w:marTop w:val="0"/>
          <w:marBottom w:val="0"/>
          <w:divBdr>
            <w:top w:val="none" w:sz="0" w:space="0" w:color="auto"/>
            <w:left w:val="none" w:sz="0" w:space="0" w:color="auto"/>
            <w:bottom w:val="none" w:sz="0" w:space="0" w:color="auto"/>
            <w:right w:val="none" w:sz="0" w:space="0" w:color="auto"/>
          </w:divBdr>
        </w:div>
        <w:div w:id="128088667">
          <w:marLeft w:val="480"/>
          <w:marRight w:val="0"/>
          <w:marTop w:val="0"/>
          <w:marBottom w:val="0"/>
          <w:divBdr>
            <w:top w:val="none" w:sz="0" w:space="0" w:color="auto"/>
            <w:left w:val="none" w:sz="0" w:space="0" w:color="auto"/>
            <w:bottom w:val="none" w:sz="0" w:space="0" w:color="auto"/>
            <w:right w:val="none" w:sz="0" w:space="0" w:color="auto"/>
          </w:divBdr>
        </w:div>
        <w:div w:id="1236865916">
          <w:marLeft w:val="480"/>
          <w:marRight w:val="0"/>
          <w:marTop w:val="0"/>
          <w:marBottom w:val="0"/>
          <w:divBdr>
            <w:top w:val="none" w:sz="0" w:space="0" w:color="auto"/>
            <w:left w:val="none" w:sz="0" w:space="0" w:color="auto"/>
            <w:bottom w:val="none" w:sz="0" w:space="0" w:color="auto"/>
            <w:right w:val="none" w:sz="0" w:space="0" w:color="auto"/>
          </w:divBdr>
        </w:div>
        <w:div w:id="1514613139">
          <w:marLeft w:val="480"/>
          <w:marRight w:val="0"/>
          <w:marTop w:val="0"/>
          <w:marBottom w:val="0"/>
          <w:divBdr>
            <w:top w:val="none" w:sz="0" w:space="0" w:color="auto"/>
            <w:left w:val="none" w:sz="0" w:space="0" w:color="auto"/>
            <w:bottom w:val="none" w:sz="0" w:space="0" w:color="auto"/>
            <w:right w:val="none" w:sz="0" w:space="0" w:color="auto"/>
          </w:divBdr>
        </w:div>
        <w:div w:id="2002343241">
          <w:marLeft w:val="480"/>
          <w:marRight w:val="0"/>
          <w:marTop w:val="0"/>
          <w:marBottom w:val="0"/>
          <w:divBdr>
            <w:top w:val="none" w:sz="0" w:space="0" w:color="auto"/>
            <w:left w:val="none" w:sz="0" w:space="0" w:color="auto"/>
            <w:bottom w:val="none" w:sz="0" w:space="0" w:color="auto"/>
            <w:right w:val="none" w:sz="0" w:space="0" w:color="auto"/>
          </w:divBdr>
        </w:div>
        <w:div w:id="1993871833">
          <w:marLeft w:val="480"/>
          <w:marRight w:val="0"/>
          <w:marTop w:val="0"/>
          <w:marBottom w:val="0"/>
          <w:divBdr>
            <w:top w:val="none" w:sz="0" w:space="0" w:color="auto"/>
            <w:left w:val="none" w:sz="0" w:space="0" w:color="auto"/>
            <w:bottom w:val="none" w:sz="0" w:space="0" w:color="auto"/>
            <w:right w:val="none" w:sz="0" w:space="0" w:color="auto"/>
          </w:divBdr>
        </w:div>
      </w:divsChild>
    </w:div>
    <w:div w:id="694421745">
      <w:bodyDiv w:val="1"/>
      <w:marLeft w:val="0"/>
      <w:marRight w:val="0"/>
      <w:marTop w:val="0"/>
      <w:marBottom w:val="0"/>
      <w:divBdr>
        <w:top w:val="none" w:sz="0" w:space="0" w:color="auto"/>
        <w:left w:val="none" w:sz="0" w:space="0" w:color="auto"/>
        <w:bottom w:val="none" w:sz="0" w:space="0" w:color="auto"/>
        <w:right w:val="none" w:sz="0" w:space="0" w:color="auto"/>
      </w:divBdr>
      <w:divsChild>
        <w:div w:id="1535846624">
          <w:marLeft w:val="480"/>
          <w:marRight w:val="0"/>
          <w:marTop w:val="0"/>
          <w:marBottom w:val="0"/>
          <w:divBdr>
            <w:top w:val="none" w:sz="0" w:space="0" w:color="auto"/>
            <w:left w:val="none" w:sz="0" w:space="0" w:color="auto"/>
            <w:bottom w:val="none" w:sz="0" w:space="0" w:color="auto"/>
            <w:right w:val="none" w:sz="0" w:space="0" w:color="auto"/>
          </w:divBdr>
        </w:div>
        <w:div w:id="289825311">
          <w:marLeft w:val="480"/>
          <w:marRight w:val="0"/>
          <w:marTop w:val="0"/>
          <w:marBottom w:val="0"/>
          <w:divBdr>
            <w:top w:val="none" w:sz="0" w:space="0" w:color="auto"/>
            <w:left w:val="none" w:sz="0" w:space="0" w:color="auto"/>
            <w:bottom w:val="none" w:sz="0" w:space="0" w:color="auto"/>
            <w:right w:val="none" w:sz="0" w:space="0" w:color="auto"/>
          </w:divBdr>
        </w:div>
        <w:div w:id="1118060022">
          <w:marLeft w:val="480"/>
          <w:marRight w:val="0"/>
          <w:marTop w:val="0"/>
          <w:marBottom w:val="0"/>
          <w:divBdr>
            <w:top w:val="none" w:sz="0" w:space="0" w:color="auto"/>
            <w:left w:val="none" w:sz="0" w:space="0" w:color="auto"/>
            <w:bottom w:val="none" w:sz="0" w:space="0" w:color="auto"/>
            <w:right w:val="none" w:sz="0" w:space="0" w:color="auto"/>
          </w:divBdr>
        </w:div>
        <w:div w:id="500239692">
          <w:marLeft w:val="480"/>
          <w:marRight w:val="0"/>
          <w:marTop w:val="0"/>
          <w:marBottom w:val="0"/>
          <w:divBdr>
            <w:top w:val="none" w:sz="0" w:space="0" w:color="auto"/>
            <w:left w:val="none" w:sz="0" w:space="0" w:color="auto"/>
            <w:bottom w:val="none" w:sz="0" w:space="0" w:color="auto"/>
            <w:right w:val="none" w:sz="0" w:space="0" w:color="auto"/>
          </w:divBdr>
        </w:div>
        <w:div w:id="1669400312">
          <w:marLeft w:val="480"/>
          <w:marRight w:val="0"/>
          <w:marTop w:val="0"/>
          <w:marBottom w:val="0"/>
          <w:divBdr>
            <w:top w:val="none" w:sz="0" w:space="0" w:color="auto"/>
            <w:left w:val="none" w:sz="0" w:space="0" w:color="auto"/>
            <w:bottom w:val="none" w:sz="0" w:space="0" w:color="auto"/>
            <w:right w:val="none" w:sz="0" w:space="0" w:color="auto"/>
          </w:divBdr>
        </w:div>
      </w:divsChild>
    </w:div>
    <w:div w:id="776371698">
      <w:bodyDiv w:val="1"/>
      <w:marLeft w:val="0"/>
      <w:marRight w:val="0"/>
      <w:marTop w:val="0"/>
      <w:marBottom w:val="0"/>
      <w:divBdr>
        <w:top w:val="none" w:sz="0" w:space="0" w:color="auto"/>
        <w:left w:val="none" w:sz="0" w:space="0" w:color="auto"/>
        <w:bottom w:val="none" w:sz="0" w:space="0" w:color="auto"/>
        <w:right w:val="none" w:sz="0" w:space="0" w:color="auto"/>
      </w:divBdr>
      <w:divsChild>
        <w:div w:id="1343313282">
          <w:marLeft w:val="480"/>
          <w:marRight w:val="0"/>
          <w:marTop w:val="0"/>
          <w:marBottom w:val="0"/>
          <w:divBdr>
            <w:top w:val="none" w:sz="0" w:space="0" w:color="auto"/>
            <w:left w:val="none" w:sz="0" w:space="0" w:color="auto"/>
            <w:bottom w:val="none" w:sz="0" w:space="0" w:color="auto"/>
            <w:right w:val="none" w:sz="0" w:space="0" w:color="auto"/>
          </w:divBdr>
        </w:div>
        <w:div w:id="248081968">
          <w:marLeft w:val="480"/>
          <w:marRight w:val="0"/>
          <w:marTop w:val="0"/>
          <w:marBottom w:val="0"/>
          <w:divBdr>
            <w:top w:val="none" w:sz="0" w:space="0" w:color="auto"/>
            <w:left w:val="none" w:sz="0" w:space="0" w:color="auto"/>
            <w:bottom w:val="none" w:sz="0" w:space="0" w:color="auto"/>
            <w:right w:val="none" w:sz="0" w:space="0" w:color="auto"/>
          </w:divBdr>
        </w:div>
        <w:div w:id="800075494">
          <w:marLeft w:val="48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464511">
      <w:bodyDiv w:val="1"/>
      <w:marLeft w:val="0"/>
      <w:marRight w:val="0"/>
      <w:marTop w:val="0"/>
      <w:marBottom w:val="0"/>
      <w:divBdr>
        <w:top w:val="none" w:sz="0" w:space="0" w:color="auto"/>
        <w:left w:val="none" w:sz="0" w:space="0" w:color="auto"/>
        <w:bottom w:val="none" w:sz="0" w:space="0" w:color="auto"/>
        <w:right w:val="none" w:sz="0" w:space="0" w:color="auto"/>
      </w:divBdr>
      <w:divsChild>
        <w:div w:id="818956553">
          <w:marLeft w:val="480"/>
          <w:marRight w:val="0"/>
          <w:marTop w:val="0"/>
          <w:marBottom w:val="0"/>
          <w:divBdr>
            <w:top w:val="none" w:sz="0" w:space="0" w:color="auto"/>
            <w:left w:val="none" w:sz="0" w:space="0" w:color="auto"/>
            <w:bottom w:val="none" w:sz="0" w:space="0" w:color="auto"/>
            <w:right w:val="none" w:sz="0" w:space="0" w:color="auto"/>
          </w:divBdr>
        </w:div>
        <w:div w:id="932054507">
          <w:marLeft w:val="480"/>
          <w:marRight w:val="0"/>
          <w:marTop w:val="0"/>
          <w:marBottom w:val="0"/>
          <w:divBdr>
            <w:top w:val="none" w:sz="0" w:space="0" w:color="auto"/>
            <w:left w:val="none" w:sz="0" w:space="0" w:color="auto"/>
            <w:bottom w:val="none" w:sz="0" w:space="0" w:color="auto"/>
            <w:right w:val="none" w:sz="0" w:space="0" w:color="auto"/>
          </w:divBdr>
        </w:div>
        <w:div w:id="189148960">
          <w:marLeft w:val="480"/>
          <w:marRight w:val="0"/>
          <w:marTop w:val="0"/>
          <w:marBottom w:val="0"/>
          <w:divBdr>
            <w:top w:val="none" w:sz="0" w:space="0" w:color="auto"/>
            <w:left w:val="none" w:sz="0" w:space="0" w:color="auto"/>
            <w:bottom w:val="none" w:sz="0" w:space="0" w:color="auto"/>
            <w:right w:val="none" w:sz="0" w:space="0" w:color="auto"/>
          </w:divBdr>
        </w:div>
        <w:div w:id="441801698">
          <w:marLeft w:val="480"/>
          <w:marRight w:val="0"/>
          <w:marTop w:val="0"/>
          <w:marBottom w:val="0"/>
          <w:divBdr>
            <w:top w:val="none" w:sz="0" w:space="0" w:color="auto"/>
            <w:left w:val="none" w:sz="0" w:space="0" w:color="auto"/>
            <w:bottom w:val="none" w:sz="0" w:space="0" w:color="auto"/>
            <w:right w:val="none" w:sz="0" w:space="0" w:color="auto"/>
          </w:divBdr>
        </w:div>
        <w:div w:id="696934233">
          <w:marLeft w:val="480"/>
          <w:marRight w:val="0"/>
          <w:marTop w:val="0"/>
          <w:marBottom w:val="0"/>
          <w:divBdr>
            <w:top w:val="none" w:sz="0" w:space="0" w:color="auto"/>
            <w:left w:val="none" w:sz="0" w:space="0" w:color="auto"/>
            <w:bottom w:val="none" w:sz="0" w:space="0" w:color="auto"/>
            <w:right w:val="none" w:sz="0" w:space="0" w:color="auto"/>
          </w:divBdr>
        </w:div>
        <w:div w:id="529339452">
          <w:marLeft w:val="480"/>
          <w:marRight w:val="0"/>
          <w:marTop w:val="0"/>
          <w:marBottom w:val="0"/>
          <w:divBdr>
            <w:top w:val="none" w:sz="0" w:space="0" w:color="auto"/>
            <w:left w:val="none" w:sz="0" w:space="0" w:color="auto"/>
            <w:bottom w:val="none" w:sz="0" w:space="0" w:color="auto"/>
            <w:right w:val="none" w:sz="0" w:space="0" w:color="auto"/>
          </w:divBdr>
        </w:div>
        <w:div w:id="1636520279">
          <w:marLeft w:val="480"/>
          <w:marRight w:val="0"/>
          <w:marTop w:val="0"/>
          <w:marBottom w:val="0"/>
          <w:divBdr>
            <w:top w:val="none" w:sz="0" w:space="0" w:color="auto"/>
            <w:left w:val="none" w:sz="0" w:space="0" w:color="auto"/>
            <w:bottom w:val="none" w:sz="0" w:space="0" w:color="auto"/>
            <w:right w:val="none" w:sz="0" w:space="0" w:color="auto"/>
          </w:divBdr>
        </w:div>
        <w:div w:id="1627732636">
          <w:marLeft w:val="480"/>
          <w:marRight w:val="0"/>
          <w:marTop w:val="0"/>
          <w:marBottom w:val="0"/>
          <w:divBdr>
            <w:top w:val="none" w:sz="0" w:space="0" w:color="auto"/>
            <w:left w:val="none" w:sz="0" w:space="0" w:color="auto"/>
            <w:bottom w:val="none" w:sz="0" w:space="0" w:color="auto"/>
            <w:right w:val="none" w:sz="0" w:space="0" w:color="auto"/>
          </w:divBdr>
        </w:div>
      </w:divsChild>
    </w:div>
    <w:div w:id="829561178">
      <w:bodyDiv w:val="1"/>
      <w:marLeft w:val="0"/>
      <w:marRight w:val="0"/>
      <w:marTop w:val="0"/>
      <w:marBottom w:val="0"/>
      <w:divBdr>
        <w:top w:val="none" w:sz="0" w:space="0" w:color="auto"/>
        <w:left w:val="none" w:sz="0" w:space="0" w:color="auto"/>
        <w:bottom w:val="none" w:sz="0" w:space="0" w:color="auto"/>
        <w:right w:val="none" w:sz="0" w:space="0" w:color="auto"/>
      </w:divBdr>
      <w:divsChild>
        <w:div w:id="431517642">
          <w:marLeft w:val="480"/>
          <w:marRight w:val="0"/>
          <w:marTop w:val="0"/>
          <w:marBottom w:val="0"/>
          <w:divBdr>
            <w:top w:val="none" w:sz="0" w:space="0" w:color="auto"/>
            <w:left w:val="none" w:sz="0" w:space="0" w:color="auto"/>
            <w:bottom w:val="none" w:sz="0" w:space="0" w:color="auto"/>
            <w:right w:val="none" w:sz="0" w:space="0" w:color="auto"/>
          </w:divBdr>
        </w:div>
        <w:div w:id="1203327863">
          <w:marLeft w:val="480"/>
          <w:marRight w:val="0"/>
          <w:marTop w:val="0"/>
          <w:marBottom w:val="0"/>
          <w:divBdr>
            <w:top w:val="none" w:sz="0" w:space="0" w:color="auto"/>
            <w:left w:val="none" w:sz="0" w:space="0" w:color="auto"/>
            <w:bottom w:val="none" w:sz="0" w:space="0" w:color="auto"/>
            <w:right w:val="none" w:sz="0" w:space="0" w:color="auto"/>
          </w:divBdr>
        </w:div>
        <w:div w:id="1981885233">
          <w:marLeft w:val="480"/>
          <w:marRight w:val="0"/>
          <w:marTop w:val="0"/>
          <w:marBottom w:val="0"/>
          <w:divBdr>
            <w:top w:val="none" w:sz="0" w:space="0" w:color="auto"/>
            <w:left w:val="none" w:sz="0" w:space="0" w:color="auto"/>
            <w:bottom w:val="none" w:sz="0" w:space="0" w:color="auto"/>
            <w:right w:val="none" w:sz="0" w:space="0" w:color="auto"/>
          </w:divBdr>
        </w:div>
        <w:div w:id="890045135">
          <w:marLeft w:val="480"/>
          <w:marRight w:val="0"/>
          <w:marTop w:val="0"/>
          <w:marBottom w:val="0"/>
          <w:divBdr>
            <w:top w:val="none" w:sz="0" w:space="0" w:color="auto"/>
            <w:left w:val="none" w:sz="0" w:space="0" w:color="auto"/>
            <w:bottom w:val="none" w:sz="0" w:space="0" w:color="auto"/>
            <w:right w:val="none" w:sz="0" w:space="0" w:color="auto"/>
          </w:divBdr>
        </w:div>
        <w:div w:id="29846639">
          <w:marLeft w:val="480"/>
          <w:marRight w:val="0"/>
          <w:marTop w:val="0"/>
          <w:marBottom w:val="0"/>
          <w:divBdr>
            <w:top w:val="none" w:sz="0" w:space="0" w:color="auto"/>
            <w:left w:val="none" w:sz="0" w:space="0" w:color="auto"/>
            <w:bottom w:val="none" w:sz="0" w:space="0" w:color="auto"/>
            <w:right w:val="none" w:sz="0" w:space="0" w:color="auto"/>
          </w:divBdr>
        </w:div>
        <w:div w:id="553539704">
          <w:marLeft w:val="480"/>
          <w:marRight w:val="0"/>
          <w:marTop w:val="0"/>
          <w:marBottom w:val="0"/>
          <w:divBdr>
            <w:top w:val="none" w:sz="0" w:space="0" w:color="auto"/>
            <w:left w:val="none" w:sz="0" w:space="0" w:color="auto"/>
            <w:bottom w:val="none" w:sz="0" w:space="0" w:color="auto"/>
            <w:right w:val="none" w:sz="0" w:space="0" w:color="auto"/>
          </w:divBdr>
        </w:div>
        <w:div w:id="1434276666">
          <w:marLeft w:val="480"/>
          <w:marRight w:val="0"/>
          <w:marTop w:val="0"/>
          <w:marBottom w:val="0"/>
          <w:divBdr>
            <w:top w:val="none" w:sz="0" w:space="0" w:color="auto"/>
            <w:left w:val="none" w:sz="0" w:space="0" w:color="auto"/>
            <w:bottom w:val="none" w:sz="0" w:space="0" w:color="auto"/>
            <w:right w:val="none" w:sz="0" w:space="0" w:color="auto"/>
          </w:divBdr>
        </w:div>
        <w:div w:id="1239444857">
          <w:marLeft w:val="480"/>
          <w:marRight w:val="0"/>
          <w:marTop w:val="0"/>
          <w:marBottom w:val="0"/>
          <w:divBdr>
            <w:top w:val="none" w:sz="0" w:space="0" w:color="auto"/>
            <w:left w:val="none" w:sz="0" w:space="0" w:color="auto"/>
            <w:bottom w:val="none" w:sz="0" w:space="0" w:color="auto"/>
            <w:right w:val="none" w:sz="0" w:space="0" w:color="auto"/>
          </w:divBdr>
        </w:div>
        <w:div w:id="63111700">
          <w:marLeft w:val="480"/>
          <w:marRight w:val="0"/>
          <w:marTop w:val="0"/>
          <w:marBottom w:val="0"/>
          <w:divBdr>
            <w:top w:val="none" w:sz="0" w:space="0" w:color="auto"/>
            <w:left w:val="none" w:sz="0" w:space="0" w:color="auto"/>
            <w:bottom w:val="none" w:sz="0" w:space="0" w:color="auto"/>
            <w:right w:val="none" w:sz="0" w:space="0" w:color="auto"/>
          </w:divBdr>
        </w:div>
        <w:div w:id="1043750894">
          <w:marLeft w:val="480"/>
          <w:marRight w:val="0"/>
          <w:marTop w:val="0"/>
          <w:marBottom w:val="0"/>
          <w:divBdr>
            <w:top w:val="none" w:sz="0" w:space="0" w:color="auto"/>
            <w:left w:val="none" w:sz="0" w:space="0" w:color="auto"/>
            <w:bottom w:val="none" w:sz="0" w:space="0" w:color="auto"/>
            <w:right w:val="none" w:sz="0" w:space="0" w:color="auto"/>
          </w:divBdr>
        </w:div>
        <w:div w:id="607346891">
          <w:marLeft w:val="480"/>
          <w:marRight w:val="0"/>
          <w:marTop w:val="0"/>
          <w:marBottom w:val="0"/>
          <w:divBdr>
            <w:top w:val="none" w:sz="0" w:space="0" w:color="auto"/>
            <w:left w:val="none" w:sz="0" w:space="0" w:color="auto"/>
            <w:bottom w:val="none" w:sz="0" w:space="0" w:color="auto"/>
            <w:right w:val="none" w:sz="0" w:space="0" w:color="auto"/>
          </w:divBdr>
        </w:div>
        <w:div w:id="360791107">
          <w:marLeft w:val="480"/>
          <w:marRight w:val="0"/>
          <w:marTop w:val="0"/>
          <w:marBottom w:val="0"/>
          <w:divBdr>
            <w:top w:val="none" w:sz="0" w:space="0" w:color="auto"/>
            <w:left w:val="none" w:sz="0" w:space="0" w:color="auto"/>
            <w:bottom w:val="none" w:sz="0" w:space="0" w:color="auto"/>
            <w:right w:val="none" w:sz="0" w:space="0" w:color="auto"/>
          </w:divBdr>
        </w:div>
        <w:div w:id="2041323075">
          <w:marLeft w:val="480"/>
          <w:marRight w:val="0"/>
          <w:marTop w:val="0"/>
          <w:marBottom w:val="0"/>
          <w:divBdr>
            <w:top w:val="none" w:sz="0" w:space="0" w:color="auto"/>
            <w:left w:val="none" w:sz="0" w:space="0" w:color="auto"/>
            <w:bottom w:val="none" w:sz="0" w:space="0" w:color="auto"/>
            <w:right w:val="none" w:sz="0" w:space="0" w:color="auto"/>
          </w:divBdr>
        </w:div>
        <w:div w:id="1773938715">
          <w:marLeft w:val="480"/>
          <w:marRight w:val="0"/>
          <w:marTop w:val="0"/>
          <w:marBottom w:val="0"/>
          <w:divBdr>
            <w:top w:val="none" w:sz="0" w:space="0" w:color="auto"/>
            <w:left w:val="none" w:sz="0" w:space="0" w:color="auto"/>
            <w:bottom w:val="none" w:sz="0" w:space="0" w:color="auto"/>
            <w:right w:val="none" w:sz="0" w:space="0" w:color="auto"/>
          </w:divBdr>
        </w:div>
        <w:div w:id="1301813384">
          <w:marLeft w:val="480"/>
          <w:marRight w:val="0"/>
          <w:marTop w:val="0"/>
          <w:marBottom w:val="0"/>
          <w:divBdr>
            <w:top w:val="none" w:sz="0" w:space="0" w:color="auto"/>
            <w:left w:val="none" w:sz="0" w:space="0" w:color="auto"/>
            <w:bottom w:val="none" w:sz="0" w:space="0" w:color="auto"/>
            <w:right w:val="none" w:sz="0" w:space="0" w:color="auto"/>
          </w:divBdr>
        </w:div>
        <w:div w:id="127011922">
          <w:marLeft w:val="480"/>
          <w:marRight w:val="0"/>
          <w:marTop w:val="0"/>
          <w:marBottom w:val="0"/>
          <w:divBdr>
            <w:top w:val="none" w:sz="0" w:space="0" w:color="auto"/>
            <w:left w:val="none" w:sz="0" w:space="0" w:color="auto"/>
            <w:bottom w:val="none" w:sz="0" w:space="0" w:color="auto"/>
            <w:right w:val="none" w:sz="0" w:space="0" w:color="auto"/>
          </w:divBdr>
        </w:div>
        <w:div w:id="2059432362">
          <w:marLeft w:val="480"/>
          <w:marRight w:val="0"/>
          <w:marTop w:val="0"/>
          <w:marBottom w:val="0"/>
          <w:divBdr>
            <w:top w:val="none" w:sz="0" w:space="0" w:color="auto"/>
            <w:left w:val="none" w:sz="0" w:space="0" w:color="auto"/>
            <w:bottom w:val="none" w:sz="0" w:space="0" w:color="auto"/>
            <w:right w:val="none" w:sz="0" w:space="0" w:color="auto"/>
          </w:divBdr>
        </w:div>
        <w:div w:id="1605577305">
          <w:marLeft w:val="480"/>
          <w:marRight w:val="0"/>
          <w:marTop w:val="0"/>
          <w:marBottom w:val="0"/>
          <w:divBdr>
            <w:top w:val="none" w:sz="0" w:space="0" w:color="auto"/>
            <w:left w:val="none" w:sz="0" w:space="0" w:color="auto"/>
            <w:bottom w:val="none" w:sz="0" w:space="0" w:color="auto"/>
            <w:right w:val="none" w:sz="0" w:space="0" w:color="auto"/>
          </w:divBdr>
        </w:div>
      </w:divsChild>
    </w:div>
    <w:div w:id="857350815">
      <w:bodyDiv w:val="1"/>
      <w:marLeft w:val="0"/>
      <w:marRight w:val="0"/>
      <w:marTop w:val="0"/>
      <w:marBottom w:val="0"/>
      <w:divBdr>
        <w:top w:val="none" w:sz="0" w:space="0" w:color="auto"/>
        <w:left w:val="none" w:sz="0" w:space="0" w:color="auto"/>
        <w:bottom w:val="none" w:sz="0" w:space="0" w:color="auto"/>
        <w:right w:val="none" w:sz="0" w:space="0" w:color="auto"/>
      </w:divBdr>
      <w:divsChild>
        <w:div w:id="4868189">
          <w:marLeft w:val="480"/>
          <w:marRight w:val="0"/>
          <w:marTop w:val="0"/>
          <w:marBottom w:val="0"/>
          <w:divBdr>
            <w:top w:val="none" w:sz="0" w:space="0" w:color="auto"/>
            <w:left w:val="none" w:sz="0" w:space="0" w:color="auto"/>
            <w:bottom w:val="none" w:sz="0" w:space="0" w:color="auto"/>
            <w:right w:val="none" w:sz="0" w:space="0" w:color="auto"/>
          </w:divBdr>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9101236">
      <w:bodyDiv w:val="1"/>
      <w:marLeft w:val="0"/>
      <w:marRight w:val="0"/>
      <w:marTop w:val="0"/>
      <w:marBottom w:val="0"/>
      <w:divBdr>
        <w:top w:val="none" w:sz="0" w:space="0" w:color="auto"/>
        <w:left w:val="none" w:sz="0" w:space="0" w:color="auto"/>
        <w:bottom w:val="none" w:sz="0" w:space="0" w:color="auto"/>
        <w:right w:val="none" w:sz="0" w:space="0" w:color="auto"/>
      </w:divBdr>
      <w:divsChild>
        <w:div w:id="768937321">
          <w:marLeft w:val="480"/>
          <w:marRight w:val="0"/>
          <w:marTop w:val="0"/>
          <w:marBottom w:val="0"/>
          <w:divBdr>
            <w:top w:val="none" w:sz="0" w:space="0" w:color="auto"/>
            <w:left w:val="none" w:sz="0" w:space="0" w:color="auto"/>
            <w:bottom w:val="none" w:sz="0" w:space="0" w:color="auto"/>
            <w:right w:val="none" w:sz="0" w:space="0" w:color="auto"/>
          </w:divBdr>
        </w:div>
        <w:div w:id="658309930">
          <w:marLeft w:val="480"/>
          <w:marRight w:val="0"/>
          <w:marTop w:val="0"/>
          <w:marBottom w:val="0"/>
          <w:divBdr>
            <w:top w:val="none" w:sz="0" w:space="0" w:color="auto"/>
            <w:left w:val="none" w:sz="0" w:space="0" w:color="auto"/>
            <w:bottom w:val="none" w:sz="0" w:space="0" w:color="auto"/>
            <w:right w:val="none" w:sz="0" w:space="0" w:color="auto"/>
          </w:divBdr>
        </w:div>
        <w:div w:id="1702903434">
          <w:marLeft w:val="480"/>
          <w:marRight w:val="0"/>
          <w:marTop w:val="0"/>
          <w:marBottom w:val="0"/>
          <w:divBdr>
            <w:top w:val="none" w:sz="0" w:space="0" w:color="auto"/>
            <w:left w:val="none" w:sz="0" w:space="0" w:color="auto"/>
            <w:bottom w:val="none" w:sz="0" w:space="0" w:color="auto"/>
            <w:right w:val="none" w:sz="0" w:space="0" w:color="auto"/>
          </w:divBdr>
        </w:div>
        <w:div w:id="1140537774">
          <w:marLeft w:val="480"/>
          <w:marRight w:val="0"/>
          <w:marTop w:val="0"/>
          <w:marBottom w:val="0"/>
          <w:divBdr>
            <w:top w:val="none" w:sz="0" w:space="0" w:color="auto"/>
            <w:left w:val="none" w:sz="0" w:space="0" w:color="auto"/>
            <w:bottom w:val="none" w:sz="0" w:space="0" w:color="auto"/>
            <w:right w:val="none" w:sz="0" w:space="0" w:color="auto"/>
          </w:divBdr>
        </w:div>
        <w:div w:id="1856190543">
          <w:marLeft w:val="480"/>
          <w:marRight w:val="0"/>
          <w:marTop w:val="0"/>
          <w:marBottom w:val="0"/>
          <w:divBdr>
            <w:top w:val="none" w:sz="0" w:space="0" w:color="auto"/>
            <w:left w:val="none" w:sz="0" w:space="0" w:color="auto"/>
            <w:bottom w:val="none" w:sz="0" w:space="0" w:color="auto"/>
            <w:right w:val="none" w:sz="0" w:space="0" w:color="auto"/>
          </w:divBdr>
        </w:div>
        <w:div w:id="302858500">
          <w:marLeft w:val="480"/>
          <w:marRight w:val="0"/>
          <w:marTop w:val="0"/>
          <w:marBottom w:val="0"/>
          <w:divBdr>
            <w:top w:val="none" w:sz="0" w:space="0" w:color="auto"/>
            <w:left w:val="none" w:sz="0" w:space="0" w:color="auto"/>
            <w:bottom w:val="none" w:sz="0" w:space="0" w:color="auto"/>
            <w:right w:val="none" w:sz="0" w:space="0" w:color="auto"/>
          </w:divBdr>
        </w:div>
        <w:div w:id="2123571319">
          <w:marLeft w:val="480"/>
          <w:marRight w:val="0"/>
          <w:marTop w:val="0"/>
          <w:marBottom w:val="0"/>
          <w:divBdr>
            <w:top w:val="none" w:sz="0" w:space="0" w:color="auto"/>
            <w:left w:val="none" w:sz="0" w:space="0" w:color="auto"/>
            <w:bottom w:val="none" w:sz="0" w:space="0" w:color="auto"/>
            <w:right w:val="none" w:sz="0" w:space="0" w:color="auto"/>
          </w:divBdr>
        </w:div>
        <w:div w:id="1930657427">
          <w:marLeft w:val="480"/>
          <w:marRight w:val="0"/>
          <w:marTop w:val="0"/>
          <w:marBottom w:val="0"/>
          <w:divBdr>
            <w:top w:val="none" w:sz="0" w:space="0" w:color="auto"/>
            <w:left w:val="none" w:sz="0" w:space="0" w:color="auto"/>
            <w:bottom w:val="none" w:sz="0" w:space="0" w:color="auto"/>
            <w:right w:val="none" w:sz="0" w:space="0" w:color="auto"/>
          </w:divBdr>
        </w:div>
        <w:div w:id="1059741664">
          <w:marLeft w:val="480"/>
          <w:marRight w:val="0"/>
          <w:marTop w:val="0"/>
          <w:marBottom w:val="0"/>
          <w:divBdr>
            <w:top w:val="none" w:sz="0" w:space="0" w:color="auto"/>
            <w:left w:val="none" w:sz="0" w:space="0" w:color="auto"/>
            <w:bottom w:val="none" w:sz="0" w:space="0" w:color="auto"/>
            <w:right w:val="none" w:sz="0" w:space="0" w:color="auto"/>
          </w:divBdr>
        </w:div>
        <w:div w:id="1456026161">
          <w:marLeft w:val="480"/>
          <w:marRight w:val="0"/>
          <w:marTop w:val="0"/>
          <w:marBottom w:val="0"/>
          <w:divBdr>
            <w:top w:val="none" w:sz="0" w:space="0" w:color="auto"/>
            <w:left w:val="none" w:sz="0" w:space="0" w:color="auto"/>
            <w:bottom w:val="none" w:sz="0" w:space="0" w:color="auto"/>
            <w:right w:val="none" w:sz="0" w:space="0" w:color="auto"/>
          </w:divBdr>
        </w:div>
        <w:div w:id="2116172864">
          <w:marLeft w:val="480"/>
          <w:marRight w:val="0"/>
          <w:marTop w:val="0"/>
          <w:marBottom w:val="0"/>
          <w:divBdr>
            <w:top w:val="none" w:sz="0" w:space="0" w:color="auto"/>
            <w:left w:val="none" w:sz="0" w:space="0" w:color="auto"/>
            <w:bottom w:val="none" w:sz="0" w:space="0" w:color="auto"/>
            <w:right w:val="none" w:sz="0" w:space="0" w:color="auto"/>
          </w:divBdr>
        </w:div>
        <w:div w:id="1105155783">
          <w:marLeft w:val="480"/>
          <w:marRight w:val="0"/>
          <w:marTop w:val="0"/>
          <w:marBottom w:val="0"/>
          <w:divBdr>
            <w:top w:val="none" w:sz="0" w:space="0" w:color="auto"/>
            <w:left w:val="none" w:sz="0" w:space="0" w:color="auto"/>
            <w:bottom w:val="none" w:sz="0" w:space="0" w:color="auto"/>
            <w:right w:val="none" w:sz="0" w:space="0" w:color="auto"/>
          </w:divBdr>
        </w:div>
        <w:div w:id="599677787">
          <w:marLeft w:val="480"/>
          <w:marRight w:val="0"/>
          <w:marTop w:val="0"/>
          <w:marBottom w:val="0"/>
          <w:divBdr>
            <w:top w:val="none" w:sz="0" w:space="0" w:color="auto"/>
            <w:left w:val="none" w:sz="0" w:space="0" w:color="auto"/>
            <w:bottom w:val="none" w:sz="0" w:space="0" w:color="auto"/>
            <w:right w:val="none" w:sz="0" w:space="0" w:color="auto"/>
          </w:divBdr>
        </w:div>
        <w:div w:id="695274684">
          <w:marLeft w:val="480"/>
          <w:marRight w:val="0"/>
          <w:marTop w:val="0"/>
          <w:marBottom w:val="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69318">
      <w:bodyDiv w:val="1"/>
      <w:marLeft w:val="0"/>
      <w:marRight w:val="0"/>
      <w:marTop w:val="0"/>
      <w:marBottom w:val="0"/>
      <w:divBdr>
        <w:top w:val="none" w:sz="0" w:space="0" w:color="auto"/>
        <w:left w:val="none" w:sz="0" w:space="0" w:color="auto"/>
        <w:bottom w:val="none" w:sz="0" w:space="0" w:color="auto"/>
        <w:right w:val="none" w:sz="0" w:space="0" w:color="auto"/>
      </w:divBdr>
      <w:divsChild>
        <w:div w:id="1558006759">
          <w:marLeft w:val="480"/>
          <w:marRight w:val="0"/>
          <w:marTop w:val="0"/>
          <w:marBottom w:val="0"/>
          <w:divBdr>
            <w:top w:val="none" w:sz="0" w:space="0" w:color="auto"/>
            <w:left w:val="none" w:sz="0" w:space="0" w:color="auto"/>
            <w:bottom w:val="none" w:sz="0" w:space="0" w:color="auto"/>
            <w:right w:val="none" w:sz="0" w:space="0" w:color="auto"/>
          </w:divBdr>
        </w:div>
        <w:div w:id="1491485732">
          <w:marLeft w:val="480"/>
          <w:marRight w:val="0"/>
          <w:marTop w:val="0"/>
          <w:marBottom w:val="0"/>
          <w:divBdr>
            <w:top w:val="none" w:sz="0" w:space="0" w:color="auto"/>
            <w:left w:val="none" w:sz="0" w:space="0" w:color="auto"/>
            <w:bottom w:val="none" w:sz="0" w:space="0" w:color="auto"/>
            <w:right w:val="none" w:sz="0" w:space="0" w:color="auto"/>
          </w:divBdr>
        </w:div>
        <w:div w:id="335349403">
          <w:marLeft w:val="480"/>
          <w:marRight w:val="0"/>
          <w:marTop w:val="0"/>
          <w:marBottom w:val="0"/>
          <w:divBdr>
            <w:top w:val="none" w:sz="0" w:space="0" w:color="auto"/>
            <w:left w:val="none" w:sz="0" w:space="0" w:color="auto"/>
            <w:bottom w:val="none" w:sz="0" w:space="0" w:color="auto"/>
            <w:right w:val="none" w:sz="0" w:space="0" w:color="auto"/>
          </w:divBdr>
        </w:div>
        <w:div w:id="853886355">
          <w:marLeft w:val="480"/>
          <w:marRight w:val="0"/>
          <w:marTop w:val="0"/>
          <w:marBottom w:val="0"/>
          <w:divBdr>
            <w:top w:val="none" w:sz="0" w:space="0" w:color="auto"/>
            <w:left w:val="none" w:sz="0" w:space="0" w:color="auto"/>
            <w:bottom w:val="none" w:sz="0" w:space="0" w:color="auto"/>
            <w:right w:val="none" w:sz="0" w:space="0" w:color="auto"/>
          </w:divBdr>
        </w:div>
        <w:div w:id="85469840">
          <w:marLeft w:val="480"/>
          <w:marRight w:val="0"/>
          <w:marTop w:val="0"/>
          <w:marBottom w:val="0"/>
          <w:divBdr>
            <w:top w:val="none" w:sz="0" w:space="0" w:color="auto"/>
            <w:left w:val="none" w:sz="0" w:space="0" w:color="auto"/>
            <w:bottom w:val="none" w:sz="0" w:space="0" w:color="auto"/>
            <w:right w:val="none" w:sz="0" w:space="0" w:color="auto"/>
          </w:divBdr>
        </w:div>
        <w:div w:id="1002968461">
          <w:marLeft w:val="480"/>
          <w:marRight w:val="0"/>
          <w:marTop w:val="0"/>
          <w:marBottom w:val="0"/>
          <w:divBdr>
            <w:top w:val="none" w:sz="0" w:space="0" w:color="auto"/>
            <w:left w:val="none" w:sz="0" w:space="0" w:color="auto"/>
            <w:bottom w:val="none" w:sz="0" w:space="0" w:color="auto"/>
            <w:right w:val="none" w:sz="0" w:space="0" w:color="auto"/>
          </w:divBdr>
        </w:div>
        <w:div w:id="687949142">
          <w:marLeft w:val="480"/>
          <w:marRight w:val="0"/>
          <w:marTop w:val="0"/>
          <w:marBottom w:val="0"/>
          <w:divBdr>
            <w:top w:val="none" w:sz="0" w:space="0" w:color="auto"/>
            <w:left w:val="none" w:sz="0" w:space="0" w:color="auto"/>
            <w:bottom w:val="none" w:sz="0" w:space="0" w:color="auto"/>
            <w:right w:val="none" w:sz="0" w:space="0" w:color="auto"/>
          </w:divBdr>
        </w:div>
        <w:div w:id="135878420">
          <w:marLeft w:val="480"/>
          <w:marRight w:val="0"/>
          <w:marTop w:val="0"/>
          <w:marBottom w:val="0"/>
          <w:divBdr>
            <w:top w:val="none" w:sz="0" w:space="0" w:color="auto"/>
            <w:left w:val="none" w:sz="0" w:space="0" w:color="auto"/>
            <w:bottom w:val="none" w:sz="0" w:space="0" w:color="auto"/>
            <w:right w:val="none" w:sz="0" w:space="0" w:color="auto"/>
          </w:divBdr>
        </w:div>
        <w:div w:id="1703090722">
          <w:marLeft w:val="480"/>
          <w:marRight w:val="0"/>
          <w:marTop w:val="0"/>
          <w:marBottom w:val="0"/>
          <w:divBdr>
            <w:top w:val="none" w:sz="0" w:space="0" w:color="auto"/>
            <w:left w:val="none" w:sz="0" w:space="0" w:color="auto"/>
            <w:bottom w:val="none" w:sz="0" w:space="0" w:color="auto"/>
            <w:right w:val="none" w:sz="0" w:space="0" w:color="auto"/>
          </w:divBdr>
        </w:div>
        <w:div w:id="1224173888">
          <w:marLeft w:val="480"/>
          <w:marRight w:val="0"/>
          <w:marTop w:val="0"/>
          <w:marBottom w:val="0"/>
          <w:divBdr>
            <w:top w:val="none" w:sz="0" w:space="0" w:color="auto"/>
            <w:left w:val="none" w:sz="0" w:space="0" w:color="auto"/>
            <w:bottom w:val="none" w:sz="0" w:space="0" w:color="auto"/>
            <w:right w:val="none" w:sz="0" w:space="0" w:color="auto"/>
          </w:divBdr>
        </w:div>
        <w:div w:id="1046026102">
          <w:marLeft w:val="480"/>
          <w:marRight w:val="0"/>
          <w:marTop w:val="0"/>
          <w:marBottom w:val="0"/>
          <w:divBdr>
            <w:top w:val="none" w:sz="0" w:space="0" w:color="auto"/>
            <w:left w:val="none" w:sz="0" w:space="0" w:color="auto"/>
            <w:bottom w:val="none" w:sz="0" w:space="0" w:color="auto"/>
            <w:right w:val="none" w:sz="0" w:space="0" w:color="auto"/>
          </w:divBdr>
        </w:div>
        <w:div w:id="7605971">
          <w:marLeft w:val="480"/>
          <w:marRight w:val="0"/>
          <w:marTop w:val="0"/>
          <w:marBottom w:val="0"/>
          <w:divBdr>
            <w:top w:val="none" w:sz="0" w:space="0" w:color="auto"/>
            <w:left w:val="none" w:sz="0" w:space="0" w:color="auto"/>
            <w:bottom w:val="none" w:sz="0" w:space="0" w:color="auto"/>
            <w:right w:val="none" w:sz="0" w:space="0" w:color="auto"/>
          </w:divBdr>
        </w:div>
        <w:div w:id="1504393725">
          <w:marLeft w:val="480"/>
          <w:marRight w:val="0"/>
          <w:marTop w:val="0"/>
          <w:marBottom w:val="0"/>
          <w:divBdr>
            <w:top w:val="none" w:sz="0" w:space="0" w:color="auto"/>
            <w:left w:val="none" w:sz="0" w:space="0" w:color="auto"/>
            <w:bottom w:val="none" w:sz="0" w:space="0" w:color="auto"/>
            <w:right w:val="none" w:sz="0" w:space="0" w:color="auto"/>
          </w:divBdr>
        </w:div>
        <w:div w:id="1216426064">
          <w:marLeft w:val="480"/>
          <w:marRight w:val="0"/>
          <w:marTop w:val="0"/>
          <w:marBottom w:val="0"/>
          <w:divBdr>
            <w:top w:val="none" w:sz="0" w:space="0" w:color="auto"/>
            <w:left w:val="none" w:sz="0" w:space="0" w:color="auto"/>
            <w:bottom w:val="none" w:sz="0" w:space="0" w:color="auto"/>
            <w:right w:val="none" w:sz="0" w:space="0" w:color="auto"/>
          </w:divBdr>
        </w:div>
        <w:div w:id="621500135">
          <w:marLeft w:val="480"/>
          <w:marRight w:val="0"/>
          <w:marTop w:val="0"/>
          <w:marBottom w:val="0"/>
          <w:divBdr>
            <w:top w:val="none" w:sz="0" w:space="0" w:color="auto"/>
            <w:left w:val="none" w:sz="0" w:space="0" w:color="auto"/>
            <w:bottom w:val="none" w:sz="0" w:space="0" w:color="auto"/>
            <w:right w:val="none" w:sz="0" w:space="0" w:color="auto"/>
          </w:divBdr>
        </w:div>
        <w:div w:id="149711857">
          <w:marLeft w:val="480"/>
          <w:marRight w:val="0"/>
          <w:marTop w:val="0"/>
          <w:marBottom w:val="0"/>
          <w:divBdr>
            <w:top w:val="none" w:sz="0" w:space="0" w:color="auto"/>
            <w:left w:val="none" w:sz="0" w:space="0" w:color="auto"/>
            <w:bottom w:val="none" w:sz="0" w:space="0" w:color="auto"/>
            <w:right w:val="none" w:sz="0" w:space="0" w:color="auto"/>
          </w:divBdr>
        </w:div>
        <w:div w:id="1806123278">
          <w:marLeft w:val="480"/>
          <w:marRight w:val="0"/>
          <w:marTop w:val="0"/>
          <w:marBottom w:val="0"/>
          <w:divBdr>
            <w:top w:val="none" w:sz="0" w:space="0" w:color="auto"/>
            <w:left w:val="none" w:sz="0" w:space="0" w:color="auto"/>
            <w:bottom w:val="none" w:sz="0" w:space="0" w:color="auto"/>
            <w:right w:val="none" w:sz="0" w:space="0" w:color="auto"/>
          </w:divBdr>
        </w:div>
        <w:div w:id="1014847083">
          <w:marLeft w:val="480"/>
          <w:marRight w:val="0"/>
          <w:marTop w:val="0"/>
          <w:marBottom w:val="0"/>
          <w:divBdr>
            <w:top w:val="none" w:sz="0" w:space="0" w:color="auto"/>
            <w:left w:val="none" w:sz="0" w:space="0" w:color="auto"/>
            <w:bottom w:val="none" w:sz="0" w:space="0" w:color="auto"/>
            <w:right w:val="none" w:sz="0" w:space="0" w:color="auto"/>
          </w:divBdr>
        </w:div>
        <w:div w:id="1941990092">
          <w:marLeft w:val="480"/>
          <w:marRight w:val="0"/>
          <w:marTop w:val="0"/>
          <w:marBottom w:val="0"/>
          <w:divBdr>
            <w:top w:val="none" w:sz="0" w:space="0" w:color="auto"/>
            <w:left w:val="none" w:sz="0" w:space="0" w:color="auto"/>
            <w:bottom w:val="none" w:sz="0" w:space="0" w:color="auto"/>
            <w:right w:val="none" w:sz="0" w:space="0" w:color="auto"/>
          </w:divBdr>
        </w:div>
        <w:div w:id="807287915">
          <w:marLeft w:val="480"/>
          <w:marRight w:val="0"/>
          <w:marTop w:val="0"/>
          <w:marBottom w:val="0"/>
          <w:divBdr>
            <w:top w:val="none" w:sz="0" w:space="0" w:color="auto"/>
            <w:left w:val="none" w:sz="0" w:space="0" w:color="auto"/>
            <w:bottom w:val="none" w:sz="0" w:space="0" w:color="auto"/>
            <w:right w:val="none" w:sz="0" w:space="0" w:color="auto"/>
          </w:divBdr>
        </w:div>
      </w:divsChild>
    </w:div>
    <w:div w:id="953748649">
      <w:bodyDiv w:val="1"/>
      <w:marLeft w:val="0"/>
      <w:marRight w:val="0"/>
      <w:marTop w:val="0"/>
      <w:marBottom w:val="0"/>
      <w:divBdr>
        <w:top w:val="none" w:sz="0" w:space="0" w:color="auto"/>
        <w:left w:val="none" w:sz="0" w:space="0" w:color="auto"/>
        <w:bottom w:val="none" w:sz="0" w:space="0" w:color="auto"/>
        <w:right w:val="none" w:sz="0" w:space="0" w:color="auto"/>
      </w:divBdr>
      <w:divsChild>
        <w:div w:id="713234086">
          <w:marLeft w:val="480"/>
          <w:marRight w:val="0"/>
          <w:marTop w:val="0"/>
          <w:marBottom w:val="0"/>
          <w:divBdr>
            <w:top w:val="none" w:sz="0" w:space="0" w:color="auto"/>
            <w:left w:val="none" w:sz="0" w:space="0" w:color="auto"/>
            <w:bottom w:val="none" w:sz="0" w:space="0" w:color="auto"/>
            <w:right w:val="none" w:sz="0" w:space="0" w:color="auto"/>
          </w:divBdr>
        </w:div>
        <w:div w:id="346903502">
          <w:marLeft w:val="480"/>
          <w:marRight w:val="0"/>
          <w:marTop w:val="0"/>
          <w:marBottom w:val="0"/>
          <w:divBdr>
            <w:top w:val="none" w:sz="0" w:space="0" w:color="auto"/>
            <w:left w:val="none" w:sz="0" w:space="0" w:color="auto"/>
            <w:bottom w:val="none" w:sz="0" w:space="0" w:color="auto"/>
            <w:right w:val="none" w:sz="0" w:space="0" w:color="auto"/>
          </w:divBdr>
        </w:div>
        <w:div w:id="9718276">
          <w:marLeft w:val="480"/>
          <w:marRight w:val="0"/>
          <w:marTop w:val="0"/>
          <w:marBottom w:val="0"/>
          <w:divBdr>
            <w:top w:val="none" w:sz="0" w:space="0" w:color="auto"/>
            <w:left w:val="none" w:sz="0" w:space="0" w:color="auto"/>
            <w:bottom w:val="none" w:sz="0" w:space="0" w:color="auto"/>
            <w:right w:val="none" w:sz="0" w:space="0" w:color="auto"/>
          </w:divBdr>
        </w:div>
        <w:div w:id="177426339">
          <w:marLeft w:val="480"/>
          <w:marRight w:val="0"/>
          <w:marTop w:val="0"/>
          <w:marBottom w:val="0"/>
          <w:divBdr>
            <w:top w:val="none" w:sz="0" w:space="0" w:color="auto"/>
            <w:left w:val="none" w:sz="0" w:space="0" w:color="auto"/>
            <w:bottom w:val="none" w:sz="0" w:space="0" w:color="auto"/>
            <w:right w:val="none" w:sz="0" w:space="0" w:color="auto"/>
          </w:divBdr>
        </w:div>
        <w:div w:id="1851681176">
          <w:marLeft w:val="480"/>
          <w:marRight w:val="0"/>
          <w:marTop w:val="0"/>
          <w:marBottom w:val="0"/>
          <w:divBdr>
            <w:top w:val="none" w:sz="0" w:space="0" w:color="auto"/>
            <w:left w:val="none" w:sz="0" w:space="0" w:color="auto"/>
            <w:bottom w:val="none" w:sz="0" w:space="0" w:color="auto"/>
            <w:right w:val="none" w:sz="0" w:space="0" w:color="auto"/>
          </w:divBdr>
        </w:div>
        <w:div w:id="376319347">
          <w:marLeft w:val="480"/>
          <w:marRight w:val="0"/>
          <w:marTop w:val="0"/>
          <w:marBottom w:val="0"/>
          <w:divBdr>
            <w:top w:val="none" w:sz="0" w:space="0" w:color="auto"/>
            <w:left w:val="none" w:sz="0" w:space="0" w:color="auto"/>
            <w:bottom w:val="none" w:sz="0" w:space="0" w:color="auto"/>
            <w:right w:val="none" w:sz="0" w:space="0" w:color="auto"/>
          </w:divBdr>
        </w:div>
      </w:divsChild>
    </w:div>
    <w:div w:id="984163109">
      <w:bodyDiv w:val="1"/>
      <w:marLeft w:val="0"/>
      <w:marRight w:val="0"/>
      <w:marTop w:val="0"/>
      <w:marBottom w:val="0"/>
      <w:divBdr>
        <w:top w:val="none" w:sz="0" w:space="0" w:color="auto"/>
        <w:left w:val="none" w:sz="0" w:space="0" w:color="auto"/>
        <w:bottom w:val="none" w:sz="0" w:space="0" w:color="auto"/>
        <w:right w:val="none" w:sz="0" w:space="0" w:color="auto"/>
      </w:divBdr>
      <w:divsChild>
        <w:div w:id="1526216808">
          <w:marLeft w:val="480"/>
          <w:marRight w:val="0"/>
          <w:marTop w:val="0"/>
          <w:marBottom w:val="0"/>
          <w:divBdr>
            <w:top w:val="none" w:sz="0" w:space="0" w:color="auto"/>
            <w:left w:val="none" w:sz="0" w:space="0" w:color="auto"/>
            <w:bottom w:val="none" w:sz="0" w:space="0" w:color="auto"/>
            <w:right w:val="none" w:sz="0" w:space="0" w:color="auto"/>
          </w:divBdr>
        </w:div>
        <w:div w:id="799037538">
          <w:marLeft w:val="480"/>
          <w:marRight w:val="0"/>
          <w:marTop w:val="0"/>
          <w:marBottom w:val="0"/>
          <w:divBdr>
            <w:top w:val="none" w:sz="0" w:space="0" w:color="auto"/>
            <w:left w:val="none" w:sz="0" w:space="0" w:color="auto"/>
            <w:bottom w:val="none" w:sz="0" w:space="0" w:color="auto"/>
            <w:right w:val="none" w:sz="0" w:space="0" w:color="auto"/>
          </w:divBdr>
        </w:div>
        <w:div w:id="701782592">
          <w:marLeft w:val="480"/>
          <w:marRight w:val="0"/>
          <w:marTop w:val="0"/>
          <w:marBottom w:val="0"/>
          <w:divBdr>
            <w:top w:val="none" w:sz="0" w:space="0" w:color="auto"/>
            <w:left w:val="none" w:sz="0" w:space="0" w:color="auto"/>
            <w:bottom w:val="none" w:sz="0" w:space="0" w:color="auto"/>
            <w:right w:val="none" w:sz="0" w:space="0" w:color="auto"/>
          </w:divBdr>
        </w:div>
      </w:divsChild>
    </w:div>
    <w:div w:id="1043865787">
      <w:bodyDiv w:val="1"/>
      <w:marLeft w:val="0"/>
      <w:marRight w:val="0"/>
      <w:marTop w:val="0"/>
      <w:marBottom w:val="0"/>
      <w:divBdr>
        <w:top w:val="none" w:sz="0" w:space="0" w:color="auto"/>
        <w:left w:val="none" w:sz="0" w:space="0" w:color="auto"/>
        <w:bottom w:val="none" w:sz="0" w:space="0" w:color="auto"/>
        <w:right w:val="none" w:sz="0" w:space="0" w:color="auto"/>
      </w:divBdr>
      <w:divsChild>
        <w:div w:id="1174220057">
          <w:marLeft w:val="480"/>
          <w:marRight w:val="0"/>
          <w:marTop w:val="0"/>
          <w:marBottom w:val="0"/>
          <w:divBdr>
            <w:top w:val="none" w:sz="0" w:space="0" w:color="auto"/>
            <w:left w:val="none" w:sz="0" w:space="0" w:color="auto"/>
            <w:bottom w:val="none" w:sz="0" w:space="0" w:color="auto"/>
            <w:right w:val="none" w:sz="0" w:space="0" w:color="auto"/>
          </w:divBdr>
        </w:div>
        <w:div w:id="1685746073">
          <w:marLeft w:val="480"/>
          <w:marRight w:val="0"/>
          <w:marTop w:val="0"/>
          <w:marBottom w:val="0"/>
          <w:divBdr>
            <w:top w:val="none" w:sz="0" w:space="0" w:color="auto"/>
            <w:left w:val="none" w:sz="0" w:space="0" w:color="auto"/>
            <w:bottom w:val="none" w:sz="0" w:space="0" w:color="auto"/>
            <w:right w:val="none" w:sz="0" w:space="0" w:color="auto"/>
          </w:divBdr>
        </w:div>
        <w:div w:id="1908806422">
          <w:marLeft w:val="480"/>
          <w:marRight w:val="0"/>
          <w:marTop w:val="0"/>
          <w:marBottom w:val="0"/>
          <w:divBdr>
            <w:top w:val="none" w:sz="0" w:space="0" w:color="auto"/>
            <w:left w:val="none" w:sz="0" w:space="0" w:color="auto"/>
            <w:bottom w:val="none" w:sz="0" w:space="0" w:color="auto"/>
            <w:right w:val="none" w:sz="0" w:space="0" w:color="auto"/>
          </w:divBdr>
        </w:div>
        <w:div w:id="580869528">
          <w:marLeft w:val="480"/>
          <w:marRight w:val="0"/>
          <w:marTop w:val="0"/>
          <w:marBottom w:val="0"/>
          <w:divBdr>
            <w:top w:val="none" w:sz="0" w:space="0" w:color="auto"/>
            <w:left w:val="none" w:sz="0" w:space="0" w:color="auto"/>
            <w:bottom w:val="none" w:sz="0" w:space="0" w:color="auto"/>
            <w:right w:val="none" w:sz="0" w:space="0" w:color="auto"/>
          </w:divBdr>
        </w:div>
        <w:div w:id="1108430188">
          <w:marLeft w:val="480"/>
          <w:marRight w:val="0"/>
          <w:marTop w:val="0"/>
          <w:marBottom w:val="0"/>
          <w:divBdr>
            <w:top w:val="none" w:sz="0" w:space="0" w:color="auto"/>
            <w:left w:val="none" w:sz="0" w:space="0" w:color="auto"/>
            <w:bottom w:val="none" w:sz="0" w:space="0" w:color="auto"/>
            <w:right w:val="none" w:sz="0" w:space="0" w:color="auto"/>
          </w:divBdr>
        </w:div>
        <w:div w:id="1509756668">
          <w:marLeft w:val="480"/>
          <w:marRight w:val="0"/>
          <w:marTop w:val="0"/>
          <w:marBottom w:val="0"/>
          <w:divBdr>
            <w:top w:val="none" w:sz="0" w:space="0" w:color="auto"/>
            <w:left w:val="none" w:sz="0" w:space="0" w:color="auto"/>
            <w:bottom w:val="none" w:sz="0" w:space="0" w:color="auto"/>
            <w:right w:val="none" w:sz="0" w:space="0" w:color="auto"/>
          </w:divBdr>
        </w:div>
        <w:div w:id="744182323">
          <w:marLeft w:val="480"/>
          <w:marRight w:val="0"/>
          <w:marTop w:val="0"/>
          <w:marBottom w:val="0"/>
          <w:divBdr>
            <w:top w:val="none" w:sz="0" w:space="0" w:color="auto"/>
            <w:left w:val="none" w:sz="0" w:space="0" w:color="auto"/>
            <w:bottom w:val="none" w:sz="0" w:space="0" w:color="auto"/>
            <w:right w:val="none" w:sz="0" w:space="0" w:color="auto"/>
          </w:divBdr>
        </w:div>
        <w:div w:id="535123268">
          <w:marLeft w:val="480"/>
          <w:marRight w:val="0"/>
          <w:marTop w:val="0"/>
          <w:marBottom w:val="0"/>
          <w:divBdr>
            <w:top w:val="none" w:sz="0" w:space="0" w:color="auto"/>
            <w:left w:val="none" w:sz="0" w:space="0" w:color="auto"/>
            <w:bottom w:val="none" w:sz="0" w:space="0" w:color="auto"/>
            <w:right w:val="none" w:sz="0" w:space="0" w:color="auto"/>
          </w:divBdr>
        </w:div>
        <w:div w:id="1300650480">
          <w:marLeft w:val="480"/>
          <w:marRight w:val="0"/>
          <w:marTop w:val="0"/>
          <w:marBottom w:val="0"/>
          <w:divBdr>
            <w:top w:val="none" w:sz="0" w:space="0" w:color="auto"/>
            <w:left w:val="none" w:sz="0" w:space="0" w:color="auto"/>
            <w:bottom w:val="none" w:sz="0" w:space="0" w:color="auto"/>
            <w:right w:val="none" w:sz="0" w:space="0" w:color="auto"/>
          </w:divBdr>
        </w:div>
        <w:div w:id="685013031">
          <w:marLeft w:val="480"/>
          <w:marRight w:val="0"/>
          <w:marTop w:val="0"/>
          <w:marBottom w:val="0"/>
          <w:divBdr>
            <w:top w:val="none" w:sz="0" w:space="0" w:color="auto"/>
            <w:left w:val="none" w:sz="0" w:space="0" w:color="auto"/>
            <w:bottom w:val="none" w:sz="0" w:space="0" w:color="auto"/>
            <w:right w:val="none" w:sz="0" w:space="0" w:color="auto"/>
          </w:divBdr>
        </w:div>
        <w:div w:id="964047738">
          <w:marLeft w:val="480"/>
          <w:marRight w:val="0"/>
          <w:marTop w:val="0"/>
          <w:marBottom w:val="0"/>
          <w:divBdr>
            <w:top w:val="none" w:sz="0" w:space="0" w:color="auto"/>
            <w:left w:val="none" w:sz="0" w:space="0" w:color="auto"/>
            <w:bottom w:val="none" w:sz="0" w:space="0" w:color="auto"/>
            <w:right w:val="none" w:sz="0" w:space="0" w:color="auto"/>
          </w:divBdr>
        </w:div>
        <w:div w:id="1952468577">
          <w:marLeft w:val="480"/>
          <w:marRight w:val="0"/>
          <w:marTop w:val="0"/>
          <w:marBottom w:val="0"/>
          <w:divBdr>
            <w:top w:val="none" w:sz="0" w:space="0" w:color="auto"/>
            <w:left w:val="none" w:sz="0" w:space="0" w:color="auto"/>
            <w:bottom w:val="none" w:sz="0" w:space="0" w:color="auto"/>
            <w:right w:val="none" w:sz="0" w:space="0" w:color="auto"/>
          </w:divBdr>
        </w:div>
        <w:div w:id="650329680">
          <w:marLeft w:val="480"/>
          <w:marRight w:val="0"/>
          <w:marTop w:val="0"/>
          <w:marBottom w:val="0"/>
          <w:divBdr>
            <w:top w:val="none" w:sz="0" w:space="0" w:color="auto"/>
            <w:left w:val="none" w:sz="0" w:space="0" w:color="auto"/>
            <w:bottom w:val="none" w:sz="0" w:space="0" w:color="auto"/>
            <w:right w:val="none" w:sz="0" w:space="0" w:color="auto"/>
          </w:divBdr>
        </w:div>
        <w:div w:id="1849905899">
          <w:marLeft w:val="480"/>
          <w:marRight w:val="0"/>
          <w:marTop w:val="0"/>
          <w:marBottom w:val="0"/>
          <w:divBdr>
            <w:top w:val="none" w:sz="0" w:space="0" w:color="auto"/>
            <w:left w:val="none" w:sz="0" w:space="0" w:color="auto"/>
            <w:bottom w:val="none" w:sz="0" w:space="0" w:color="auto"/>
            <w:right w:val="none" w:sz="0" w:space="0" w:color="auto"/>
          </w:divBdr>
        </w:div>
        <w:div w:id="739329232">
          <w:marLeft w:val="480"/>
          <w:marRight w:val="0"/>
          <w:marTop w:val="0"/>
          <w:marBottom w:val="0"/>
          <w:divBdr>
            <w:top w:val="none" w:sz="0" w:space="0" w:color="auto"/>
            <w:left w:val="none" w:sz="0" w:space="0" w:color="auto"/>
            <w:bottom w:val="none" w:sz="0" w:space="0" w:color="auto"/>
            <w:right w:val="none" w:sz="0" w:space="0" w:color="auto"/>
          </w:divBdr>
        </w:div>
        <w:div w:id="23865504">
          <w:marLeft w:val="480"/>
          <w:marRight w:val="0"/>
          <w:marTop w:val="0"/>
          <w:marBottom w:val="0"/>
          <w:divBdr>
            <w:top w:val="none" w:sz="0" w:space="0" w:color="auto"/>
            <w:left w:val="none" w:sz="0" w:space="0" w:color="auto"/>
            <w:bottom w:val="none" w:sz="0" w:space="0" w:color="auto"/>
            <w:right w:val="none" w:sz="0" w:space="0" w:color="auto"/>
          </w:divBdr>
        </w:div>
        <w:div w:id="279798555">
          <w:marLeft w:val="480"/>
          <w:marRight w:val="0"/>
          <w:marTop w:val="0"/>
          <w:marBottom w:val="0"/>
          <w:divBdr>
            <w:top w:val="none" w:sz="0" w:space="0" w:color="auto"/>
            <w:left w:val="none" w:sz="0" w:space="0" w:color="auto"/>
            <w:bottom w:val="none" w:sz="0" w:space="0" w:color="auto"/>
            <w:right w:val="none" w:sz="0" w:space="0" w:color="auto"/>
          </w:divBdr>
        </w:div>
        <w:div w:id="1984386147">
          <w:marLeft w:val="480"/>
          <w:marRight w:val="0"/>
          <w:marTop w:val="0"/>
          <w:marBottom w:val="0"/>
          <w:divBdr>
            <w:top w:val="none" w:sz="0" w:space="0" w:color="auto"/>
            <w:left w:val="none" w:sz="0" w:space="0" w:color="auto"/>
            <w:bottom w:val="none" w:sz="0" w:space="0" w:color="auto"/>
            <w:right w:val="none" w:sz="0" w:space="0" w:color="auto"/>
          </w:divBdr>
        </w:div>
        <w:div w:id="550842875">
          <w:marLeft w:val="480"/>
          <w:marRight w:val="0"/>
          <w:marTop w:val="0"/>
          <w:marBottom w:val="0"/>
          <w:divBdr>
            <w:top w:val="none" w:sz="0" w:space="0" w:color="auto"/>
            <w:left w:val="none" w:sz="0" w:space="0" w:color="auto"/>
            <w:bottom w:val="none" w:sz="0" w:space="0" w:color="auto"/>
            <w:right w:val="none" w:sz="0" w:space="0" w:color="auto"/>
          </w:divBdr>
        </w:div>
        <w:div w:id="2078504930">
          <w:marLeft w:val="480"/>
          <w:marRight w:val="0"/>
          <w:marTop w:val="0"/>
          <w:marBottom w:val="0"/>
          <w:divBdr>
            <w:top w:val="none" w:sz="0" w:space="0" w:color="auto"/>
            <w:left w:val="none" w:sz="0" w:space="0" w:color="auto"/>
            <w:bottom w:val="none" w:sz="0" w:space="0" w:color="auto"/>
            <w:right w:val="none" w:sz="0" w:space="0" w:color="auto"/>
          </w:divBdr>
        </w:div>
      </w:divsChild>
    </w:div>
    <w:div w:id="1051416803">
      <w:bodyDiv w:val="1"/>
      <w:marLeft w:val="0"/>
      <w:marRight w:val="0"/>
      <w:marTop w:val="0"/>
      <w:marBottom w:val="0"/>
      <w:divBdr>
        <w:top w:val="none" w:sz="0" w:space="0" w:color="auto"/>
        <w:left w:val="none" w:sz="0" w:space="0" w:color="auto"/>
        <w:bottom w:val="none" w:sz="0" w:space="0" w:color="auto"/>
        <w:right w:val="none" w:sz="0" w:space="0" w:color="auto"/>
      </w:divBdr>
      <w:divsChild>
        <w:div w:id="155072315">
          <w:marLeft w:val="480"/>
          <w:marRight w:val="0"/>
          <w:marTop w:val="0"/>
          <w:marBottom w:val="0"/>
          <w:divBdr>
            <w:top w:val="none" w:sz="0" w:space="0" w:color="auto"/>
            <w:left w:val="none" w:sz="0" w:space="0" w:color="auto"/>
            <w:bottom w:val="none" w:sz="0" w:space="0" w:color="auto"/>
            <w:right w:val="none" w:sz="0" w:space="0" w:color="auto"/>
          </w:divBdr>
        </w:div>
        <w:div w:id="212933892">
          <w:marLeft w:val="480"/>
          <w:marRight w:val="0"/>
          <w:marTop w:val="0"/>
          <w:marBottom w:val="0"/>
          <w:divBdr>
            <w:top w:val="none" w:sz="0" w:space="0" w:color="auto"/>
            <w:left w:val="none" w:sz="0" w:space="0" w:color="auto"/>
            <w:bottom w:val="none" w:sz="0" w:space="0" w:color="auto"/>
            <w:right w:val="none" w:sz="0" w:space="0" w:color="auto"/>
          </w:divBdr>
        </w:div>
        <w:div w:id="1288389225">
          <w:marLeft w:val="480"/>
          <w:marRight w:val="0"/>
          <w:marTop w:val="0"/>
          <w:marBottom w:val="0"/>
          <w:divBdr>
            <w:top w:val="none" w:sz="0" w:space="0" w:color="auto"/>
            <w:left w:val="none" w:sz="0" w:space="0" w:color="auto"/>
            <w:bottom w:val="none" w:sz="0" w:space="0" w:color="auto"/>
            <w:right w:val="none" w:sz="0" w:space="0" w:color="auto"/>
          </w:divBdr>
        </w:div>
        <w:div w:id="688141566">
          <w:marLeft w:val="480"/>
          <w:marRight w:val="0"/>
          <w:marTop w:val="0"/>
          <w:marBottom w:val="0"/>
          <w:divBdr>
            <w:top w:val="none" w:sz="0" w:space="0" w:color="auto"/>
            <w:left w:val="none" w:sz="0" w:space="0" w:color="auto"/>
            <w:bottom w:val="none" w:sz="0" w:space="0" w:color="auto"/>
            <w:right w:val="none" w:sz="0" w:space="0" w:color="auto"/>
          </w:divBdr>
        </w:div>
        <w:div w:id="588271780">
          <w:marLeft w:val="480"/>
          <w:marRight w:val="0"/>
          <w:marTop w:val="0"/>
          <w:marBottom w:val="0"/>
          <w:divBdr>
            <w:top w:val="none" w:sz="0" w:space="0" w:color="auto"/>
            <w:left w:val="none" w:sz="0" w:space="0" w:color="auto"/>
            <w:bottom w:val="none" w:sz="0" w:space="0" w:color="auto"/>
            <w:right w:val="none" w:sz="0" w:space="0" w:color="auto"/>
          </w:divBdr>
        </w:div>
        <w:div w:id="1468670">
          <w:marLeft w:val="480"/>
          <w:marRight w:val="0"/>
          <w:marTop w:val="0"/>
          <w:marBottom w:val="0"/>
          <w:divBdr>
            <w:top w:val="none" w:sz="0" w:space="0" w:color="auto"/>
            <w:left w:val="none" w:sz="0" w:space="0" w:color="auto"/>
            <w:bottom w:val="none" w:sz="0" w:space="0" w:color="auto"/>
            <w:right w:val="none" w:sz="0" w:space="0" w:color="auto"/>
          </w:divBdr>
        </w:div>
        <w:div w:id="897129022">
          <w:marLeft w:val="480"/>
          <w:marRight w:val="0"/>
          <w:marTop w:val="0"/>
          <w:marBottom w:val="0"/>
          <w:divBdr>
            <w:top w:val="none" w:sz="0" w:space="0" w:color="auto"/>
            <w:left w:val="none" w:sz="0" w:space="0" w:color="auto"/>
            <w:bottom w:val="none" w:sz="0" w:space="0" w:color="auto"/>
            <w:right w:val="none" w:sz="0" w:space="0" w:color="auto"/>
          </w:divBdr>
        </w:div>
        <w:div w:id="1852641127">
          <w:marLeft w:val="480"/>
          <w:marRight w:val="0"/>
          <w:marTop w:val="0"/>
          <w:marBottom w:val="0"/>
          <w:divBdr>
            <w:top w:val="none" w:sz="0" w:space="0" w:color="auto"/>
            <w:left w:val="none" w:sz="0" w:space="0" w:color="auto"/>
            <w:bottom w:val="none" w:sz="0" w:space="0" w:color="auto"/>
            <w:right w:val="none" w:sz="0" w:space="0" w:color="auto"/>
          </w:divBdr>
        </w:div>
        <w:div w:id="1757825306">
          <w:marLeft w:val="480"/>
          <w:marRight w:val="0"/>
          <w:marTop w:val="0"/>
          <w:marBottom w:val="0"/>
          <w:divBdr>
            <w:top w:val="none" w:sz="0" w:space="0" w:color="auto"/>
            <w:left w:val="none" w:sz="0" w:space="0" w:color="auto"/>
            <w:bottom w:val="none" w:sz="0" w:space="0" w:color="auto"/>
            <w:right w:val="none" w:sz="0" w:space="0" w:color="auto"/>
          </w:divBdr>
        </w:div>
        <w:div w:id="298345756">
          <w:marLeft w:val="480"/>
          <w:marRight w:val="0"/>
          <w:marTop w:val="0"/>
          <w:marBottom w:val="0"/>
          <w:divBdr>
            <w:top w:val="none" w:sz="0" w:space="0" w:color="auto"/>
            <w:left w:val="none" w:sz="0" w:space="0" w:color="auto"/>
            <w:bottom w:val="none" w:sz="0" w:space="0" w:color="auto"/>
            <w:right w:val="none" w:sz="0" w:space="0" w:color="auto"/>
          </w:divBdr>
        </w:div>
        <w:div w:id="575557771">
          <w:marLeft w:val="480"/>
          <w:marRight w:val="0"/>
          <w:marTop w:val="0"/>
          <w:marBottom w:val="0"/>
          <w:divBdr>
            <w:top w:val="none" w:sz="0" w:space="0" w:color="auto"/>
            <w:left w:val="none" w:sz="0" w:space="0" w:color="auto"/>
            <w:bottom w:val="none" w:sz="0" w:space="0" w:color="auto"/>
            <w:right w:val="none" w:sz="0" w:space="0" w:color="auto"/>
          </w:divBdr>
        </w:div>
        <w:div w:id="249656723">
          <w:marLeft w:val="480"/>
          <w:marRight w:val="0"/>
          <w:marTop w:val="0"/>
          <w:marBottom w:val="0"/>
          <w:divBdr>
            <w:top w:val="none" w:sz="0" w:space="0" w:color="auto"/>
            <w:left w:val="none" w:sz="0" w:space="0" w:color="auto"/>
            <w:bottom w:val="none" w:sz="0" w:space="0" w:color="auto"/>
            <w:right w:val="none" w:sz="0" w:space="0" w:color="auto"/>
          </w:divBdr>
        </w:div>
        <w:div w:id="393698791">
          <w:marLeft w:val="480"/>
          <w:marRight w:val="0"/>
          <w:marTop w:val="0"/>
          <w:marBottom w:val="0"/>
          <w:divBdr>
            <w:top w:val="none" w:sz="0" w:space="0" w:color="auto"/>
            <w:left w:val="none" w:sz="0" w:space="0" w:color="auto"/>
            <w:bottom w:val="none" w:sz="0" w:space="0" w:color="auto"/>
            <w:right w:val="none" w:sz="0" w:space="0" w:color="auto"/>
          </w:divBdr>
        </w:div>
        <w:div w:id="861280407">
          <w:marLeft w:val="480"/>
          <w:marRight w:val="0"/>
          <w:marTop w:val="0"/>
          <w:marBottom w:val="0"/>
          <w:divBdr>
            <w:top w:val="none" w:sz="0" w:space="0" w:color="auto"/>
            <w:left w:val="none" w:sz="0" w:space="0" w:color="auto"/>
            <w:bottom w:val="none" w:sz="0" w:space="0" w:color="auto"/>
            <w:right w:val="none" w:sz="0" w:space="0" w:color="auto"/>
          </w:divBdr>
        </w:div>
        <w:div w:id="1222982844">
          <w:marLeft w:val="480"/>
          <w:marRight w:val="0"/>
          <w:marTop w:val="0"/>
          <w:marBottom w:val="0"/>
          <w:divBdr>
            <w:top w:val="none" w:sz="0" w:space="0" w:color="auto"/>
            <w:left w:val="none" w:sz="0" w:space="0" w:color="auto"/>
            <w:bottom w:val="none" w:sz="0" w:space="0" w:color="auto"/>
            <w:right w:val="none" w:sz="0" w:space="0" w:color="auto"/>
          </w:divBdr>
        </w:div>
        <w:div w:id="897477973">
          <w:marLeft w:val="480"/>
          <w:marRight w:val="0"/>
          <w:marTop w:val="0"/>
          <w:marBottom w:val="0"/>
          <w:divBdr>
            <w:top w:val="none" w:sz="0" w:space="0" w:color="auto"/>
            <w:left w:val="none" w:sz="0" w:space="0" w:color="auto"/>
            <w:bottom w:val="none" w:sz="0" w:space="0" w:color="auto"/>
            <w:right w:val="none" w:sz="0" w:space="0" w:color="auto"/>
          </w:divBdr>
        </w:div>
        <w:div w:id="1095639494">
          <w:marLeft w:val="480"/>
          <w:marRight w:val="0"/>
          <w:marTop w:val="0"/>
          <w:marBottom w:val="0"/>
          <w:divBdr>
            <w:top w:val="none" w:sz="0" w:space="0" w:color="auto"/>
            <w:left w:val="none" w:sz="0" w:space="0" w:color="auto"/>
            <w:bottom w:val="none" w:sz="0" w:space="0" w:color="auto"/>
            <w:right w:val="none" w:sz="0" w:space="0" w:color="auto"/>
          </w:divBdr>
        </w:div>
        <w:div w:id="1156990341">
          <w:marLeft w:val="480"/>
          <w:marRight w:val="0"/>
          <w:marTop w:val="0"/>
          <w:marBottom w:val="0"/>
          <w:divBdr>
            <w:top w:val="none" w:sz="0" w:space="0" w:color="auto"/>
            <w:left w:val="none" w:sz="0" w:space="0" w:color="auto"/>
            <w:bottom w:val="none" w:sz="0" w:space="0" w:color="auto"/>
            <w:right w:val="none" w:sz="0" w:space="0" w:color="auto"/>
          </w:divBdr>
        </w:div>
        <w:div w:id="1940603824">
          <w:marLeft w:val="480"/>
          <w:marRight w:val="0"/>
          <w:marTop w:val="0"/>
          <w:marBottom w:val="0"/>
          <w:divBdr>
            <w:top w:val="none" w:sz="0" w:space="0" w:color="auto"/>
            <w:left w:val="none" w:sz="0" w:space="0" w:color="auto"/>
            <w:bottom w:val="none" w:sz="0" w:space="0" w:color="auto"/>
            <w:right w:val="none" w:sz="0" w:space="0" w:color="auto"/>
          </w:divBdr>
        </w:div>
        <w:div w:id="1745107803">
          <w:marLeft w:val="480"/>
          <w:marRight w:val="0"/>
          <w:marTop w:val="0"/>
          <w:marBottom w:val="0"/>
          <w:divBdr>
            <w:top w:val="none" w:sz="0" w:space="0" w:color="auto"/>
            <w:left w:val="none" w:sz="0" w:space="0" w:color="auto"/>
            <w:bottom w:val="none" w:sz="0" w:space="0" w:color="auto"/>
            <w:right w:val="none" w:sz="0" w:space="0" w:color="auto"/>
          </w:divBdr>
        </w:div>
        <w:div w:id="1769498561">
          <w:marLeft w:val="480"/>
          <w:marRight w:val="0"/>
          <w:marTop w:val="0"/>
          <w:marBottom w:val="0"/>
          <w:divBdr>
            <w:top w:val="none" w:sz="0" w:space="0" w:color="auto"/>
            <w:left w:val="none" w:sz="0" w:space="0" w:color="auto"/>
            <w:bottom w:val="none" w:sz="0" w:space="0" w:color="auto"/>
            <w:right w:val="none" w:sz="0" w:space="0" w:color="auto"/>
          </w:divBdr>
        </w:div>
        <w:div w:id="1041437992">
          <w:marLeft w:val="480"/>
          <w:marRight w:val="0"/>
          <w:marTop w:val="0"/>
          <w:marBottom w:val="0"/>
          <w:divBdr>
            <w:top w:val="none" w:sz="0" w:space="0" w:color="auto"/>
            <w:left w:val="none" w:sz="0" w:space="0" w:color="auto"/>
            <w:bottom w:val="none" w:sz="0" w:space="0" w:color="auto"/>
            <w:right w:val="none" w:sz="0" w:space="0" w:color="auto"/>
          </w:divBdr>
        </w:div>
        <w:div w:id="1783114240">
          <w:marLeft w:val="480"/>
          <w:marRight w:val="0"/>
          <w:marTop w:val="0"/>
          <w:marBottom w:val="0"/>
          <w:divBdr>
            <w:top w:val="none" w:sz="0" w:space="0" w:color="auto"/>
            <w:left w:val="none" w:sz="0" w:space="0" w:color="auto"/>
            <w:bottom w:val="none" w:sz="0" w:space="0" w:color="auto"/>
            <w:right w:val="none" w:sz="0" w:space="0" w:color="auto"/>
          </w:divBdr>
        </w:div>
        <w:div w:id="2071296756">
          <w:marLeft w:val="480"/>
          <w:marRight w:val="0"/>
          <w:marTop w:val="0"/>
          <w:marBottom w:val="0"/>
          <w:divBdr>
            <w:top w:val="none" w:sz="0" w:space="0" w:color="auto"/>
            <w:left w:val="none" w:sz="0" w:space="0" w:color="auto"/>
            <w:bottom w:val="none" w:sz="0" w:space="0" w:color="auto"/>
            <w:right w:val="none" w:sz="0" w:space="0" w:color="auto"/>
          </w:divBdr>
        </w:div>
      </w:divsChild>
    </w:div>
    <w:div w:id="1076702510">
      <w:bodyDiv w:val="1"/>
      <w:marLeft w:val="0"/>
      <w:marRight w:val="0"/>
      <w:marTop w:val="0"/>
      <w:marBottom w:val="0"/>
      <w:divBdr>
        <w:top w:val="none" w:sz="0" w:space="0" w:color="auto"/>
        <w:left w:val="none" w:sz="0" w:space="0" w:color="auto"/>
        <w:bottom w:val="none" w:sz="0" w:space="0" w:color="auto"/>
        <w:right w:val="none" w:sz="0" w:space="0" w:color="auto"/>
      </w:divBdr>
      <w:divsChild>
        <w:div w:id="1849827063">
          <w:marLeft w:val="480"/>
          <w:marRight w:val="0"/>
          <w:marTop w:val="0"/>
          <w:marBottom w:val="0"/>
          <w:divBdr>
            <w:top w:val="none" w:sz="0" w:space="0" w:color="auto"/>
            <w:left w:val="none" w:sz="0" w:space="0" w:color="auto"/>
            <w:bottom w:val="none" w:sz="0" w:space="0" w:color="auto"/>
            <w:right w:val="none" w:sz="0" w:space="0" w:color="auto"/>
          </w:divBdr>
        </w:div>
        <w:div w:id="1808160010">
          <w:marLeft w:val="480"/>
          <w:marRight w:val="0"/>
          <w:marTop w:val="0"/>
          <w:marBottom w:val="0"/>
          <w:divBdr>
            <w:top w:val="none" w:sz="0" w:space="0" w:color="auto"/>
            <w:left w:val="none" w:sz="0" w:space="0" w:color="auto"/>
            <w:bottom w:val="none" w:sz="0" w:space="0" w:color="auto"/>
            <w:right w:val="none" w:sz="0" w:space="0" w:color="auto"/>
          </w:divBdr>
        </w:div>
        <w:div w:id="1410007638">
          <w:marLeft w:val="480"/>
          <w:marRight w:val="0"/>
          <w:marTop w:val="0"/>
          <w:marBottom w:val="0"/>
          <w:divBdr>
            <w:top w:val="none" w:sz="0" w:space="0" w:color="auto"/>
            <w:left w:val="none" w:sz="0" w:space="0" w:color="auto"/>
            <w:bottom w:val="none" w:sz="0" w:space="0" w:color="auto"/>
            <w:right w:val="none" w:sz="0" w:space="0" w:color="auto"/>
          </w:divBdr>
        </w:div>
        <w:div w:id="30301185">
          <w:marLeft w:val="480"/>
          <w:marRight w:val="0"/>
          <w:marTop w:val="0"/>
          <w:marBottom w:val="0"/>
          <w:divBdr>
            <w:top w:val="none" w:sz="0" w:space="0" w:color="auto"/>
            <w:left w:val="none" w:sz="0" w:space="0" w:color="auto"/>
            <w:bottom w:val="none" w:sz="0" w:space="0" w:color="auto"/>
            <w:right w:val="none" w:sz="0" w:space="0" w:color="auto"/>
          </w:divBdr>
        </w:div>
        <w:div w:id="2105219544">
          <w:marLeft w:val="480"/>
          <w:marRight w:val="0"/>
          <w:marTop w:val="0"/>
          <w:marBottom w:val="0"/>
          <w:divBdr>
            <w:top w:val="none" w:sz="0" w:space="0" w:color="auto"/>
            <w:left w:val="none" w:sz="0" w:space="0" w:color="auto"/>
            <w:bottom w:val="none" w:sz="0" w:space="0" w:color="auto"/>
            <w:right w:val="none" w:sz="0" w:space="0" w:color="auto"/>
          </w:divBdr>
        </w:div>
        <w:div w:id="2093888926">
          <w:marLeft w:val="480"/>
          <w:marRight w:val="0"/>
          <w:marTop w:val="0"/>
          <w:marBottom w:val="0"/>
          <w:divBdr>
            <w:top w:val="none" w:sz="0" w:space="0" w:color="auto"/>
            <w:left w:val="none" w:sz="0" w:space="0" w:color="auto"/>
            <w:bottom w:val="none" w:sz="0" w:space="0" w:color="auto"/>
            <w:right w:val="none" w:sz="0" w:space="0" w:color="auto"/>
          </w:divBdr>
        </w:div>
        <w:div w:id="1195313668">
          <w:marLeft w:val="480"/>
          <w:marRight w:val="0"/>
          <w:marTop w:val="0"/>
          <w:marBottom w:val="0"/>
          <w:divBdr>
            <w:top w:val="none" w:sz="0" w:space="0" w:color="auto"/>
            <w:left w:val="none" w:sz="0" w:space="0" w:color="auto"/>
            <w:bottom w:val="none" w:sz="0" w:space="0" w:color="auto"/>
            <w:right w:val="none" w:sz="0" w:space="0" w:color="auto"/>
          </w:divBdr>
        </w:div>
        <w:div w:id="1998148780">
          <w:marLeft w:val="480"/>
          <w:marRight w:val="0"/>
          <w:marTop w:val="0"/>
          <w:marBottom w:val="0"/>
          <w:divBdr>
            <w:top w:val="none" w:sz="0" w:space="0" w:color="auto"/>
            <w:left w:val="none" w:sz="0" w:space="0" w:color="auto"/>
            <w:bottom w:val="none" w:sz="0" w:space="0" w:color="auto"/>
            <w:right w:val="none" w:sz="0" w:space="0" w:color="auto"/>
          </w:divBdr>
        </w:div>
      </w:divsChild>
    </w:div>
    <w:div w:id="1118641544">
      <w:bodyDiv w:val="1"/>
      <w:marLeft w:val="0"/>
      <w:marRight w:val="0"/>
      <w:marTop w:val="0"/>
      <w:marBottom w:val="0"/>
      <w:divBdr>
        <w:top w:val="none" w:sz="0" w:space="0" w:color="auto"/>
        <w:left w:val="none" w:sz="0" w:space="0" w:color="auto"/>
        <w:bottom w:val="none" w:sz="0" w:space="0" w:color="auto"/>
        <w:right w:val="none" w:sz="0" w:space="0" w:color="auto"/>
      </w:divBdr>
      <w:divsChild>
        <w:div w:id="469597896">
          <w:marLeft w:val="480"/>
          <w:marRight w:val="0"/>
          <w:marTop w:val="0"/>
          <w:marBottom w:val="0"/>
          <w:divBdr>
            <w:top w:val="none" w:sz="0" w:space="0" w:color="auto"/>
            <w:left w:val="none" w:sz="0" w:space="0" w:color="auto"/>
            <w:bottom w:val="none" w:sz="0" w:space="0" w:color="auto"/>
            <w:right w:val="none" w:sz="0" w:space="0" w:color="auto"/>
          </w:divBdr>
        </w:div>
        <w:div w:id="486898685">
          <w:marLeft w:val="480"/>
          <w:marRight w:val="0"/>
          <w:marTop w:val="0"/>
          <w:marBottom w:val="0"/>
          <w:divBdr>
            <w:top w:val="none" w:sz="0" w:space="0" w:color="auto"/>
            <w:left w:val="none" w:sz="0" w:space="0" w:color="auto"/>
            <w:bottom w:val="none" w:sz="0" w:space="0" w:color="auto"/>
            <w:right w:val="none" w:sz="0" w:space="0" w:color="auto"/>
          </w:divBdr>
        </w:div>
        <w:div w:id="431441737">
          <w:marLeft w:val="480"/>
          <w:marRight w:val="0"/>
          <w:marTop w:val="0"/>
          <w:marBottom w:val="0"/>
          <w:divBdr>
            <w:top w:val="none" w:sz="0" w:space="0" w:color="auto"/>
            <w:left w:val="none" w:sz="0" w:space="0" w:color="auto"/>
            <w:bottom w:val="none" w:sz="0" w:space="0" w:color="auto"/>
            <w:right w:val="none" w:sz="0" w:space="0" w:color="auto"/>
          </w:divBdr>
        </w:div>
      </w:divsChild>
    </w:div>
    <w:div w:id="1151826979">
      <w:bodyDiv w:val="1"/>
      <w:marLeft w:val="0"/>
      <w:marRight w:val="0"/>
      <w:marTop w:val="0"/>
      <w:marBottom w:val="0"/>
      <w:divBdr>
        <w:top w:val="none" w:sz="0" w:space="0" w:color="auto"/>
        <w:left w:val="none" w:sz="0" w:space="0" w:color="auto"/>
        <w:bottom w:val="none" w:sz="0" w:space="0" w:color="auto"/>
        <w:right w:val="none" w:sz="0" w:space="0" w:color="auto"/>
      </w:divBdr>
      <w:divsChild>
        <w:div w:id="726227679">
          <w:marLeft w:val="480"/>
          <w:marRight w:val="0"/>
          <w:marTop w:val="0"/>
          <w:marBottom w:val="0"/>
          <w:divBdr>
            <w:top w:val="none" w:sz="0" w:space="0" w:color="auto"/>
            <w:left w:val="none" w:sz="0" w:space="0" w:color="auto"/>
            <w:bottom w:val="none" w:sz="0" w:space="0" w:color="auto"/>
            <w:right w:val="none" w:sz="0" w:space="0" w:color="auto"/>
          </w:divBdr>
        </w:div>
        <w:div w:id="955989638">
          <w:marLeft w:val="480"/>
          <w:marRight w:val="0"/>
          <w:marTop w:val="0"/>
          <w:marBottom w:val="0"/>
          <w:divBdr>
            <w:top w:val="none" w:sz="0" w:space="0" w:color="auto"/>
            <w:left w:val="none" w:sz="0" w:space="0" w:color="auto"/>
            <w:bottom w:val="none" w:sz="0" w:space="0" w:color="auto"/>
            <w:right w:val="none" w:sz="0" w:space="0" w:color="auto"/>
          </w:divBdr>
        </w:div>
        <w:div w:id="407768756">
          <w:marLeft w:val="480"/>
          <w:marRight w:val="0"/>
          <w:marTop w:val="0"/>
          <w:marBottom w:val="0"/>
          <w:divBdr>
            <w:top w:val="none" w:sz="0" w:space="0" w:color="auto"/>
            <w:left w:val="none" w:sz="0" w:space="0" w:color="auto"/>
            <w:bottom w:val="none" w:sz="0" w:space="0" w:color="auto"/>
            <w:right w:val="none" w:sz="0" w:space="0" w:color="auto"/>
          </w:divBdr>
        </w:div>
        <w:div w:id="1921134787">
          <w:marLeft w:val="480"/>
          <w:marRight w:val="0"/>
          <w:marTop w:val="0"/>
          <w:marBottom w:val="0"/>
          <w:divBdr>
            <w:top w:val="none" w:sz="0" w:space="0" w:color="auto"/>
            <w:left w:val="none" w:sz="0" w:space="0" w:color="auto"/>
            <w:bottom w:val="none" w:sz="0" w:space="0" w:color="auto"/>
            <w:right w:val="none" w:sz="0" w:space="0" w:color="auto"/>
          </w:divBdr>
        </w:div>
        <w:div w:id="1136870544">
          <w:marLeft w:val="480"/>
          <w:marRight w:val="0"/>
          <w:marTop w:val="0"/>
          <w:marBottom w:val="0"/>
          <w:divBdr>
            <w:top w:val="none" w:sz="0" w:space="0" w:color="auto"/>
            <w:left w:val="none" w:sz="0" w:space="0" w:color="auto"/>
            <w:bottom w:val="none" w:sz="0" w:space="0" w:color="auto"/>
            <w:right w:val="none" w:sz="0" w:space="0" w:color="auto"/>
          </w:divBdr>
        </w:div>
        <w:div w:id="552083143">
          <w:marLeft w:val="480"/>
          <w:marRight w:val="0"/>
          <w:marTop w:val="0"/>
          <w:marBottom w:val="0"/>
          <w:divBdr>
            <w:top w:val="none" w:sz="0" w:space="0" w:color="auto"/>
            <w:left w:val="none" w:sz="0" w:space="0" w:color="auto"/>
            <w:bottom w:val="none" w:sz="0" w:space="0" w:color="auto"/>
            <w:right w:val="none" w:sz="0" w:space="0" w:color="auto"/>
          </w:divBdr>
        </w:div>
      </w:divsChild>
    </w:div>
    <w:div w:id="1153453953">
      <w:bodyDiv w:val="1"/>
      <w:marLeft w:val="0"/>
      <w:marRight w:val="0"/>
      <w:marTop w:val="0"/>
      <w:marBottom w:val="0"/>
      <w:divBdr>
        <w:top w:val="none" w:sz="0" w:space="0" w:color="auto"/>
        <w:left w:val="none" w:sz="0" w:space="0" w:color="auto"/>
        <w:bottom w:val="none" w:sz="0" w:space="0" w:color="auto"/>
        <w:right w:val="none" w:sz="0" w:space="0" w:color="auto"/>
      </w:divBdr>
      <w:divsChild>
        <w:div w:id="757867099">
          <w:marLeft w:val="480"/>
          <w:marRight w:val="0"/>
          <w:marTop w:val="0"/>
          <w:marBottom w:val="0"/>
          <w:divBdr>
            <w:top w:val="none" w:sz="0" w:space="0" w:color="auto"/>
            <w:left w:val="none" w:sz="0" w:space="0" w:color="auto"/>
            <w:bottom w:val="none" w:sz="0" w:space="0" w:color="auto"/>
            <w:right w:val="none" w:sz="0" w:space="0" w:color="auto"/>
          </w:divBdr>
        </w:div>
        <w:div w:id="641807932">
          <w:marLeft w:val="480"/>
          <w:marRight w:val="0"/>
          <w:marTop w:val="0"/>
          <w:marBottom w:val="0"/>
          <w:divBdr>
            <w:top w:val="none" w:sz="0" w:space="0" w:color="auto"/>
            <w:left w:val="none" w:sz="0" w:space="0" w:color="auto"/>
            <w:bottom w:val="none" w:sz="0" w:space="0" w:color="auto"/>
            <w:right w:val="none" w:sz="0" w:space="0" w:color="auto"/>
          </w:divBdr>
        </w:div>
        <w:div w:id="1691025911">
          <w:marLeft w:val="480"/>
          <w:marRight w:val="0"/>
          <w:marTop w:val="0"/>
          <w:marBottom w:val="0"/>
          <w:divBdr>
            <w:top w:val="none" w:sz="0" w:space="0" w:color="auto"/>
            <w:left w:val="none" w:sz="0" w:space="0" w:color="auto"/>
            <w:bottom w:val="none" w:sz="0" w:space="0" w:color="auto"/>
            <w:right w:val="none" w:sz="0" w:space="0" w:color="auto"/>
          </w:divBdr>
        </w:div>
        <w:div w:id="1790735535">
          <w:marLeft w:val="480"/>
          <w:marRight w:val="0"/>
          <w:marTop w:val="0"/>
          <w:marBottom w:val="0"/>
          <w:divBdr>
            <w:top w:val="none" w:sz="0" w:space="0" w:color="auto"/>
            <w:left w:val="none" w:sz="0" w:space="0" w:color="auto"/>
            <w:bottom w:val="none" w:sz="0" w:space="0" w:color="auto"/>
            <w:right w:val="none" w:sz="0" w:space="0" w:color="auto"/>
          </w:divBdr>
        </w:div>
        <w:div w:id="193857641">
          <w:marLeft w:val="480"/>
          <w:marRight w:val="0"/>
          <w:marTop w:val="0"/>
          <w:marBottom w:val="0"/>
          <w:divBdr>
            <w:top w:val="none" w:sz="0" w:space="0" w:color="auto"/>
            <w:left w:val="none" w:sz="0" w:space="0" w:color="auto"/>
            <w:bottom w:val="none" w:sz="0" w:space="0" w:color="auto"/>
            <w:right w:val="none" w:sz="0" w:space="0" w:color="auto"/>
          </w:divBdr>
        </w:div>
        <w:div w:id="974869374">
          <w:marLeft w:val="480"/>
          <w:marRight w:val="0"/>
          <w:marTop w:val="0"/>
          <w:marBottom w:val="0"/>
          <w:divBdr>
            <w:top w:val="none" w:sz="0" w:space="0" w:color="auto"/>
            <w:left w:val="none" w:sz="0" w:space="0" w:color="auto"/>
            <w:bottom w:val="none" w:sz="0" w:space="0" w:color="auto"/>
            <w:right w:val="none" w:sz="0" w:space="0" w:color="auto"/>
          </w:divBdr>
        </w:div>
        <w:div w:id="580868882">
          <w:marLeft w:val="480"/>
          <w:marRight w:val="0"/>
          <w:marTop w:val="0"/>
          <w:marBottom w:val="0"/>
          <w:divBdr>
            <w:top w:val="none" w:sz="0" w:space="0" w:color="auto"/>
            <w:left w:val="none" w:sz="0" w:space="0" w:color="auto"/>
            <w:bottom w:val="none" w:sz="0" w:space="0" w:color="auto"/>
            <w:right w:val="none" w:sz="0" w:space="0" w:color="auto"/>
          </w:divBdr>
        </w:div>
        <w:div w:id="1899703221">
          <w:marLeft w:val="480"/>
          <w:marRight w:val="0"/>
          <w:marTop w:val="0"/>
          <w:marBottom w:val="0"/>
          <w:divBdr>
            <w:top w:val="none" w:sz="0" w:space="0" w:color="auto"/>
            <w:left w:val="none" w:sz="0" w:space="0" w:color="auto"/>
            <w:bottom w:val="none" w:sz="0" w:space="0" w:color="auto"/>
            <w:right w:val="none" w:sz="0" w:space="0" w:color="auto"/>
          </w:divBdr>
        </w:div>
        <w:div w:id="1744984684">
          <w:marLeft w:val="480"/>
          <w:marRight w:val="0"/>
          <w:marTop w:val="0"/>
          <w:marBottom w:val="0"/>
          <w:divBdr>
            <w:top w:val="none" w:sz="0" w:space="0" w:color="auto"/>
            <w:left w:val="none" w:sz="0" w:space="0" w:color="auto"/>
            <w:bottom w:val="none" w:sz="0" w:space="0" w:color="auto"/>
            <w:right w:val="none" w:sz="0" w:space="0" w:color="auto"/>
          </w:divBdr>
        </w:div>
        <w:div w:id="73011812">
          <w:marLeft w:val="480"/>
          <w:marRight w:val="0"/>
          <w:marTop w:val="0"/>
          <w:marBottom w:val="0"/>
          <w:divBdr>
            <w:top w:val="none" w:sz="0" w:space="0" w:color="auto"/>
            <w:left w:val="none" w:sz="0" w:space="0" w:color="auto"/>
            <w:bottom w:val="none" w:sz="0" w:space="0" w:color="auto"/>
            <w:right w:val="none" w:sz="0" w:space="0" w:color="auto"/>
          </w:divBdr>
        </w:div>
        <w:div w:id="227887161">
          <w:marLeft w:val="480"/>
          <w:marRight w:val="0"/>
          <w:marTop w:val="0"/>
          <w:marBottom w:val="0"/>
          <w:divBdr>
            <w:top w:val="none" w:sz="0" w:space="0" w:color="auto"/>
            <w:left w:val="none" w:sz="0" w:space="0" w:color="auto"/>
            <w:bottom w:val="none" w:sz="0" w:space="0" w:color="auto"/>
            <w:right w:val="none" w:sz="0" w:space="0" w:color="auto"/>
          </w:divBdr>
        </w:div>
        <w:div w:id="1871187696">
          <w:marLeft w:val="480"/>
          <w:marRight w:val="0"/>
          <w:marTop w:val="0"/>
          <w:marBottom w:val="0"/>
          <w:divBdr>
            <w:top w:val="none" w:sz="0" w:space="0" w:color="auto"/>
            <w:left w:val="none" w:sz="0" w:space="0" w:color="auto"/>
            <w:bottom w:val="none" w:sz="0" w:space="0" w:color="auto"/>
            <w:right w:val="none" w:sz="0" w:space="0" w:color="auto"/>
          </w:divBdr>
        </w:div>
        <w:div w:id="1121877617">
          <w:marLeft w:val="480"/>
          <w:marRight w:val="0"/>
          <w:marTop w:val="0"/>
          <w:marBottom w:val="0"/>
          <w:divBdr>
            <w:top w:val="none" w:sz="0" w:space="0" w:color="auto"/>
            <w:left w:val="none" w:sz="0" w:space="0" w:color="auto"/>
            <w:bottom w:val="none" w:sz="0" w:space="0" w:color="auto"/>
            <w:right w:val="none" w:sz="0" w:space="0" w:color="auto"/>
          </w:divBdr>
        </w:div>
        <w:div w:id="1776510037">
          <w:marLeft w:val="480"/>
          <w:marRight w:val="0"/>
          <w:marTop w:val="0"/>
          <w:marBottom w:val="0"/>
          <w:divBdr>
            <w:top w:val="none" w:sz="0" w:space="0" w:color="auto"/>
            <w:left w:val="none" w:sz="0" w:space="0" w:color="auto"/>
            <w:bottom w:val="none" w:sz="0" w:space="0" w:color="auto"/>
            <w:right w:val="none" w:sz="0" w:space="0" w:color="auto"/>
          </w:divBdr>
        </w:div>
        <w:div w:id="1050687344">
          <w:marLeft w:val="480"/>
          <w:marRight w:val="0"/>
          <w:marTop w:val="0"/>
          <w:marBottom w:val="0"/>
          <w:divBdr>
            <w:top w:val="none" w:sz="0" w:space="0" w:color="auto"/>
            <w:left w:val="none" w:sz="0" w:space="0" w:color="auto"/>
            <w:bottom w:val="none" w:sz="0" w:space="0" w:color="auto"/>
            <w:right w:val="none" w:sz="0" w:space="0" w:color="auto"/>
          </w:divBdr>
        </w:div>
        <w:div w:id="47994065">
          <w:marLeft w:val="480"/>
          <w:marRight w:val="0"/>
          <w:marTop w:val="0"/>
          <w:marBottom w:val="0"/>
          <w:divBdr>
            <w:top w:val="none" w:sz="0" w:space="0" w:color="auto"/>
            <w:left w:val="none" w:sz="0" w:space="0" w:color="auto"/>
            <w:bottom w:val="none" w:sz="0" w:space="0" w:color="auto"/>
            <w:right w:val="none" w:sz="0" w:space="0" w:color="auto"/>
          </w:divBdr>
        </w:div>
        <w:div w:id="1165821780">
          <w:marLeft w:val="480"/>
          <w:marRight w:val="0"/>
          <w:marTop w:val="0"/>
          <w:marBottom w:val="0"/>
          <w:divBdr>
            <w:top w:val="none" w:sz="0" w:space="0" w:color="auto"/>
            <w:left w:val="none" w:sz="0" w:space="0" w:color="auto"/>
            <w:bottom w:val="none" w:sz="0" w:space="0" w:color="auto"/>
            <w:right w:val="none" w:sz="0" w:space="0" w:color="auto"/>
          </w:divBdr>
        </w:div>
        <w:div w:id="552010675">
          <w:marLeft w:val="480"/>
          <w:marRight w:val="0"/>
          <w:marTop w:val="0"/>
          <w:marBottom w:val="0"/>
          <w:divBdr>
            <w:top w:val="none" w:sz="0" w:space="0" w:color="auto"/>
            <w:left w:val="none" w:sz="0" w:space="0" w:color="auto"/>
            <w:bottom w:val="none" w:sz="0" w:space="0" w:color="auto"/>
            <w:right w:val="none" w:sz="0" w:space="0" w:color="auto"/>
          </w:divBdr>
        </w:div>
        <w:div w:id="772701320">
          <w:marLeft w:val="480"/>
          <w:marRight w:val="0"/>
          <w:marTop w:val="0"/>
          <w:marBottom w:val="0"/>
          <w:divBdr>
            <w:top w:val="none" w:sz="0" w:space="0" w:color="auto"/>
            <w:left w:val="none" w:sz="0" w:space="0" w:color="auto"/>
            <w:bottom w:val="none" w:sz="0" w:space="0" w:color="auto"/>
            <w:right w:val="none" w:sz="0" w:space="0" w:color="auto"/>
          </w:divBdr>
        </w:div>
      </w:divsChild>
    </w:div>
    <w:div w:id="1153909774">
      <w:bodyDiv w:val="1"/>
      <w:marLeft w:val="0"/>
      <w:marRight w:val="0"/>
      <w:marTop w:val="0"/>
      <w:marBottom w:val="0"/>
      <w:divBdr>
        <w:top w:val="none" w:sz="0" w:space="0" w:color="auto"/>
        <w:left w:val="none" w:sz="0" w:space="0" w:color="auto"/>
        <w:bottom w:val="none" w:sz="0" w:space="0" w:color="auto"/>
        <w:right w:val="none" w:sz="0" w:space="0" w:color="auto"/>
      </w:divBdr>
      <w:divsChild>
        <w:div w:id="719741831">
          <w:marLeft w:val="480"/>
          <w:marRight w:val="0"/>
          <w:marTop w:val="0"/>
          <w:marBottom w:val="0"/>
          <w:divBdr>
            <w:top w:val="none" w:sz="0" w:space="0" w:color="auto"/>
            <w:left w:val="none" w:sz="0" w:space="0" w:color="auto"/>
            <w:bottom w:val="none" w:sz="0" w:space="0" w:color="auto"/>
            <w:right w:val="none" w:sz="0" w:space="0" w:color="auto"/>
          </w:divBdr>
        </w:div>
        <w:div w:id="707997990">
          <w:marLeft w:val="480"/>
          <w:marRight w:val="0"/>
          <w:marTop w:val="0"/>
          <w:marBottom w:val="0"/>
          <w:divBdr>
            <w:top w:val="none" w:sz="0" w:space="0" w:color="auto"/>
            <w:left w:val="none" w:sz="0" w:space="0" w:color="auto"/>
            <w:bottom w:val="none" w:sz="0" w:space="0" w:color="auto"/>
            <w:right w:val="none" w:sz="0" w:space="0" w:color="auto"/>
          </w:divBdr>
        </w:div>
        <w:div w:id="688144462">
          <w:marLeft w:val="480"/>
          <w:marRight w:val="0"/>
          <w:marTop w:val="0"/>
          <w:marBottom w:val="0"/>
          <w:divBdr>
            <w:top w:val="none" w:sz="0" w:space="0" w:color="auto"/>
            <w:left w:val="none" w:sz="0" w:space="0" w:color="auto"/>
            <w:bottom w:val="none" w:sz="0" w:space="0" w:color="auto"/>
            <w:right w:val="none" w:sz="0" w:space="0" w:color="auto"/>
          </w:divBdr>
        </w:div>
        <w:div w:id="309598813">
          <w:marLeft w:val="480"/>
          <w:marRight w:val="0"/>
          <w:marTop w:val="0"/>
          <w:marBottom w:val="0"/>
          <w:divBdr>
            <w:top w:val="none" w:sz="0" w:space="0" w:color="auto"/>
            <w:left w:val="none" w:sz="0" w:space="0" w:color="auto"/>
            <w:bottom w:val="none" w:sz="0" w:space="0" w:color="auto"/>
            <w:right w:val="none" w:sz="0" w:space="0" w:color="auto"/>
          </w:divBdr>
        </w:div>
        <w:div w:id="868496302">
          <w:marLeft w:val="480"/>
          <w:marRight w:val="0"/>
          <w:marTop w:val="0"/>
          <w:marBottom w:val="0"/>
          <w:divBdr>
            <w:top w:val="none" w:sz="0" w:space="0" w:color="auto"/>
            <w:left w:val="none" w:sz="0" w:space="0" w:color="auto"/>
            <w:bottom w:val="none" w:sz="0" w:space="0" w:color="auto"/>
            <w:right w:val="none" w:sz="0" w:space="0" w:color="auto"/>
          </w:divBdr>
        </w:div>
        <w:div w:id="1200237359">
          <w:marLeft w:val="480"/>
          <w:marRight w:val="0"/>
          <w:marTop w:val="0"/>
          <w:marBottom w:val="0"/>
          <w:divBdr>
            <w:top w:val="none" w:sz="0" w:space="0" w:color="auto"/>
            <w:left w:val="none" w:sz="0" w:space="0" w:color="auto"/>
            <w:bottom w:val="none" w:sz="0" w:space="0" w:color="auto"/>
            <w:right w:val="none" w:sz="0" w:space="0" w:color="auto"/>
          </w:divBdr>
        </w:div>
        <w:div w:id="543448310">
          <w:marLeft w:val="480"/>
          <w:marRight w:val="0"/>
          <w:marTop w:val="0"/>
          <w:marBottom w:val="0"/>
          <w:divBdr>
            <w:top w:val="none" w:sz="0" w:space="0" w:color="auto"/>
            <w:left w:val="none" w:sz="0" w:space="0" w:color="auto"/>
            <w:bottom w:val="none" w:sz="0" w:space="0" w:color="auto"/>
            <w:right w:val="none" w:sz="0" w:space="0" w:color="auto"/>
          </w:divBdr>
        </w:div>
        <w:div w:id="185221154">
          <w:marLeft w:val="480"/>
          <w:marRight w:val="0"/>
          <w:marTop w:val="0"/>
          <w:marBottom w:val="0"/>
          <w:divBdr>
            <w:top w:val="none" w:sz="0" w:space="0" w:color="auto"/>
            <w:left w:val="none" w:sz="0" w:space="0" w:color="auto"/>
            <w:bottom w:val="none" w:sz="0" w:space="0" w:color="auto"/>
            <w:right w:val="none" w:sz="0" w:space="0" w:color="auto"/>
          </w:divBdr>
        </w:div>
        <w:div w:id="1057514564">
          <w:marLeft w:val="480"/>
          <w:marRight w:val="0"/>
          <w:marTop w:val="0"/>
          <w:marBottom w:val="0"/>
          <w:divBdr>
            <w:top w:val="none" w:sz="0" w:space="0" w:color="auto"/>
            <w:left w:val="none" w:sz="0" w:space="0" w:color="auto"/>
            <w:bottom w:val="none" w:sz="0" w:space="0" w:color="auto"/>
            <w:right w:val="none" w:sz="0" w:space="0" w:color="auto"/>
          </w:divBdr>
        </w:div>
        <w:div w:id="2077628234">
          <w:marLeft w:val="480"/>
          <w:marRight w:val="0"/>
          <w:marTop w:val="0"/>
          <w:marBottom w:val="0"/>
          <w:divBdr>
            <w:top w:val="none" w:sz="0" w:space="0" w:color="auto"/>
            <w:left w:val="none" w:sz="0" w:space="0" w:color="auto"/>
            <w:bottom w:val="none" w:sz="0" w:space="0" w:color="auto"/>
            <w:right w:val="none" w:sz="0" w:space="0" w:color="auto"/>
          </w:divBdr>
        </w:div>
        <w:div w:id="1566447942">
          <w:marLeft w:val="480"/>
          <w:marRight w:val="0"/>
          <w:marTop w:val="0"/>
          <w:marBottom w:val="0"/>
          <w:divBdr>
            <w:top w:val="none" w:sz="0" w:space="0" w:color="auto"/>
            <w:left w:val="none" w:sz="0" w:space="0" w:color="auto"/>
            <w:bottom w:val="none" w:sz="0" w:space="0" w:color="auto"/>
            <w:right w:val="none" w:sz="0" w:space="0" w:color="auto"/>
          </w:divBdr>
        </w:div>
        <w:div w:id="923802848">
          <w:marLeft w:val="480"/>
          <w:marRight w:val="0"/>
          <w:marTop w:val="0"/>
          <w:marBottom w:val="0"/>
          <w:divBdr>
            <w:top w:val="none" w:sz="0" w:space="0" w:color="auto"/>
            <w:left w:val="none" w:sz="0" w:space="0" w:color="auto"/>
            <w:bottom w:val="none" w:sz="0" w:space="0" w:color="auto"/>
            <w:right w:val="none" w:sz="0" w:space="0" w:color="auto"/>
          </w:divBdr>
        </w:div>
        <w:div w:id="1108770144">
          <w:marLeft w:val="480"/>
          <w:marRight w:val="0"/>
          <w:marTop w:val="0"/>
          <w:marBottom w:val="0"/>
          <w:divBdr>
            <w:top w:val="none" w:sz="0" w:space="0" w:color="auto"/>
            <w:left w:val="none" w:sz="0" w:space="0" w:color="auto"/>
            <w:bottom w:val="none" w:sz="0" w:space="0" w:color="auto"/>
            <w:right w:val="none" w:sz="0" w:space="0" w:color="auto"/>
          </w:divBdr>
        </w:div>
        <w:div w:id="1964997840">
          <w:marLeft w:val="480"/>
          <w:marRight w:val="0"/>
          <w:marTop w:val="0"/>
          <w:marBottom w:val="0"/>
          <w:divBdr>
            <w:top w:val="none" w:sz="0" w:space="0" w:color="auto"/>
            <w:left w:val="none" w:sz="0" w:space="0" w:color="auto"/>
            <w:bottom w:val="none" w:sz="0" w:space="0" w:color="auto"/>
            <w:right w:val="none" w:sz="0" w:space="0" w:color="auto"/>
          </w:divBdr>
        </w:div>
        <w:div w:id="1051657459">
          <w:marLeft w:val="480"/>
          <w:marRight w:val="0"/>
          <w:marTop w:val="0"/>
          <w:marBottom w:val="0"/>
          <w:divBdr>
            <w:top w:val="none" w:sz="0" w:space="0" w:color="auto"/>
            <w:left w:val="none" w:sz="0" w:space="0" w:color="auto"/>
            <w:bottom w:val="none" w:sz="0" w:space="0" w:color="auto"/>
            <w:right w:val="none" w:sz="0" w:space="0" w:color="auto"/>
          </w:divBdr>
        </w:div>
        <w:div w:id="1340540636">
          <w:marLeft w:val="480"/>
          <w:marRight w:val="0"/>
          <w:marTop w:val="0"/>
          <w:marBottom w:val="0"/>
          <w:divBdr>
            <w:top w:val="none" w:sz="0" w:space="0" w:color="auto"/>
            <w:left w:val="none" w:sz="0" w:space="0" w:color="auto"/>
            <w:bottom w:val="none" w:sz="0" w:space="0" w:color="auto"/>
            <w:right w:val="none" w:sz="0" w:space="0" w:color="auto"/>
          </w:divBdr>
        </w:div>
        <w:div w:id="2081633815">
          <w:marLeft w:val="480"/>
          <w:marRight w:val="0"/>
          <w:marTop w:val="0"/>
          <w:marBottom w:val="0"/>
          <w:divBdr>
            <w:top w:val="none" w:sz="0" w:space="0" w:color="auto"/>
            <w:left w:val="none" w:sz="0" w:space="0" w:color="auto"/>
            <w:bottom w:val="none" w:sz="0" w:space="0" w:color="auto"/>
            <w:right w:val="none" w:sz="0" w:space="0" w:color="auto"/>
          </w:divBdr>
        </w:div>
        <w:div w:id="1815834034">
          <w:marLeft w:val="480"/>
          <w:marRight w:val="0"/>
          <w:marTop w:val="0"/>
          <w:marBottom w:val="0"/>
          <w:divBdr>
            <w:top w:val="none" w:sz="0" w:space="0" w:color="auto"/>
            <w:left w:val="none" w:sz="0" w:space="0" w:color="auto"/>
            <w:bottom w:val="none" w:sz="0" w:space="0" w:color="auto"/>
            <w:right w:val="none" w:sz="0" w:space="0" w:color="auto"/>
          </w:divBdr>
        </w:div>
        <w:div w:id="1281298356">
          <w:marLeft w:val="480"/>
          <w:marRight w:val="0"/>
          <w:marTop w:val="0"/>
          <w:marBottom w:val="0"/>
          <w:divBdr>
            <w:top w:val="none" w:sz="0" w:space="0" w:color="auto"/>
            <w:left w:val="none" w:sz="0" w:space="0" w:color="auto"/>
            <w:bottom w:val="none" w:sz="0" w:space="0" w:color="auto"/>
            <w:right w:val="none" w:sz="0" w:space="0" w:color="auto"/>
          </w:divBdr>
        </w:div>
        <w:div w:id="1295869670">
          <w:marLeft w:val="480"/>
          <w:marRight w:val="0"/>
          <w:marTop w:val="0"/>
          <w:marBottom w:val="0"/>
          <w:divBdr>
            <w:top w:val="none" w:sz="0" w:space="0" w:color="auto"/>
            <w:left w:val="none" w:sz="0" w:space="0" w:color="auto"/>
            <w:bottom w:val="none" w:sz="0" w:space="0" w:color="auto"/>
            <w:right w:val="none" w:sz="0" w:space="0" w:color="auto"/>
          </w:divBdr>
        </w:div>
        <w:div w:id="1774132836">
          <w:marLeft w:val="480"/>
          <w:marRight w:val="0"/>
          <w:marTop w:val="0"/>
          <w:marBottom w:val="0"/>
          <w:divBdr>
            <w:top w:val="none" w:sz="0" w:space="0" w:color="auto"/>
            <w:left w:val="none" w:sz="0" w:space="0" w:color="auto"/>
            <w:bottom w:val="none" w:sz="0" w:space="0" w:color="auto"/>
            <w:right w:val="none" w:sz="0" w:space="0" w:color="auto"/>
          </w:divBdr>
        </w:div>
        <w:div w:id="361639598">
          <w:marLeft w:val="480"/>
          <w:marRight w:val="0"/>
          <w:marTop w:val="0"/>
          <w:marBottom w:val="0"/>
          <w:divBdr>
            <w:top w:val="none" w:sz="0" w:space="0" w:color="auto"/>
            <w:left w:val="none" w:sz="0" w:space="0" w:color="auto"/>
            <w:bottom w:val="none" w:sz="0" w:space="0" w:color="auto"/>
            <w:right w:val="none" w:sz="0" w:space="0" w:color="auto"/>
          </w:divBdr>
        </w:div>
        <w:div w:id="559292175">
          <w:marLeft w:val="480"/>
          <w:marRight w:val="0"/>
          <w:marTop w:val="0"/>
          <w:marBottom w:val="0"/>
          <w:divBdr>
            <w:top w:val="none" w:sz="0" w:space="0" w:color="auto"/>
            <w:left w:val="none" w:sz="0" w:space="0" w:color="auto"/>
            <w:bottom w:val="none" w:sz="0" w:space="0" w:color="auto"/>
            <w:right w:val="none" w:sz="0" w:space="0" w:color="auto"/>
          </w:divBdr>
        </w:div>
      </w:divsChild>
    </w:div>
    <w:div w:id="1184322305">
      <w:bodyDiv w:val="1"/>
      <w:marLeft w:val="0"/>
      <w:marRight w:val="0"/>
      <w:marTop w:val="0"/>
      <w:marBottom w:val="0"/>
      <w:divBdr>
        <w:top w:val="none" w:sz="0" w:space="0" w:color="auto"/>
        <w:left w:val="none" w:sz="0" w:space="0" w:color="auto"/>
        <w:bottom w:val="none" w:sz="0" w:space="0" w:color="auto"/>
        <w:right w:val="none" w:sz="0" w:space="0" w:color="auto"/>
      </w:divBdr>
      <w:divsChild>
        <w:div w:id="321735001">
          <w:marLeft w:val="480"/>
          <w:marRight w:val="0"/>
          <w:marTop w:val="0"/>
          <w:marBottom w:val="0"/>
          <w:divBdr>
            <w:top w:val="none" w:sz="0" w:space="0" w:color="auto"/>
            <w:left w:val="none" w:sz="0" w:space="0" w:color="auto"/>
            <w:bottom w:val="none" w:sz="0" w:space="0" w:color="auto"/>
            <w:right w:val="none" w:sz="0" w:space="0" w:color="auto"/>
          </w:divBdr>
        </w:div>
        <w:div w:id="1491142358">
          <w:marLeft w:val="480"/>
          <w:marRight w:val="0"/>
          <w:marTop w:val="0"/>
          <w:marBottom w:val="0"/>
          <w:divBdr>
            <w:top w:val="none" w:sz="0" w:space="0" w:color="auto"/>
            <w:left w:val="none" w:sz="0" w:space="0" w:color="auto"/>
            <w:bottom w:val="none" w:sz="0" w:space="0" w:color="auto"/>
            <w:right w:val="none" w:sz="0" w:space="0" w:color="auto"/>
          </w:divBdr>
        </w:div>
        <w:div w:id="770199938">
          <w:marLeft w:val="480"/>
          <w:marRight w:val="0"/>
          <w:marTop w:val="0"/>
          <w:marBottom w:val="0"/>
          <w:divBdr>
            <w:top w:val="none" w:sz="0" w:space="0" w:color="auto"/>
            <w:left w:val="none" w:sz="0" w:space="0" w:color="auto"/>
            <w:bottom w:val="none" w:sz="0" w:space="0" w:color="auto"/>
            <w:right w:val="none" w:sz="0" w:space="0" w:color="auto"/>
          </w:divBdr>
        </w:div>
        <w:div w:id="354497846">
          <w:marLeft w:val="480"/>
          <w:marRight w:val="0"/>
          <w:marTop w:val="0"/>
          <w:marBottom w:val="0"/>
          <w:divBdr>
            <w:top w:val="none" w:sz="0" w:space="0" w:color="auto"/>
            <w:left w:val="none" w:sz="0" w:space="0" w:color="auto"/>
            <w:bottom w:val="none" w:sz="0" w:space="0" w:color="auto"/>
            <w:right w:val="none" w:sz="0" w:space="0" w:color="auto"/>
          </w:divBdr>
        </w:div>
        <w:div w:id="1284650285">
          <w:marLeft w:val="480"/>
          <w:marRight w:val="0"/>
          <w:marTop w:val="0"/>
          <w:marBottom w:val="0"/>
          <w:divBdr>
            <w:top w:val="none" w:sz="0" w:space="0" w:color="auto"/>
            <w:left w:val="none" w:sz="0" w:space="0" w:color="auto"/>
            <w:bottom w:val="none" w:sz="0" w:space="0" w:color="auto"/>
            <w:right w:val="none" w:sz="0" w:space="0" w:color="auto"/>
          </w:divBdr>
        </w:div>
        <w:div w:id="1176308191">
          <w:marLeft w:val="480"/>
          <w:marRight w:val="0"/>
          <w:marTop w:val="0"/>
          <w:marBottom w:val="0"/>
          <w:divBdr>
            <w:top w:val="none" w:sz="0" w:space="0" w:color="auto"/>
            <w:left w:val="none" w:sz="0" w:space="0" w:color="auto"/>
            <w:bottom w:val="none" w:sz="0" w:space="0" w:color="auto"/>
            <w:right w:val="none" w:sz="0" w:space="0" w:color="auto"/>
          </w:divBdr>
        </w:div>
        <w:div w:id="178468164">
          <w:marLeft w:val="480"/>
          <w:marRight w:val="0"/>
          <w:marTop w:val="0"/>
          <w:marBottom w:val="0"/>
          <w:divBdr>
            <w:top w:val="none" w:sz="0" w:space="0" w:color="auto"/>
            <w:left w:val="none" w:sz="0" w:space="0" w:color="auto"/>
            <w:bottom w:val="none" w:sz="0" w:space="0" w:color="auto"/>
            <w:right w:val="none" w:sz="0" w:space="0" w:color="auto"/>
          </w:divBdr>
        </w:div>
        <w:div w:id="1927957874">
          <w:marLeft w:val="480"/>
          <w:marRight w:val="0"/>
          <w:marTop w:val="0"/>
          <w:marBottom w:val="0"/>
          <w:divBdr>
            <w:top w:val="none" w:sz="0" w:space="0" w:color="auto"/>
            <w:left w:val="none" w:sz="0" w:space="0" w:color="auto"/>
            <w:bottom w:val="none" w:sz="0" w:space="0" w:color="auto"/>
            <w:right w:val="none" w:sz="0" w:space="0" w:color="auto"/>
          </w:divBdr>
        </w:div>
        <w:div w:id="1625848886">
          <w:marLeft w:val="480"/>
          <w:marRight w:val="0"/>
          <w:marTop w:val="0"/>
          <w:marBottom w:val="0"/>
          <w:divBdr>
            <w:top w:val="none" w:sz="0" w:space="0" w:color="auto"/>
            <w:left w:val="none" w:sz="0" w:space="0" w:color="auto"/>
            <w:bottom w:val="none" w:sz="0" w:space="0" w:color="auto"/>
            <w:right w:val="none" w:sz="0" w:space="0" w:color="auto"/>
          </w:divBdr>
        </w:div>
        <w:div w:id="1726756145">
          <w:marLeft w:val="480"/>
          <w:marRight w:val="0"/>
          <w:marTop w:val="0"/>
          <w:marBottom w:val="0"/>
          <w:divBdr>
            <w:top w:val="none" w:sz="0" w:space="0" w:color="auto"/>
            <w:left w:val="none" w:sz="0" w:space="0" w:color="auto"/>
            <w:bottom w:val="none" w:sz="0" w:space="0" w:color="auto"/>
            <w:right w:val="none" w:sz="0" w:space="0" w:color="auto"/>
          </w:divBdr>
        </w:div>
        <w:div w:id="1833793899">
          <w:marLeft w:val="480"/>
          <w:marRight w:val="0"/>
          <w:marTop w:val="0"/>
          <w:marBottom w:val="0"/>
          <w:divBdr>
            <w:top w:val="none" w:sz="0" w:space="0" w:color="auto"/>
            <w:left w:val="none" w:sz="0" w:space="0" w:color="auto"/>
            <w:bottom w:val="none" w:sz="0" w:space="0" w:color="auto"/>
            <w:right w:val="none" w:sz="0" w:space="0" w:color="auto"/>
          </w:divBdr>
        </w:div>
        <w:div w:id="78211316">
          <w:marLeft w:val="480"/>
          <w:marRight w:val="0"/>
          <w:marTop w:val="0"/>
          <w:marBottom w:val="0"/>
          <w:divBdr>
            <w:top w:val="none" w:sz="0" w:space="0" w:color="auto"/>
            <w:left w:val="none" w:sz="0" w:space="0" w:color="auto"/>
            <w:bottom w:val="none" w:sz="0" w:space="0" w:color="auto"/>
            <w:right w:val="none" w:sz="0" w:space="0" w:color="auto"/>
          </w:divBdr>
        </w:div>
      </w:divsChild>
    </w:div>
    <w:div w:id="1275675423">
      <w:bodyDiv w:val="1"/>
      <w:marLeft w:val="0"/>
      <w:marRight w:val="0"/>
      <w:marTop w:val="0"/>
      <w:marBottom w:val="0"/>
      <w:divBdr>
        <w:top w:val="none" w:sz="0" w:space="0" w:color="auto"/>
        <w:left w:val="none" w:sz="0" w:space="0" w:color="auto"/>
        <w:bottom w:val="none" w:sz="0" w:space="0" w:color="auto"/>
        <w:right w:val="none" w:sz="0" w:space="0" w:color="auto"/>
      </w:divBdr>
      <w:divsChild>
        <w:div w:id="558252080">
          <w:marLeft w:val="480"/>
          <w:marRight w:val="0"/>
          <w:marTop w:val="0"/>
          <w:marBottom w:val="0"/>
          <w:divBdr>
            <w:top w:val="none" w:sz="0" w:space="0" w:color="auto"/>
            <w:left w:val="none" w:sz="0" w:space="0" w:color="auto"/>
            <w:bottom w:val="none" w:sz="0" w:space="0" w:color="auto"/>
            <w:right w:val="none" w:sz="0" w:space="0" w:color="auto"/>
          </w:divBdr>
        </w:div>
        <w:div w:id="244384073">
          <w:marLeft w:val="480"/>
          <w:marRight w:val="0"/>
          <w:marTop w:val="0"/>
          <w:marBottom w:val="0"/>
          <w:divBdr>
            <w:top w:val="none" w:sz="0" w:space="0" w:color="auto"/>
            <w:left w:val="none" w:sz="0" w:space="0" w:color="auto"/>
            <w:bottom w:val="none" w:sz="0" w:space="0" w:color="auto"/>
            <w:right w:val="none" w:sz="0" w:space="0" w:color="auto"/>
          </w:divBdr>
        </w:div>
        <w:div w:id="21516402">
          <w:marLeft w:val="480"/>
          <w:marRight w:val="0"/>
          <w:marTop w:val="0"/>
          <w:marBottom w:val="0"/>
          <w:divBdr>
            <w:top w:val="none" w:sz="0" w:space="0" w:color="auto"/>
            <w:left w:val="none" w:sz="0" w:space="0" w:color="auto"/>
            <w:bottom w:val="none" w:sz="0" w:space="0" w:color="auto"/>
            <w:right w:val="none" w:sz="0" w:space="0" w:color="auto"/>
          </w:divBdr>
        </w:div>
        <w:div w:id="130639294">
          <w:marLeft w:val="480"/>
          <w:marRight w:val="0"/>
          <w:marTop w:val="0"/>
          <w:marBottom w:val="0"/>
          <w:divBdr>
            <w:top w:val="none" w:sz="0" w:space="0" w:color="auto"/>
            <w:left w:val="none" w:sz="0" w:space="0" w:color="auto"/>
            <w:bottom w:val="none" w:sz="0" w:space="0" w:color="auto"/>
            <w:right w:val="none" w:sz="0" w:space="0" w:color="auto"/>
          </w:divBdr>
        </w:div>
        <w:div w:id="203519840">
          <w:marLeft w:val="480"/>
          <w:marRight w:val="0"/>
          <w:marTop w:val="0"/>
          <w:marBottom w:val="0"/>
          <w:divBdr>
            <w:top w:val="none" w:sz="0" w:space="0" w:color="auto"/>
            <w:left w:val="none" w:sz="0" w:space="0" w:color="auto"/>
            <w:bottom w:val="none" w:sz="0" w:space="0" w:color="auto"/>
            <w:right w:val="none" w:sz="0" w:space="0" w:color="auto"/>
          </w:divBdr>
        </w:div>
        <w:div w:id="36320799">
          <w:marLeft w:val="480"/>
          <w:marRight w:val="0"/>
          <w:marTop w:val="0"/>
          <w:marBottom w:val="0"/>
          <w:divBdr>
            <w:top w:val="none" w:sz="0" w:space="0" w:color="auto"/>
            <w:left w:val="none" w:sz="0" w:space="0" w:color="auto"/>
            <w:bottom w:val="none" w:sz="0" w:space="0" w:color="auto"/>
            <w:right w:val="none" w:sz="0" w:space="0" w:color="auto"/>
          </w:divBdr>
        </w:div>
        <w:div w:id="1666274216">
          <w:marLeft w:val="480"/>
          <w:marRight w:val="0"/>
          <w:marTop w:val="0"/>
          <w:marBottom w:val="0"/>
          <w:divBdr>
            <w:top w:val="none" w:sz="0" w:space="0" w:color="auto"/>
            <w:left w:val="none" w:sz="0" w:space="0" w:color="auto"/>
            <w:bottom w:val="none" w:sz="0" w:space="0" w:color="auto"/>
            <w:right w:val="none" w:sz="0" w:space="0" w:color="auto"/>
          </w:divBdr>
        </w:div>
        <w:div w:id="246379317">
          <w:marLeft w:val="480"/>
          <w:marRight w:val="0"/>
          <w:marTop w:val="0"/>
          <w:marBottom w:val="0"/>
          <w:divBdr>
            <w:top w:val="none" w:sz="0" w:space="0" w:color="auto"/>
            <w:left w:val="none" w:sz="0" w:space="0" w:color="auto"/>
            <w:bottom w:val="none" w:sz="0" w:space="0" w:color="auto"/>
            <w:right w:val="none" w:sz="0" w:space="0" w:color="auto"/>
          </w:divBdr>
        </w:div>
        <w:div w:id="2097554965">
          <w:marLeft w:val="480"/>
          <w:marRight w:val="0"/>
          <w:marTop w:val="0"/>
          <w:marBottom w:val="0"/>
          <w:divBdr>
            <w:top w:val="none" w:sz="0" w:space="0" w:color="auto"/>
            <w:left w:val="none" w:sz="0" w:space="0" w:color="auto"/>
            <w:bottom w:val="none" w:sz="0" w:space="0" w:color="auto"/>
            <w:right w:val="none" w:sz="0" w:space="0" w:color="auto"/>
          </w:divBdr>
        </w:div>
        <w:div w:id="1830052373">
          <w:marLeft w:val="480"/>
          <w:marRight w:val="0"/>
          <w:marTop w:val="0"/>
          <w:marBottom w:val="0"/>
          <w:divBdr>
            <w:top w:val="none" w:sz="0" w:space="0" w:color="auto"/>
            <w:left w:val="none" w:sz="0" w:space="0" w:color="auto"/>
            <w:bottom w:val="none" w:sz="0" w:space="0" w:color="auto"/>
            <w:right w:val="none" w:sz="0" w:space="0" w:color="auto"/>
          </w:divBdr>
        </w:div>
        <w:div w:id="1540318818">
          <w:marLeft w:val="480"/>
          <w:marRight w:val="0"/>
          <w:marTop w:val="0"/>
          <w:marBottom w:val="0"/>
          <w:divBdr>
            <w:top w:val="none" w:sz="0" w:space="0" w:color="auto"/>
            <w:left w:val="none" w:sz="0" w:space="0" w:color="auto"/>
            <w:bottom w:val="none" w:sz="0" w:space="0" w:color="auto"/>
            <w:right w:val="none" w:sz="0" w:space="0" w:color="auto"/>
          </w:divBdr>
        </w:div>
        <w:div w:id="1404452256">
          <w:marLeft w:val="480"/>
          <w:marRight w:val="0"/>
          <w:marTop w:val="0"/>
          <w:marBottom w:val="0"/>
          <w:divBdr>
            <w:top w:val="none" w:sz="0" w:space="0" w:color="auto"/>
            <w:left w:val="none" w:sz="0" w:space="0" w:color="auto"/>
            <w:bottom w:val="none" w:sz="0" w:space="0" w:color="auto"/>
            <w:right w:val="none" w:sz="0" w:space="0" w:color="auto"/>
          </w:divBdr>
        </w:div>
        <w:div w:id="536503500">
          <w:marLeft w:val="480"/>
          <w:marRight w:val="0"/>
          <w:marTop w:val="0"/>
          <w:marBottom w:val="0"/>
          <w:divBdr>
            <w:top w:val="none" w:sz="0" w:space="0" w:color="auto"/>
            <w:left w:val="none" w:sz="0" w:space="0" w:color="auto"/>
            <w:bottom w:val="none" w:sz="0" w:space="0" w:color="auto"/>
            <w:right w:val="none" w:sz="0" w:space="0" w:color="auto"/>
          </w:divBdr>
        </w:div>
        <w:div w:id="231503193">
          <w:marLeft w:val="480"/>
          <w:marRight w:val="0"/>
          <w:marTop w:val="0"/>
          <w:marBottom w:val="0"/>
          <w:divBdr>
            <w:top w:val="none" w:sz="0" w:space="0" w:color="auto"/>
            <w:left w:val="none" w:sz="0" w:space="0" w:color="auto"/>
            <w:bottom w:val="none" w:sz="0" w:space="0" w:color="auto"/>
            <w:right w:val="none" w:sz="0" w:space="0" w:color="auto"/>
          </w:divBdr>
        </w:div>
        <w:div w:id="876968242">
          <w:marLeft w:val="480"/>
          <w:marRight w:val="0"/>
          <w:marTop w:val="0"/>
          <w:marBottom w:val="0"/>
          <w:divBdr>
            <w:top w:val="none" w:sz="0" w:space="0" w:color="auto"/>
            <w:left w:val="none" w:sz="0" w:space="0" w:color="auto"/>
            <w:bottom w:val="none" w:sz="0" w:space="0" w:color="auto"/>
            <w:right w:val="none" w:sz="0" w:space="0" w:color="auto"/>
          </w:divBdr>
        </w:div>
        <w:div w:id="1183478303">
          <w:marLeft w:val="480"/>
          <w:marRight w:val="0"/>
          <w:marTop w:val="0"/>
          <w:marBottom w:val="0"/>
          <w:divBdr>
            <w:top w:val="none" w:sz="0" w:space="0" w:color="auto"/>
            <w:left w:val="none" w:sz="0" w:space="0" w:color="auto"/>
            <w:bottom w:val="none" w:sz="0" w:space="0" w:color="auto"/>
            <w:right w:val="none" w:sz="0" w:space="0" w:color="auto"/>
          </w:divBdr>
        </w:div>
        <w:div w:id="493110742">
          <w:marLeft w:val="480"/>
          <w:marRight w:val="0"/>
          <w:marTop w:val="0"/>
          <w:marBottom w:val="0"/>
          <w:divBdr>
            <w:top w:val="none" w:sz="0" w:space="0" w:color="auto"/>
            <w:left w:val="none" w:sz="0" w:space="0" w:color="auto"/>
            <w:bottom w:val="none" w:sz="0" w:space="0" w:color="auto"/>
            <w:right w:val="none" w:sz="0" w:space="0" w:color="auto"/>
          </w:divBdr>
        </w:div>
        <w:div w:id="1332294089">
          <w:marLeft w:val="480"/>
          <w:marRight w:val="0"/>
          <w:marTop w:val="0"/>
          <w:marBottom w:val="0"/>
          <w:divBdr>
            <w:top w:val="none" w:sz="0" w:space="0" w:color="auto"/>
            <w:left w:val="none" w:sz="0" w:space="0" w:color="auto"/>
            <w:bottom w:val="none" w:sz="0" w:space="0" w:color="auto"/>
            <w:right w:val="none" w:sz="0" w:space="0" w:color="auto"/>
          </w:divBdr>
        </w:div>
      </w:divsChild>
    </w:div>
    <w:div w:id="1314750398">
      <w:bodyDiv w:val="1"/>
      <w:marLeft w:val="0"/>
      <w:marRight w:val="0"/>
      <w:marTop w:val="0"/>
      <w:marBottom w:val="0"/>
      <w:divBdr>
        <w:top w:val="none" w:sz="0" w:space="0" w:color="auto"/>
        <w:left w:val="none" w:sz="0" w:space="0" w:color="auto"/>
        <w:bottom w:val="none" w:sz="0" w:space="0" w:color="auto"/>
        <w:right w:val="none" w:sz="0" w:space="0" w:color="auto"/>
      </w:divBdr>
      <w:divsChild>
        <w:div w:id="1418477051">
          <w:marLeft w:val="480"/>
          <w:marRight w:val="0"/>
          <w:marTop w:val="0"/>
          <w:marBottom w:val="0"/>
          <w:divBdr>
            <w:top w:val="none" w:sz="0" w:space="0" w:color="auto"/>
            <w:left w:val="none" w:sz="0" w:space="0" w:color="auto"/>
            <w:bottom w:val="none" w:sz="0" w:space="0" w:color="auto"/>
            <w:right w:val="none" w:sz="0" w:space="0" w:color="auto"/>
          </w:divBdr>
        </w:div>
        <w:div w:id="1452478293">
          <w:marLeft w:val="480"/>
          <w:marRight w:val="0"/>
          <w:marTop w:val="0"/>
          <w:marBottom w:val="0"/>
          <w:divBdr>
            <w:top w:val="none" w:sz="0" w:space="0" w:color="auto"/>
            <w:left w:val="none" w:sz="0" w:space="0" w:color="auto"/>
            <w:bottom w:val="none" w:sz="0" w:space="0" w:color="auto"/>
            <w:right w:val="none" w:sz="0" w:space="0" w:color="auto"/>
          </w:divBdr>
        </w:div>
        <w:div w:id="1130123581">
          <w:marLeft w:val="480"/>
          <w:marRight w:val="0"/>
          <w:marTop w:val="0"/>
          <w:marBottom w:val="0"/>
          <w:divBdr>
            <w:top w:val="none" w:sz="0" w:space="0" w:color="auto"/>
            <w:left w:val="none" w:sz="0" w:space="0" w:color="auto"/>
            <w:bottom w:val="none" w:sz="0" w:space="0" w:color="auto"/>
            <w:right w:val="none" w:sz="0" w:space="0" w:color="auto"/>
          </w:divBdr>
        </w:div>
        <w:div w:id="189488544">
          <w:marLeft w:val="480"/>
          <w:marRight w:val="0"/>
          <w:marTop w:val="0"/>
          <w:marBottom w:val="0"/>
          <w:divBdr>
            <w:top w:val="none" w:sz="0" w:space="0" w:color="auto"/>
            <w:left w:val="none" w:sz="0" w:space="0" w:color="auto"/>
            <w:bottom w:val="none" w:sz="0" w:space="0" w:color="auto"/>
            <w:right w:val="none" w:sz="0" w:space="0" w:color="auto"/>
          </w:divBdr>
        </w:div>
        <w:div w:id="944310031">
          <w:marLeft w:val="480"/>
          <w:marRight w:val="0"/>
          <w:marTop w:val="0"/>
          <w:marBottom w:val="0"/>
          <w:divBdr>
            <w:top w:val="none" w:sz="0" w:space="0" w:color="auto"/>
            <w:left w:val="none" w:sz="0" w:space="0" w:color="auto"/>
            <w:bottom w:val="none" w:sz="0" w:space="0" w:color="auto"/>
            <w:right w:val="none" w:sz="0" w:space="0" w:color="auto"/>
          </w:divBdr>
        </w:div>
        <w:div w:id="1720324543">
          <w:marLeft w:val="480"/>
          <w:marRight w:val="0"/>
          <w:marTop w:val="0"/>
          <w:marBottom w:val="0"/>
          <w:divBdr>
            <w:top w:val="none" w:sz="0" w:space="0" w:color="auto"/>
            <w:left w:val="none" w:sz="0" w:space="0" w:color="auto"/>
            <w:bottom w:val="none" w:sz="0" w:space="0" w:color="auto"/>
            <w:right w:val="none" w:sz="0" w:space="0" w:color="auto"/>
          </w:divBdr>
        </w:div>
        <w:div w:id="833885366">
          <w:marLeft w:val="480"/>
          <w:marRight w:val="0"/>
          <w:marTop w:val="0"/>
          <w:marBottom w:val="0"/>
          <w:divBdr>
            <w:top w:val="none" w:sz="0" w:space="0" w:color="auto"/>
            <w:left w:val="none" w:sz="0" w:space="0" w:color="auto"/>
            <w:bottom w:val="none" w:sz="0" w:space="0" w:color="auto"/>
            <w:right w:val="none" w:sz="0" w:space="0" w:color="auto"/>
          </w:divBdr>
        </w:div>
        <w:div w:id="1072315507">
          <w:marLeft w:val="480"/>
          <w:marRight w:val="0"/>
          <w:marTop w:val="0"/>
          <w:marBottom w:val="0"/>
          <w:divBdr>
            <w:top w:val="none" w:sz="0" w:space="0" w:color="auto"/>
            <w:left w:val="none" w:sz="0" w:space="0" w:color="auto"/>
            <w:bottom w:val="none" w:sz="0" w:space="0" w:color="auto"/>
            <w:right w:val="none" w:sz="0" w:space="0" w:color="auto"/>
          </w:divBdr>
        </w:div>
        <w:div w:id="1996296267">
          <w:marLeft w:val="480"/>
          <w:marRight w:val="0"/>
          <w:marTop w:val="0"/>
          <w:marBottom w:val="0"/>
          <w:divBdr>
            <w:top w:val="none" w:sz="0" w:space="0" w:color="auto"/>
            <w:left w:val="none" w:sz="0" w:space="0" w:color="auto"/>
            <w:bottom w:val="none" w:sz="0" w:space="0" w:color="auto"/>
            <w:right w:val="none" w:sz="0" w:space="0" w:color="auto"/>
          </w:divBdr>
        </w:div>
        <w:div w:id="1321690683">
          <w:marLeft w:val="480"/>
          <w:marRight w:val="0"/>
          <w:marTop w:val="0"/>
          <w:marBottom w:val="0"/>
          <w:divBdr>
            <w:top w:val="none" w:sz="0" w:space="0" w:color="auto"/>
            <w:left w:val="none" w:sz="0" w:space="0" w:color="auto"/>
            <w:bottom w:val="none" w:sz="0" w:space="0" w:color="auto"/>
            <w:right w:val="none" w:sz="0" w:space="0" w:color="auto"/>
          </w:divBdr>
        </w:div>
        <w:div w:id="930971643">
          <w:marLeft w:val="480"/>
          <w:marRight w:val="0"/>
          <w:marTop w:val="0"/>
          <w:marBottom w:val="0"/>
          <w:divBdr>
            <w:top w:val="none" w:sz="0" w:space="0" w:color="auto"/>
            <w:left w:val="none" w:sz="0" w:space="0" w:color="auto"/>
            <w:bottom w:val="none" w:sz="0" w:space="0" w:color="auto"/>
            <w:right w:val="none" w:sz="0" w:space="0" w:color="auto"/>
          </w:divBdr>
        </w:div>
        <w:div w:id="1164006893">
          <w:marLeft w:val="480"/>
          <w:marRight w:val="0"/>
          <w:marTop w:val="0"/>
          <w:marBottom w:val="0"/>
          <w:divBdr>
            <w:top w:val="none" w:sz="0" w:space="0" w:color="auto"/>
            <w:left w:val="none" w:sz="0" w:space="0" w:color="auto"/>
            <w:bottom w:val="none" w:sz="0" w:space="0" w:color="auto"/>
            <w:right w:val="none" w:sz="0" w:space="0" w:color="auto"/>
          </w:divBdr>
        </w:div>
        <w:div w:id="1383408684">
          <w:marLeft w:val="480"/>
          <w:marRight w:val="0"/>
          <w:marTop w:val="0"/>
          <w:marBottom w:val="0"/>
          <w:divBdr>
            <w:top w:val="none" w:sz="0" w:space="0" w:color="auto"/>
            <w:left w:val="none" w:sz="0" w:space="0" w:color="auto"/>
            <w:bottom w:val="none" w:sz="0" w:space="0" w:color="auto"/>
            <w:right w:val="none" w:sz="0" w:space="0" w:color="auto"/>
          </w:divBdr>
        </w:div>
        <w:div w:id="728068778">
          <w:marLeft w:val="480"/>
          <w:marRight w:val="0"/>
          <w:marTop w:val="0"/>
          <w:marBottom w:val="0"/>
          <w:divBdr>
            <w:top w:val="none" w:sz="0" w:space="0" w:color="auto"/>
            <w:left w:val="none" w:sz="0" w:space="0" w:color="auto"/>
            <w:bottom w:val="none" w:sz="0" w:space="0" w:color="auto"/>
            <w:right w:val="none" w:sz="0" w:space="0" w:color="auto"/>
          </w:divBdr>
        </w:div>
      </w:divsChild>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18206130">
      <w:bodyDiv w:val="1"/>
      <w:marLeft w:val="0"/>
      <w:marRight w:val="0"/>
      <w:marTop w:val="0"/>
      <w:marBottom w:val="0"/>
      <w:divBdr>
        <w:top w:val="none" w:sz="0" w:space="0" w:color="auto"/>
        <w:left w:val="none" w:sz="0" w:space="0" w:color="auto"/>
        <w:bottom w:val="none" w:sz="0" w:space="0" w:color="auto"/>
        <w:right w:val="none" w:sz="0" w:space="0" w:color="auto"/>
      </w:divBdr>
      <w:divsChild>
        <w:div w:id="970743608">
          <w:marLeft w:val="480"/>
          <w:marRight w:val="0"/>
          <w:marTop w:val="0"/>
          <w:marBottom w:val="0"/>
          <w:divBdr>
            <w:top w:val="none" w:sz="0" w:space="0" w:color="auto"/>
            <w:left w:val="none" w:sz="0" w:space="0" w:color="auto"/>
            <w:bottom w:val="none" w:sz="0" w:space="0" w:color="auto"/>
            <w:right w:val="none" w:sz="0" w:space="0" w:color="auto"/>
          </w:divBdr>
        </w:div>
        <w:div w:id="1673482179">
          <w:marLeft w:val="480"/>
          <w:marRight w:val="0"/>
          <w:marTop w:val="0"/>
          <w:marBottom w:val="0"/>
          <w:divBdr>
            <w:top w:val="none" w:sz="0" w:space="0" w:color="auto"/>
            <w:left w:val="none" w:sz="0" w:space="0" w:color="auto"/>
            <w:bottom w:val="none" w:sz="0" w:space="0" w:color="auto"/>
            <w:right w:val="none" w:sz="0" w:space="0" w:color="auto"/>
          </w:divBdr>
        </w:div>
        <w:div w:id="375088926">
          <w:marLeft w:val="480"/>
          <w:marRight w:val="0"/>
          <w:marTop w:val="0"/>
          <w:marBottom w:val="0"/>
          <w:divBdr>
            <w:top w:val="none" w:sz="0" w:space="0" w:color="auto"/>
            <w:left w:val="none" w:sz="0" w:space="0" w:color="auto"/>
            <w:bottom w:val="none" w:sz="0" w:space="0" w:color="auto"/>
            <w:right w:val="none" w:sz="0" w:space="0" w:color="auto"/>
          </w:divBdr>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72289699">
      <w:bodyDiv w:val="1"/>
      <w:marLeft w:val="0"/>
      <w:marRight w:val="0"/>
      <w:marTop w:val="0"/>
      <w:marBottom w:val="0"/>
      <w:divBdr>
        <w:top w:val="none" w:sz="0" w:space="0" w:color="auto"/>
        <w:left w:val="none" w:sz="0" w:space="0" w:color="auto"/>
        <w:bottom w:val="none" w:sz="0" w:space="0" w:color="auto"/>
        <w:right w:val="none" w:sz="0" w:space="0" w:color="auto"/>
      </w:divBdr>
      <w:divsChild>
        <w:div w:id="1780680931">
          <w:marLeft w:val="480"/>
          <w:marRight w:val="0"/>
          <w:marTop w:val="0"/>
          <w:marBottom w:val="0"/>
          <w:divBdr>
            <w:top w:val="none" w:sz="0" w:space="0" w:color="auto"/>
            <w:left w:val="none" w:sz="0" w:space="0" w:color="auto"/>
            <w:bottom w:val="none" w:sz="0" w:space="0" w:color="auto"/>
            <w:right w:val="none" w:sz="0" w:space="0" w:color="auto"/>
          </w:divBdr>
        </w:div>
        <w:div w:id="1969823824">
          <w:marLeft w:val="480"/>
          <w:marRight w:val="0"/>
          <w:marTop w:val="0"/>
          <w:marBottom w:val="0"/>
          <w:divBdr>
            <w:top w:val="none" w:sz="0" w:space="0" w:color="auto"/>
            <w:left w:val="none" w:sz="0" w:space="0" w:color="auto"/>
            <w:bottom w:val="none" w:sz="0" w:space="0" w:color="auto"/>
            <w:right w:val="none" w:sz="0" w:space="0" w:color="auto"/>
          </w:divBdr>
        </w:div>
        <w:div w:id="1926839560">
          <w:marLeft w:val="480"/>
          <w:marRight w:val="0"/>
          <w:marTop w:val="0"/>
          <w:marBottom w:val="0"/>
          <w:divBdr>
            <w:top w:val="none" w:sz="0" w:space="0" w:color="auto"/>
            <w:left w:val="none" w:sz="0" w:space="0" w:color="auto"/>
            <w:bottom w:val="none" w:sz="0" w:space="0" w:color="auto"/>
            <w:right w:val="none" w:sz="0" w:space="0" w:color="auto"/>
          </w:divBdr>
        </w:div>
        <w:div w:id="2078435046">
          <w:marLeft w:val="480"/>
          <w:marRight w:val="0"/>
          <w:marTop w:val="0"/>
          <w:marBottom w:val="0"/>
          <w:divBdr>
            <w:top w:val="none" w:sz="0" w:space="0" w:color="auto"/>
            <w:left w:val="none" w:sz="0" w:space="0" w:color="auto"/>
            <w:bottom w:val="none" w:sz="0" w:space="0" w:color="auto"/>
            <w:right w:val="none" w:sz="0" w:space="0" w:color="auto"/>
          </w:divBdr>
        </w:div>
        <w:div w:id="1225288377">
          <w:marLeft w:val="480"/>
          <w:marRight w:val="0"/>
          <w:marTop w:val="0"/>
          <w:marBottom w:val="0"/>
          <w:divBdr>
            <w:top w:val="none" w:sz="0" w:space="0" w:color="auto"/>
            <w:left w:val="none" w:sz="0" w:space="0" w:color="auto"/>
            <w:bottom w:val="none" w:sz="0" w:space="0" w:color="auto"/>
            <w:right w:val="none" w:sz="0" w:space="0" w:color="auto"/>
          </w:divBdr>
        </w:div>
        <w:div w:id="1533881937">
          <w:marLeft w:val="480"/>
          <w:marRight w:val="0"/>
          <w:marTop w:val="0"/>
          <w:marBottom w:val="0"/>
          <w:divBdr>
            <w:top w:val="none" w:sz="0" w:space="0" w:color="auto"/>
            <w:left w:val="none" w:sz="0" w:space="0" w:color="auto"/>
            <w:bottom w:val="none" w:sz="0" w:space="0" w:color="auto"/>
            <w:right w:val="none" w:sz="0" w:space="0" w:color="auto"/>
          </w:divBdr>
        </w:div>
        <w:div w:id="757024168">
          <w:marLeft w:val="480"/>
          <w:marRight w:val="0"/>
          <w:marTop w:val="0"/>
          <w:marBottom w:val="0"/>
          <w:divBdr>
            <w:top w:val="none" w:sz="0" w:space="0" w:color="auto"/>
            <w:left w:val="none" w:sz="0" w:space="0" w:color="auto"/>
            <w:bottom w:val="none" w:sz="0" w:space="0" w:color="auto"/>
            <w:right w:val="none" w:sz="0" w:space="0" w:color="auto"/>
          </w:divBdr>
        </w:div>
        <w:div w:id="966162121">
          <w:marLeft w:val="480"/>
          <w:marRight w:val="0"/>
          <w:marTop w:val="0"/>
          <w:marBottom w:val="0"/>
          <w:divBdr>
            <w:top w:val="none" w:sz="0" w:space="0" w:color="auto"/>
            <w:left w:val="none" w:sz="0" w:space="0" w:color="auto"/>
            <w:bottom w:val="none" w:sz="0" w:space="0" w:color="auto"/>
            <w:right w:val="none" w:sz="0" w:space="0" w:color="auto"/>
          </w:divBdr>
        </w:div>
        <w:div w:id="1191450482">
          <w:marLeft w:val="480"/>
          <w:marRight w:val="0"/>
          <w:marTop w:val="0"/>
          <w:marBottom w:val="0"/>
          <w:divBdr>
            <w:top w:val="none" w:sz="0" w:space="0" w:color="auto"/>
            <w:left w:val="none" w:sz="0" w:space="0" w:color="auto"/>
            <w:bottom w:val="none" w:sz="0" w:space="0" w:color="auto"/>
            <w:right w:val="none" w:sz="0" w:space="0" w:color="auto"/>
          </w:divBdr>
        </w:div>
        <w:div w:id="1794975519">
          <w:marLeft w:val="480"/>
          <w:marRight w:val="0"/>
          <w:marTop w:val="0"/>
          <w:marBottom w:val="0"/>
          <w:divBdr>
            <w:top w:val="none" w:sz="0" w:space="0" w:color="auto"/>
            <w:left w:val="none" w:sz="0" w:space="0" w:color="auto"/>
            <w:bottom w:val="none" w:sz="0" w:space="0" w:color="auto"/>
            <w:right w:val="none" w:sz="0" w:space="0" w:color="auto"/>
          </w:divBdr>
        </w:div>
        <w:div w:id="2048021912">
          <w:marLeft w:val="480"/>
          <w:marRight w:val="0"/>
          <w:marTop w:val="0"/>
          <w:marBottom w:val="0"/>
          <w:divBdr>
            <w:top w:val="none" w:sz="0" w:space="0" w:color="auto"/>
            <w:left w:val="none" w:sz="0" w:space="0" w:color="auto"/>
            <w:bottom w:val="none" w:sz="0" w:space="0" w:color="auto"/>
            <w:right w:val="none" w:sz="0" w:space="0" w:color="auto"/>
          </w:divBdr>
        </w:div>
        <w:div w:id="1702123639">
          <w:marLeft w:val="480"/>
          <w:marRight w:val="0"/>
          <w:marTop w:val="0"/>
          <w:marBottom w:val="0"/>
          <w:divBdr>
            <w:top w:val="none" w:sz="0" w:space="0" w:color="auto"/>
            <w:left w:val="none" w:sz="0" w:space="0" w:color="auto"/>
            <w:bottom w:val="none" w:sz="0" w:space="0" w:color="auto"/>
            <w:right w:val="none" w:sz="0" w:space="0" w:color="auto"/>
          </w:divBdr>
        </w:div>
        <w:div w:id="1348100437">
          <w:marLeft w:val="480"/>
          <w:marRight w:val="0"/>
          <w:marTop w:val="0"/>
          <w:marBottom w:val="0"/>
          <w:divBdr>
            <w:top w:val="none" w:sz="0" w:space="0" w:color="auto"/>
            <w:left w:val="none" w:sz="0" w:space="0" w:color="auto"/>
            <w:bottom w:val="none" w:sz="0" w:space="0" w:color="auto"/>
            <w:right w:val="none" w:sz="0" w:space="0" w:color="auto"/>
          </w:divBdr>
        </w:div>
        <w:div w:id="198057482">
          <w:marLeft w:val="480"/>
          <w:marRight w:val="0"/>
          <w:marTop w:val="0"/>
          <w:marBottom w:val="0"/>
          <w:divBdr>
            <w:top w:val="none" w:sz="0" w:space="0" w:color="auto"/>
            <w:left w:val="none" w:sz="0" w:space="0" w:color="auto"/>
            <w:bottom w:val="none" w:sz="0" w:space="0" w:color="auto"/>
            <w:right w:val="none" w:sz="0" w:space="0" w:color="auto"/>
          </w:divBdr>
        </w:div>
        <w:div w:id="465045055">
          <w:marLeft w:val="480"/>
          <w:marRight w:val="0"/>
          <w:marTop w:val="0"/>
          <w:marBottom w:val="0"/>
          <w:divBdr>
            <w:top w:val="none" w:sz="0" w:space="0" w:color="auto"/>
            <w:left w:val="none" w:sz="0" w:space="0" w:color="auto"/>
            <w:bottom w:val="none" w:sz="0" w:space="0" w:color="auto"/>
            <w:right w:val="none" w:sz="0" w:space="0" w:color="auto"/>
          </w:divBdr>
        </w:div>
        <w:div w:id="1751080421">
          <w:marLeft w:val="480"/>
          <w:marRight w:val="0"/>
          <w:marTop w:val="0"/>
          <w:marBottom w:val="0"/>
          <w:divBdr>
            <w:top w:val="none" w:sz="0" w:space="0" w:color="auto"/>
            <w:left w:val="none" w:sz="0" w:space="0" w:color="auto"/>
            <w:bottom w:val="none" w:sz="0" w:space="0" w:color="auto"/>
            <w:right w:val="none" w:sz="0" w:space="0" w:color="auto"/>
          </w:divBdr>
        </w:div>
        <w:div w:id="2104639452">
          <w:marLeft w:val="480"/>
          <w:marRight w:val="0"/>
          <w:marTop w:val="0"/>
          <w:marBottom w:val="0"/>
          <w:divBdr>
            <w:top w:val="none" w:sz="0" w:space="0" w:color="auto"/>
            <w:left w:val="none" w:sz="0" w:space="0" w:color="auto"/>
            <w:bottom w:val="none" w:sz="0" w:space="0" w:color="auto"/>
            <w:right w:val="none" w:sz="0" w:space="0" w:color="auto"/>
          </w:divBdr>
        </w:div>
        <w:div w:id="2018534618">
          <w:marLeft w:val="480"/>
          <w:marRight w:val="0"/>
          <w:marTop w:val="0"/>
          <w:marBottom w:val="0"/>
          <w:divBdr>
            <w:top w:val="none" w:sz="0" w:space="0" w:color="auto"/>
            <w:left w:val="none" w:sz="0" w:space="0" w:color="auto"/>
            <w:bottom w:val="none" w:sz="0" w:space="0" w:color="auto"/>
            <w:right w:val="none" w:sz="0" w:space="0" w:color="auto"/>
          </w:divBdr>
        </w:div>
        <w:div w:id="1560633060">
          <w:marLeft w:val="480"/>
          <w:marRight w:val="0"/>
          <w:marTop w:val="0"/>
          <w:marBottom w:val="0"/>
          <w:divBdr>
            <w:top w:val="none" w:sz="0" w:space="0" w:color="auto"/>
            <w:left w:val="none" w:sz="0" w:space="0" w:color="auto"/>
            <w:bottom w:val="none" w:sz="0" w:space="0" w:color="auto"/>
            <w:right w:val="none" w:sz="0" w:space="0" w:color="auto"/>
          </w:divBdr>
        </w:div>
        <w:div w:id="1608346620">
          <w:marLeft w:val="480"/>
          <w:marRight w:val="0"/>
          <w:marTop w:val="0"/>
          <w:marBottom w:val="0"/>
          <w:divBdr>
            <w:top w:val="none" w:sz="0" w:space="0" w:color="auto"/>
            <w:left w:val="none" w:sz="0" w:space="0" w:color="auto"/>
            <w:bottom w:val="none" w:sz="0" w:space="0" w:color="auto"/>
            <w:right w:val="none" w:sz="0" w:space="0" w:color="auto"/>
          </w:divBdr>
        </w:div>
        <w:div w:id="1781989453">
          <w:marLeft w:val="480"/>
          <w:marRight w:val="0"/>
          <w:marTop w:val="0"/>
          <w:marBottom w:val="0"/>
          <w:divBdr>
            <w:top w:val="none" w:sz="0" w:space="0" w:color="auto"/>
            <w:left w:val="none" w:sz="0" w:space="0" w:color="auto"/>
            <w:bottom w:val="none" w:sz="0" w:space="0" w:color="auto"/>
            <w:right w:val="none" w:sz="0" w:space="0" w:color="auto"/>
          </w:divBdr>
        </w:div>
        <w:div w:id="309215073">
          <w:marLeft w:val="480"/>
          <w:marRight w:val="0"/>
          <w:marTop w:val="0"/>
          <w:marBottom w:val="0"/>
          <w:divBdr>
            <w:top w:val="none" w:sz="0" w:space="0" w:color="auto"/>
            <w:left w:val="none" w:sz="0" w:space="0" w:color="auto"/>
            <w:bottom w:val="none" w:sz="0" w:space="0" w:color="auto"/>
            <w:right w:val="none" w:sz="0" w:space="0" w:color="auto"/>
          </w:divBdr>
        </w:div>
        <w:div w:id="1168598739">
          <w:marLeft w:val="480"/>
          <w:marRight w:val="0"/>
          <w:marTop w:val="0"/>
          <w:marBottom w:val="0"/>
          <w:divBdr>
            <w:top w:val="none" w:sz="0" w:space="0" w:color="auto"/>
            <w:left w:val="none" w:sz="0" w:space="0" w:color="auto"/>
            <w:bottom w:val="none" w:sz="0" w:space="0" w:color="auto"/>
            <w:right w:val="none" w:sz="0" w:space="0" w:color="auto"/>
          </w:divBdr>
        </w:div>
      </w:divsChild>
    </w:div>
    <w:div w:id="1484466296">
      <w:bodyDiv w:val="1"/>
      <w:marLeft w:val="0"/>
      <w:marRight w:val="0"/>
      <w:marTop w:val="0"/>
      <w:marBottom w:val="0"/>
      <w:divBdr>
        <w:top w:val="none" w:sz="0" w:space="0" w:color="auto"/>
        <w:left w:val="none" w:sz="0" w:space="0" w:color="auto"/>
        <w:bottom w:val="none" w:sz="0" w:space="0" w:color="auto"/>
        <w:right w:val="none" w:sz="0" w:space="0" w:color="auto"/>
      </w:divBdr>
      <w:divsChild>
        <w:div w:id="372384224">
          <w:marLeft w:val="480"/>
          <w:marRight w:val="0"/>
          <w:marTop w:val="0"/>
          <w:marBottom w:val="0"/>
          <w:divBdr>
            <w:top w:val="none" w:sz="0" w:space="0" w:color="auto"/>
            <w:left w:val="none" w:sz="0" w:space="0" w:color="auto"/>
            <w:bottom w:val="none" w:sz="0" w:space="0" w:color="auto"/>
            <w:right w:val="none" w:sz="0" w:space="0" w:color="auto"/>
          </w:divBdr>
        </w:div>
        <w:div w:id="559365189">
          <w:marLeft w:val="480"/>
          <w:marRight w:val="0"/>
          <w:marTop w:val="0"/>
          <w:marBottom w:val="0"/>
          <w:divBdr>
            <w:top w:val="none" w:sz="0" w:space="0" w:color="auto"/>
            <w:left w:val="none" w:sz="0" w:space="0" w:color="auto"/>
            <w:bottom w:val="none" w:sz="0" w:space="0" w:color="auto"/>
            <w:right w:val="none" w:sz="0" w:space="0" w:color="auto"/>
          </w:divBdr>
        </w:div>
        <w:div w:id="185606145">
          <w:marLeft w:val="480"/>
          <w:marRight w:val="0"/>
          <w:marTop w:val="0"/>
          <w:marBottom w:val="0"/>
          <w:divBdr>
            <w:top w:val="none" w:sz="0" w:space="0" w:color="auto"/>
            <w:left w:val="none" w:sz="0" w:space="0" w:color="auto"/>
            <w:bottom w:val="none" w:sz="0" w:space="0" w:color="auto"/>
            <w:right w:val="none" w:sz="0" w:space="0" w:color="auto"/>
          </w:divBdr>
        </w:div>
        <w:div w:id="1075663757">
          <w:marLeft w:val="480"/>
          <w:marRight w:val="0"/>
          <w:marTop w:val="0"/>
          <w:marBottom w:val="0"/>
          <w:divBdr>
            <w:top w:val="none" w:sz="0" w:space="0" w:color="auto"/>
            <w:left w:val="none" w:sz="0" w:space="0" w:color="auto"/>
            <w:bottom w:val="none" w:sz="0" w:space="0" w:color="auto"/>
            <w:right w:val="none" w:sz="0" w:space="0" w:color="auto"/>
          </w:divBdr>
        </w:div>
      </w:divsChild>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07014358">
      <w:bodyDiv w:val="1"/>
      <w:marLeft w:val="0"/>
      <w:marRight w:val="0"/>
      <w:marTop w:val="0"/>
      <w:marBottom w:val="0"/>
      <w:divBdr>
        <w:top w:val="none" w:sz="0" w:space="0" w:color="auto"/>
        <w:left w:val="none" w:sz="0" w:space="0" w:color="auto"/>
        <w:bottom w:val="none" w:sz="0" w:space="0" w:color="auto"/>
        <w:right w:val="none" w:sz="0" w:space="0" w:color="auto"/>
      </w:divBdr>
      <w:divsChild>
        <w:div w:id="1953976379">
          <w:marLeft w:val="480"/>
          <w:marRight w:val="0"/>
          <w:marTop w:val="0"/>
          <w:marBottom w:val="0"/>
          <w:divBdr>
            <w:top w:val="none" w:sz="0" w:space="0" w:color="auto"/>
            <w:left w:val="none" w:sz="0" w:space="0" w:color="auto"/>
            <w:bottom w:val="none" w:sz="0" w:space="0" w:color="auto"/>
            <w:right w:val="none" w:sz="0" w:space="0" w:color="auto"/>
          </w:divBdr>
        </w:div>
        <w:div w:id="803742592">
          <w:marLeft w:val="480"/>
          <w:marRight w:val="0"/>
          <w:marTop w:val="0"/>
          <w:marBottom w:val="0"/>
          <w:divBdr>
            <w:top w:val="none" w:sz="0" w:space="0" w:color="auto"/>
            <w:left w:val="none" w:sz="0" w:space="0" w:color="auto"/>
            <w:bottom w:val="none" w:sz="0" w:space="0" w:color="auto"/>
            <w:right w:val="none" w:sz="0" w:space="0" w:color="auto"/>
          </w:divBdr>
        </w:div>
        <w:div w:id="2021811616">
          <w:marLeft w:val="480"/>
          <w:marRight w:val="0"/>
          <w:marTop w:val="0"/>
          <w:marBottom w:val="0"/>
          <w:divBdr>
            <w:top w:val="none" w:sz="0" w:space="0" w:color="auto"/>
            <w:left w:val="none" w:sz="0" w:space="0" w:color="auto"/>
            <w:bottom w:val="none" w:sz="0" w:space="0" w:color="auto"/>
            <w:right w:val="none" w:sz="0" w:space="0" w:color="auto"/>
          </w:divBdr>
        </w:div>
        <w:div w:id="600572397">
          <w:marLeft w:val="480"/>
          <w:marRight w:val="0"/>
          <w:marTop w:val="0"/>
          <w:marBottom w:val="0"/>
          <w:divBdr>
            <w:top w:val="none" w:sz="0" w:space="0" w:color="auto"/>
            <w:left w:val="none" w:sz="0" w:space="0" w:color="auto"/>
            <w:bottom w:val="none" w:sz="0" w:space="0" w:color="auto"/>
            <w:right w:val="none" w:sz="0" w:space="0" w:color="auto"/>
          </w:divBdr>
        </w:div>
        <w:div w:id="1787698519">
          <w:marLeft w:val="480"/>
          <w:marRight w:val="0"/>
          <w:marTop w:val="0"/>
          <w:marBottom w:val="0"/>
          <w:divBdr>
            <w:top w:val="none" w:sz="0" w:space="0" w:color="auto"/>
            <w:left w:val="none" w:sz="0" w:space="0" w:color="auto"/>
            <w:bottom w:val="none" w:sz="0" w:space="0" w:color="auto"/>
            <w:right w:val="none" w:sz="0" w:space="0" w:color="auto"/>
          </w:divBdr>
        </w:div>
        <w:div w:id="120080113">
          <w:marLeft w:val="480"/>
          <w:marRight w:val="0"/>
          <w:marTop w:val="0"/>
          <w:marBottom w:val="0"/>
          <w:divBdr>
            <w:top w:val="none" w:sz="0" w:space="0" w:color="auto"/>
            <w:left w:val="none" w:sz="0" w:space="0" w:color="auto"/>
            <w:bottom w:val="none" w:sz="0" w:space="0" w:color="auto"/>
            <w:right w:val="none" w:sz="0" w:space="0" w:color="auto"/>
          </w:divBdr>
        </w:div>
        <w:div w:id="1751273692">
          <w:marLeft w:val="480"/>
          <w:marRight w:val="0"/>
          <w:marTop w:val="0"/>
          <w:marBottom w:val="0"/>
          <w:divBdr>
            <w:top w:val="none" w:sz="0" w:space="0" w:color="auto"/>
            <w:left w:val="none" w:sz="0" w:space="0" w:color="auto"/>
            <w:bottom w:val="none" w:sz="0" w:space="0" w:color="auto"/>
            <w:right w:val="none" w:sz="0" w:space="0" w:color="auto"/>
          </w:divBdr>
        </w:div>
        <w:div w:id="85419903">
          <w:marLeft w:val="480"/>
          <w:marRight w:val="0"/>
          <w:marTop w:val="0"/>
          <w:marBottom w:val="0"/>
          <w:divBdr>
            <w:top w:val="none" w:sz="0" w:space="0" w:color="auto"/>
            <w:left w:val="none" w:sz="0" w:space="0" w:color="auto"/>
            <w:bottom w:val="none" w:sz="0" w:space="0" w:color="auto"/>
            <w:right w:val="none" w:sz="0" w:space="0" w:color="auto"/>
          </w:divBdr>
        </w:div>
        <w:div w:id="624972298">
          <w:marLeft w:val="480"/>
          <w:marRight w:val="0"/>
          <w:marTop w:val="0"/>
          <w:marBottom w:val="0"/>
          <w:divBdr>
            <w:top w:val="none" w:sz="0" w:space="0" w:color="auto"/>
            <w:left w:val="none" w:sz="0" w:space="0" w:color="auto"/>
            <w:bottom w:val="none" w:sz="0" w:space="0" w:color="auto"/>
            <w:right w:val="none" w:sz="0" w:space="0" w:color="auto"/>
          </w:divBdr>
        </w:div>
        <w:div w:id="1610430550">
          <w:marLeft w:val="480"/>
          <w:marRight w:val="0"/>
          <w:marTop w:val="0"/>
          <w:marBottom w:val="0"/>
          <w:divBdr>
            <w:top w:val="none" w:sz="0" w:space="0" w:color="auto"/>
            <w:left w:val="none" w:sz="0" w:space="0" w:color="auto"/>
            <w:bottom w:val="none" w:sz="0" w:space="0" w:color="auto"/>
            <w:right w:val="none" w:sz="0" w:space="0" w:color="auto"/>
          </w:divBdr>
        </w:div>
        <w:div w:id="145318890">
          <w:marLeft w:val="480"/>
          <w:marRight w:val="0"/>
          <w:marTop w:val="0"/>
          <w:marBottom w:val="0"/>
          <w:divBdr>
            <w:top w:val="none" w:sz="0" w:space="0" w:color="auto"/>
            <w:left w:val="none" w:sz="0" w:space="0" w:color="auto"/>
            <w:bottom w:val="none" w:sz="0" w:space="0" w:color="auto"/>
            <w:right w:val="none" w:sz="0" w:space="0" w:color="auto"/>
          </w:divBdr>
        </w:div>
        <w:div w:id="847256982">
          <w:marLeft w:val="480"/>
          <w:marRight w:val="0"/>
          <w:marTop w:val="0"/>
          <w:marBottom w:val="0"/>
          <w:divBdr>
            <w:top w:val="none" w:sz="0" w:space="0" w:color="auto"/>
            <w:left w:val="none" w:sz="0" w:space="0" w:color="auto"/>
            <w:bottom w:val="none" w:sz="0" w:space="0" w:color="auto"/>
            <w:right w:val="none" w:sz="0" w:space="0" w:color="auto"/>
          </w:divBdr>
        </w:div>
        <w:div w:id="240139981">
          <w:marLeft w:val="480"/>
          <w:marRight w:val="0"/>
          <w:marTop w:val="0"/>
          <w:marBottom w:val="0"/>
          <w:divBdr>
            <w:top w:val="none" w:sz="0" w:space="0" w:color="auto"/>
            <w:left w:val="none" w:sz="0" w:space="0" w:color="auto"/>
            <w:bottom w:val="none" w:sz="0" w:space="0" w:color="auto"/>
            <w:right w:val="none" w:sz="0" w:space="0" w:color="auto"/>
          </w:divBdr>
        </w:div>
        <w:div w:id="474950162">
          <w:marLeft w:val="480"/>
          <w:marRight w:val="0"/>
          <w:marTop w:val="0"/>
          <w:marBottom w:val="0"/>
          <w:divBdr>
            <w:top w:val="none" w:sz="0" w:space="0" w:color="auto"/>
            <w:left w:val="none" w:sz="0" w:space="0" w:color="auto"/>
            <w:bottom w:val="none" w:sz="0" w:space="0" w:color="auto"/>
            <w:right w:val="none" w:sz="0" w:space="0" w:color="auto"/>
          </w:divBdr>
        </w:div>
        <w:div w:id="1341155087">
          <w:marLeft w:val="480"/>
          <w:marRight w:val="0"/>
          <w:marTop w:val="0"/>
          <w:marBottom w:val="0"/>
          <w:divBdr>
            <w:top w:val="none" w:sz="0" w:space="0" w:color="auto"/>
            <w:left w:val="none" w:sz="0" w:space="0" w:color="auto"/>
            <w:bottom w:val="none" w:sz="0" w:space="0" w:color="auto"/>
            <w:right w:val="none" w:sz="0" w:space="0" w:color="auto"/>
          </w:divBdr>
        </w:div>
        <w:div w:id="535505019">
          <w:marLeft w:val="480"/>
          <w:marRight w:val="0"/>
          <w:marTop w:val="0"/>
          <w:marBottom w:val="0"/>
          <w:divBdr>
            <w:top w:val="none" w:sz="0" w:space="0" w:color="auto"/>
            <w:left w:val="none" w:sz="0" w:space="0" w:color="auto"/>
            <w:bottom w:val="none" w:sz="0" w:space="0" w:color="auto"/>
            <w:right w:val="none" w:sz="0" w:space="0" w:color="auto"/>
          </w:divBdr>
        </w:div>
        <w:div w:id="654186869">
          <w:marLeft w:val="480"/>
          <w:marRight w:val="0"/>
          <w:marTop w:val="0"/>
          <w:marBottom w:val="0"/>
          <w:divBdr>
            <w:top w:val="none" w:sz="0" w:space="0" w:color="auto"/>
            <w:left w:val="none" w:sz="0" w:space="0" w:color="auto"/>
            <w:bottom w:val="none" w:sz="0" w:space="0" w:color="auto"/>
            <w:right w:val="none" w:sz="0" w:space="0" w:color="auto"/>
          </w:divBdr>
        </w:div>
        <w:div w:id="789780293">
          <w:marLeft w:val="480"/>
          <w:marRight w:val="0"/>
          <w:marTop w:val="0"/>
          <w:marBottom w:val="0"/>
          <w:divBdr>
            <w:top w:val="none" w:sz="0" w:space="0" w:color="auto"/>
            <w:left w:val="none" w:sz="0" w:space="0" w:color="auto"/>
            <w:bottom w:val="none" w:sz="0" w:space="0" w:color="auto"/>
            <w:right w:val="none" w:sz="0" w:space="0" w:color="auto"/>
          </w:divBdr>
        </w:div>
        <w:div w:id="1853177565">
          <w:marLeft w:val="480"/>
          <w:marRight w:val="0"/>
          <w:marTop w:val="0"/>
          <w:marBottom w:val="0"/>
          <w:divBdr>
            <w:top w:val="none" w:sz="0" w:space="0" w:color="auto"/>
            <w:left w:val="none" w:sz="0" w:space="0" w:color="auto"/>
            <w:bottom w:val="none" w:sz="0" w:space="0" w:color="auto"/>
            <w:right w:val="none" w:sz="0" w:space="0" w:color="auto"/>
          </w:divBdr>
        </w:div>
        <w:div w:id="1943607776">
          <w:marLeft w:val="480"/>
          <w:marRight w:val="0"/>
          <w:marTop w:val="0"/>
          <w:marBottom w:val="0"/>
          <w:divBdr>
            <w:top w:val="none" w:sz="0" w:space="0" w:color="auto"/>
            <w:left w:val="none" w:sz="0" w:space="0" w:color="auto"/>
            <w:bottom w:val="none" w:sz="0" w:space="0" w:color="auto"/>
            <w:right w:val="none" w:sz="0" w:space="0" w:color="auto"/>
          </w:divBdr>
        </w:div>
        <w:div w:id="465506769">
          <w:marLeft w:val="480"/>
          <w:marRight w:val="0"/>
          <w:marTop w:val="0"/>
          <w:marBottom w:val="0"/>
          <w:divBdr>
            <w:top w:val="none" w:sz="0" w:space="0" w:color="auto"/>
            <w:left w:val="none" w:sz="0" w:space="0" w:color="auto"/>
            <w:bottom w:val="none" w:sz="0" w:space="0" w:color="auto"/>
            <w:right w:val="none" w:sz="0" w:space="0" w:color="auto"/>
          </w:divBdr>
        </w:div>
      </w:divsChild>
    </w:div>
    <w:div w:id="1530948925">
      <w:bodyDiv w:val="1"/>
      <w:marLeft w:val="0"/>
      <w:marRight w:val="0"/>
      <w:marTop w:val="0"/>
      <w:marBottom w:val="0"/>
      <w:divBdr>
        <w:top w:val="none" w:sz="0" w:space="0" w:color="auto"/>
        <w:left w:val="none" w:sz="0" w:space="0" w:color="auto"/>
        <w:bottom w:val="none" w:sz="0" w:space="0" w:color="auto"/>
        <w:right w:val="none" w:sz="0" w:space="0" w:color="auto"/>
      </w:divBdr>
      <w:divsChild>
        <w:div w:id="840699812">
          <w:marLeft w:val="480"/>
          <w:marRight w:val="0"/>
          <w:marTop w:val="0"/>
          <w:marBottom w:val="0"/>
          <w:divBdr>
            <w:top w:val="none" w:sz="0" w:space="0" w:color="auto"/>
            <w:left w:val="none" w:sz="0" w:space="0" w:color="auto"/>
            <w:bottom w:val="none" w:sz="0" w:space="0" w:color="auto"/>
            <w:right w:val="none" w:sz="0" w:space="0" w:color="auto"/>
          </w:divBdr>
        </w:div>
        <w:div w:id="900138501">
          <w:marLeft w:val="480"/>
          <w:marRight w:val="0"/>
          <w:marTop w:val="0"/>
          <w:marBottom w:val="0"/>
          <w:divBdr>
            <w:top w:val="none" w:sz="0" w:space="0" w:color="auto"/>
            <w:left w:val="none" w:sz="0" w:space="0" w:color="auto"/>
            <w:bottom w:val="none" w:sz="0" w:space="0" w:color="auto"/>
            <w:right w:val="none" w:sz="0" w:space="0" w:color="auto"/>
          </w:divBdr>
        </w:div>
        <w:div w:id="820341718">
          <w:marLeft w:val="480"/>
          <w:marRight w:val="0"/>
          <w:marTop w:val="0"/>
          <w:marBottom w:val="0"/>
          <w:divBdr>
            <w:top w:val="none" w:sz="0" w:space="0" w:color="auto"/>
            <w:left w:val="none" w:sz="0" w:space="0" w:color="auto"/>
            <w:bottom w:val="none" w:sz="0" w:space="0" w:color="auto"/>
            <w:right w:val="none" w:sz="0" w:space="0" w:color="auto"/>
          </w:divBdr>
        </w:div>
        <w:div w:id="2044867108">
          <w:marLeft w:val="480"/>
          <w:marRight w:val="0"/>
          <w:marTop w:val="0"/>
          <w:marBottom w:val="0"/>
          <w:divBdr>
            <w:top w:val="none" w:sz="0" w:space="0" w:color="auto"/>
            <w:left w:val="none" w:sz="0" w:space="0" w:color="auto"/>
            <w:bottom w:val="none" w:sz="0" w:space="0" w:color="auto"/>
            <w:right w:val="none" w:sz="0" w:space="0" w:color="auto"/>
          </w:divBdr>
        </w:div>
        <w:div w:id="611015543">
          <w:marLeft w:val="480"/>
          <w:marRight w:val="0"/>
          <w:marTop w:val="0"/>
          <w:marBottom w:val="0"/>
          <w:divBdr>
            <w:top w:val="none" w:sz="0" w:space="0" w:color="auto"/>
            <w:left w:val="none" w:sz="0" w:space="0" w:color="auto"/>
            <w:bottom w:val="none" w:sz="0" w:space="0" w:color="auto"/>
            <w:right w:val="none" w:sz="0" w:space="0" w:color="auto"/>
          </w:divBdr>
        </w:div>
        <w:div w:id="2098015866">
          <w:marLeft w:val="480"/>
          <w:marRight w:val="0"/>
          <w:marTop w:val="0"/>
          <w:marBottom w:val="0"/>
          <w:divBdr>
            <w:top w:val="none" w:sz="0" w:space="0" w:color="auto"/>
            <w:left w:val="none" w:sz="0" w:space="0" w:color="auto"/>
            <w:bottom w:val="none" w:sz="0" w:space="0" w:color="auto"/>
            <w:right w:val="none" w:sz="0" w:space="0" w:color="auto"/>
          </w:divBdr>
        </w:div>
        <w:div w:id="106899216">
          <w:marLeft w:val="480"/>
          <w:marRight w:val="0"/>
          <w:marTop w:val="0"/>
          <w:marBottom w:val="0"/>
          <w:divBdr>
            <w:top w:val="none" w:sz="0" w:space="0" w:color="auto"/>
            <w:left w:val="none" w:sz="0" w:space="0" w:color="auto"/>
            <w:bottom w:val="none" w:sz="0" w:space="0" w:color="auto"/>
            <w:right w:val="none" w:sz="0" w:space="0" w:color="auto"/>
          </w:divBdr>
        </w:div>
        <w:div w:id="2136827360">
          <w:marLeft w:val="480"/>
          <w:marRight w:val="0"/>
          <w:marTop w:val="0"/>
          <w:marBottom w:val="0"/>
          <w:divBdr>
            <w:top w:val="none" w:sz="0" w:space="0" w:color="auto"/>
            <w:left w:val="none" w:sz="0" w:space="0" w:color="auto"/>
            <w:bottom w:val="none" w:sz="0" w:space="0" w:color="auto"/>
            <w:right w:val="none" w:sz="0" w:space="0" w:color="auto"/>
          </w:divBdr>
        </w:div>
        <w:div w:id="208617734">
          <w:marLeft w:val="480"/>
          <w:marRight w:val="0"/>
          <w:marTop w:val="0"/>
          <w:marBottom w:val="0"/>
          <w:divBdr>
            <w:top w:val="none" w:sz="0" w:space="0" w:color="auto"/>
            <w:left w:val="none" w:sz="0" w:space="0" w:color="auto"/>
            <w:bottom w:val="none" w:sz="0" w:space="0" w:color="auto"/>
            <w:right w:val="none" w:sz="0" w:space="0" w:color="auto"/>
          </w:divBdr>
        </w:div>
        <w:div w:id="1905990927">
          <w:marLeft w:val="480"/>
          <w:marRight w:val="0"/>
          <w:marTop w:val="0"/>
          <w:marBottom w:val="0"/>
          <w:divBdr>
            <w:top w:val="none" w:sz="0" w:space="0" w:color="auto"/>
            <w:left w:val="none" w:sz="0" w:space="0" w:color="auto"/>
            <w:bottom w:val="none" w:sz="0" w:space="0" w:color="auto"/>
            <w:right w:val="none" w:sz="0" w:space="0" w:color="auto"/>
          </w:divBdr>
        </w:div>
        <w:div w:id="848330387">
          <w:marLeft w:val="480"/>
          <w:marRight w:val="0"/>
          <w:marTop w:val="0"/>
          <w:marBottom w:val="0"/>
          <w:divBdr>
            <w:top w:val="none" w:sz="0" w:space="0" w:color="auto"/>
            <w:left w:val="none" w:sz="0" w:space="0" w:color="auto"/>
            <w:bottom w:val="none" w:sz="0" w:space="0" w:color="auto"/>
            <w:right w:val="none" w:sz="0" w:space="0" w:color="auto"/>
          </w:divBdr>
        </w:div>
        <w:div w:id="1441729191">
          <w:marLeft w:val="480"/>
          <w:marRight w:val="0"/>
          <w:marTop w:val="0"/>
          <w:marBottom w:val="0"/>
          <w:divBdr>
            <w:top w:val="none" w:sz="0" w:space="0" w:color="auto"/>
            <w:left w:val="none" w:sz="0" w:space="0" w:color="auto"/>
            <w:bottom w:val="none" w:sz="0" w:space="0" w:color="auto"/>
            <w:right w:val="none" w:sz="0" w:space="0" w:color="auto"/>
          </w:divBdr>
        </w:div>
        <w:div w:id="1137645753">
          <w:marLeft w:val="480"/>
          <w:marRight w:val="0"/>
          <w:marTop w:val="0"/>
          <w:marBottom w:val="0"/>
          <w:divBdr>
            <w:top w:val="none" w:sz="0" w:space="0" w:color="auto"/>
            <w:left w:val="none" w:sz="0" w:space="0" w:color="auto"/>
            <w:bottom w:val="none" w:sz="0" w:space="0" w:color="auto"/>
            <w:right w:val="none" w:sz="0" w:space="0" w:color="auto"/>
          </w:divBdr>
        </w:div>
        <w:div w:id="1569807311">
          <w:marLeft w:val="480"/>
          <w:marRight w:val="0"/>
          <w:marTop w:val="0"/>
          <w:marBottom w:val="0"/>
          <w:divBdr>
            <w:top w:val="none" w:sz="0" w:space="0" w:color="auto"/>
            <w:left w:val="none" w:sz="0" w:space="0" w:color="auto"/>
            <w:bottom w:val="none" w:sz="0" w:space="0" w:color="auto"/>
            <w:right w:val="none" w:sz="0" w:space="0" w:color="auto"/>
          </w:divBdr>
        </w:div>
        <w:div w:id="1895776626">
          <w:marLeft w:val="480"/>
          <w:marRight w:val="0"/>
          <w:marTop w:val="0"/>
          <w:marBottom w:val="0"/>
          <w:divBdr>
            <w:top w:val="none" w:sz="0" w:space="0" w:color="auto"/>
            <w:left w:val="none" w:sz="0" w:space="0" w:color="auto"/>
            <w:bottom w:val="none" w:sz="0" w:space="0" w:color="auto"/>
            <w:right w:val="none" w:sz="0" w:space="0" w:color="auto"/>
          </w:divBdr>
        </w:div>
        <w:div w:id="1793355098">
          <w:marLeft w:val="480"/>
          <w:marRight w:val="0"/>
          <w:marTop w:val="0"/>
          <w:marBottom w:val="0"/>
          <w:divBdr>
            <w:top w:val="none" w:sz="0" w:space="0" w:color="auto"/>
            <w:left w:val="none" w:sz="0" w:space="0" w:color="auto"/>
            <w:bottom w:val="none" w:sz="0" w:space="0" w:color="auto"/>
            <w:right w:val="none" w:sz="0" w:space="0" w:color="auto"/>
          </w:divBdr>
        </w:div>
        <w:div w:id="332295030">
          <w:marLeft w:val="480"/>
          <w:marRight w:val="0"/>
          <w:marTop w:val="0"/>
          <w:marBottom w:val="0"/>
          <w:divBdr>
            <w:top w:val="none" w:sz="0" w:space="0" w:color="auto"/>
            <w:left w:val="none" w:sz="0" w:space="0" w:color="auto"/>
            <w:bottom w:val="none" w:sz="0" w:space="0" w:color="auto"/>
            <w:right w:val="none" w:sz="0" w:space="0" w:color="auto"/>
          </w:divBdr>
        </w:div>
        <w:div w:id="892231722">
          <w:marLeft w:val="480"/>
          <w:marRight w:val="0"/>
          <w:marTop w:val="0"/>
          <w:marBottom w:val="0"/>
          <w:divBdr>
            <w:top w:val="none" w:sz="0" w:space="0" w:color="auto"/>
            <w:left w:val="none" w:sz="0" w:space="0" w:color="auto"/>
            <w:bottom w:val="none" w:sz="0" w:space="0" w:color="auto"/>
            <w:right w:val="none" w:sz="0" w:space="0" w:color="auto"/>
          </w:divBdr>
        </w:div>
        <w:div w:id="680662983">
          <w:marLeft w:val="480"/>
          <w:marRight w:val="0"/>
          <w:marTop w:val="0"/>
          <w:marBottom w:val="0"/>
          <w:divBdr>
            <w:top w:val="none" w:sz="0" w:space="0" w:color="auto"/>
            <w:left w:val="none" w:sz="0" w:space="0" w:color="auto"/>
            <w:bottom w:val="none" w:sz="0" w:space="0" w:color="auto"/>
            <w:right w:val="none" w:sz="0" w:space="0" w:color="auto"/>
          </w:divBdr>
        </w:div>
        <w:div w:id="1970940064">
          <w:marLeft w:val="480"/>
          <w:marRight w:val="0"/>
          <w:marTop w:val="0"/>
          <w:marBottom w:val="0"/>
          <w:divBdr>
            <w:top w:val="none" w:sz="0" w:space="0" w:color="auto"/>
            <w:left w:val="none" w:sz="0" w:space="0" w:color="auto"/>
            <w:bottom w:val="none" w:sz="0" w:space="0" w:color="auto"/>
            <w:right w:val="none" w:sz="0" w:space="0" w:color="auto"/>
          </w:divBdr>
        </w:div>
        <w:div w:id="2128811461">
          <w:marLeft w:val="480"/>
          <w:marRight w:val="0"/>
          <w:marTop w:val="0"/>
          <w:marBottom w:val="0"/>
          <w:divBdr>
            <w:top w:val="none" w:sz="0" w:space="0" w:color="auto"/>
            <w:left w:val="none" w:sz="0" w:space="0" w:color="auto"/>
            <w:bottom w:val="none" w:sz="0" w:space="0" w:color="auto"/>
            <w:right w:val="none" w:sz="0" w:space="0" w:color="auto"/>
          </w:divBdr>
        </w:div>
        <w:div w:id="2080980657">
          <w:marLeft w:val="480"/>
          <w:marRight w:val="0"/>
          <w:marTop w:val="0"/>
          <w:marBottom w:val="0"/>
          <w:divBdr>
            <w:top w:val="none" w:sz="0" w:space="0" w:color="auto"/>
            <w:left w:val="none" w:sz="0" w:space="0" w:color="auto"/>
            <w:bottom w:val="none" w:sz="0" w:space="0" w:color="auto"/>
            <w:right w:val="none" w:sz="0" w:space="0" w:color="auto"/>
          </w:divBdr>
        </w:div>
        <w:div w:id="2120487514">
          <w:marLeft w:val="480"/>
          <w:marRight w:val="0"/>
          <w:marTop w:val="0"/>
          <w:marBottom w:val="0"/>
          <w:divBdr>
            <w:top w:val="none" w:sz="0" w:space="0" w:color="auto"/>
            <w:left w:val="none" w:sz="0" w:space="0" w:color="auto"/>
            <w:bottom w:val="none" w:sz="0" w:space="0" w:color="auto"/>
            <w:right w:val="none" w:sz="0" w:space="0" w:color="auto"/>
          </w:divBdr>
        </w:div>
      </w:divsChild>
    </w:div>
    <w:div w:id="1537963497">
      <w:bodyDiv w:val="1"/>
      <w:marLeft w:val="0"/>
      <w:marRight w:val="0"/>
      <w:marTop w:val="0"/>
      <w:marBottom w:val="0"/>
      <w:divBdr>
        <w:top w:val="none" w:sz="0" w:space="0" w:color="auto"/>
        <w:left w:val="none" w:sz="0" w:space="0" w:color="auto"/>
        <w:bottom w:val="none" w:sz="0" w:space="0" w:color="auto"/>
        <w:right w:val="none" w:sz="0" w:space="0" w:color="auto"/>
      </w:divBdr>
      <w:divsChild>
        <w:div w:id="281769090">
          <w:marLeft w:val="480"/>
          <w:marRight w:val="0"/>
          <w:marTop w:val="0"/>
          <w:marBottom w:val="0"/>
          <w:divBdr>
            <w:top w:val="none" w:sz="0" w:space="0" w:color="auto"/>
            <w:left w:val="none" w:sz="0" w:space="0" w:color="auto"/>
            <w:bottom w:val="none" w:sz="0" w:space="0" w:color="auto"/>
            <w:right w:val="none" w:sz="0" w:space="0" w:color="auto"/>
          </w:divBdr>
        </w:div>
        <w:div w:id="49306112">
          <w:marLeft w:val="480"/>
          <w:marRight w:val="0"/>
          <w:marTop w:val="0"/>
          <w:marBottom w:val="0"/>
          <w:divBdr>
            <w:top w:val="none" w:sz="0" w:space="0" w:color="auto"/>
            <w:left w:val="none" w:sz="0" w:space="0" w:color="auto"/>
            <w:bottom w:val="none" w:sz="0" w:space="0" w:color="auto"/>
            <w:right w:val="none" w:sz="0" w:space="0" w:color="auto"/>
          </w:divBdr>
        </w:div>
        <w:div w:id="1683584690">
          <w:marLeft w:val="480"/>
          <w:marRight w:val="0"/>
          <w:marTop w:val="0"/>
          <w:marBottom w:val="0"/>
          <w:divBdr>
            <w:top w:val="none" w:sz="0" w:space="0" w:color="auto"/>
            <w:left w:val="none" w:sz="0" w:space="0" w:color="auto"/>
            <w:bottom w:val="none" w:sz="0" w:space="0" w:color="auto"/>
            <w:right w:val="none" w:sz="0" w:space="0" w:color="auto"/>
          </w:divBdr>
        </w:div>
        <w:div w:id="215967797">
          <w:marLeft w:val="480"/>
          <w:marRight w:val="0"/>
          <w:marTop w:val="0"/>
          <w:marBottom w:val="0"/>
          <w:divBdr>
            <w:top w:val="none" w:sz="0" w:space="0" w:color="auto"/>
            <w:left w:val="none" w:sz="0" w:space="0" w:color="auto"/>
            <w:bottom w:val="none" w:sz="0" w:space="0" w:color="auto"/>
            <w:right w:val="none" w:sz="0" w:space="0" w:color="auto"/>
          </w:divBdr>
        </w:div>
        <w:div w:id="1538278824">
          <w:marLeft w:val="480"/>
          <w:marRight w:val="0"/>
          <w:marTop w:val="0"/>
          <w:marBottom w:val="0"/>
          <w:divBdr>
            <w:top w:val="none" w:sz="0" w:space="0" w:color="auto"/>
            <w:left w:val="none" w:sz="0" w:space="0" w:color="auto"/>
            <w:bottom w:val="none" w:sz="0" w:space="0" w:color="auto"/>
            <w:right w:val="none" w:sz="0" w:space="0" w:color="auto"/>
          </w:divBdr>
        </w:div>
        <w:div w:id="1776824567">
          <w:marLeft w:val="480"/>
          <w:marRight w:val="0"/>
          <w:marTop w:val="0"/>
          <w:marBottom w:val="0"/>
          <w:divBdr>
            <w:top w:val="none" w:sz="0" w:space="0" w:color="auto"/>
            <w:left w:val="none" w:sz="0" w:space="0" w:color="auto"/>
            <w:bottom w:val="none" w:sz="0" w:space="0" w:color="auto"/>
            <w:right w:val="none" w:sz="0" w:space="0" w:color="auto"/>
          </w:divBdr>
        </w:div>
        <w:div w:id="249778305">
          <w:marLeft w:val="480"/>
          <w:marRight w:val="0"/>
          <w:marTop w:val="0"/>
          <w:marBottom w:val="0"/>
          <w:divBdr>
            <w:top w:val="none" w:sz="0" w:space="0" w:color="auto"/>
            <w:left w:val="none" w:sz="0" w:space="0" w:color="auto"/>
            <w:bottom w:val="none" w:sz="0" w:space="0" w:color="auto"/>
            <w:right w:val="none" w:sz="0" w:space="0" w:color="auto"/>
          </w:divBdr>
        </w:div>
        <w:div w:id="1496922279">
          <w:marLeft w:val="480"/>
          <w:marRight w:val="0"/>
          <w:marTop w:val="0"/>
          <w:marBottom w:val="0"/>
          <w:divBdr>
            <w:top w:val="none" w:sz="0" w:space="0" w:color="auto"/>
            <w:left w:val="none" w:sz="0" w:space="0" w:color="auto"/>
            <w:bottom w:val="none" w:sz="0" w:space="0" w:color="auto"/>
            <w:right w:val="none" w:sz="0" w:space="0" w:color="auto"/>
          </w:divBdr>
        </w:div>
        <w:div w:id="798843572">
          <w:marLeft w:val="480"/>
          <w:marRight w:val="0"/>
          <w:marTop w:val="0"/>
          <w:marBottom w:val="0"/>
          <w:divBdr>
            <w:top w:val="none" w:sz="0" w:space="0" w:color="auto"/>
            <w:left w:val="none" w:sz="0" w:space="0" w:color="auto"/>
            <w:bottom w:val="none" w:sz="0" w:space="0" w:color="auto"/>
            <w:right w:val="none" w:sz="0" w:space="0" w:color="auto"/>
          </w:divBdr>
        </w:div>
        <w:div w:id="1108885930">
          <w:marLeft w:val="480"/>
          <w:marRight w:val="0"/>
          <w:marTop w:val="0"/>
          <w:marBottom w:val="0"/>
          <w:divBdr>
            <w:top w:val="none" w:sz="0" w:space="0" w:color="auto"/>
            <w:left w:val="none" w:sz="0" w:space="0" w:color="auto"/>
            <w:bottom w:val="none" w:sz="0" w:space="0" w:color="auto"/>
            <w:right w:val="none" w:sz="0" w:space="0" w:color="auto"/>
          </w:divBdr>
        </w:div>
        <w:div w:id="1510869298">
          <w:marLeft w:val="480"/>
          <w:marRight w:val="0"/>
          <w:marTop w:val="0"/>
          <w:marBottom w:val="0"/>
          <w:divBdr>
            <w:top w:val="none" w:sz="0" w:space="0" w:color="auto"/>
            <w:left w:val="none" w:sz="0" w:space="0" w:color="auto"/>
            <w:bottom w:val="none" w:sz="0" w:space="0" w:color="auto"/>
            <w:right w:val="none" w:sz="0" w:space="0" w:color="auto"/>
          </w:divBdr>
        </w:div>
        <w:div w:id="2114352922">
          <w:marLeft w:val="480"/>
          <w:marRight w:val="0"/>
          <w:marTop w:val="0"/>
          <w:marBottom w:val="0"/>
          <w:divBdr>
            <w:top w:val="none" w:sz="0" w:space="0" w:color="auto"/>
            <w:left w:val="none" w:sz="0" w:space="0" w:color="auto"/>
            <w:bottom w:val="none" w:sz="0" w:space="0" w:color="auto"/>
            <w:right w:val="none" w:sz="0" w:space="0" w:color="auto"/>
          </w:divBdr>
        </w:div>
        <w:div w:id="148181420">
          <w:marLeft w:val="480"/>
          <w:marRight w:val="0"/>
          <w:marTop w:val="0"/>
          <w:marBottom w:val="0"/>
          <w:divBdr>
            <w:top w:val="none" w:sz="0" w:space="0" w:color="auto"/>
            <w:left w:val="none" w:sz="0" w:space="0" w:color="auto"/>
            <w:bottom w:val="none" w:sz="0" w:space="0" w:color="auto"/>
            <w:right w:val="none" w:sz="0" w:space="0" w:color="auto"/>
          </w:divBdr>
        </w:div>
      </w:divsChild>
    </w:div>
    <w:div w:id="1588421645">
      <w:bodyDiv w:val="1"/>
      <w:marLeft w:val="0"/>
      <w:marRight w:val="0"/>
      <w:marTop w:val="0"/>
      <w:marBottom w:val="0"/>
      <w:divBdr>
        <w:top w:val="none" w:sz="0" w:space="0" w:color="auto"/>
        <w:left w:val="none" w:sz="0" w:space="0" w:color="auto"/>
        <w:bottom w:val="none" w:sz="0" w:space="0" w:color="auto"/>
        <w:right w:val="none" w:sz="0" w:space="0" w:color="auto"/>
      </w:divBdr>
      <w:divsChild>
        <w:div w:id="516432511">
          <w:marLeft w:val="480"/>
          <w:marRight w:val="0"/>
          <w:marTop w:val="0"/>
          <w:marBottom w:val="0"/>
          <w:divBdr>
            <w:top w:val="none" w:sz="0" w:space="0" w:color="auto"/>
            <w:left w:val="none" w:sz="0" w:space="0" w:color="auto"/>
            <w:bottom w:val="none" w:sz="0" w:space="0" w:color="auto"/>
            <w:right w:val="none" w:sz="0" w:space="0" w:color="auto"/>
          </w:divBdr>
        </w:div>
        <w:div w:id="634061736">
          <w:marLeft w:val="480"/>
          <w:marRight w:val="0"/>
          <w:marTop w:val="0"/>
          <w:marBottom w:val="0"/>
          <w:divBdr>
            <w:top w:val="none" w:sz="0" w:space="0" w:color="auto"/>
            <w:left w:val="none" w:sz="0" w:space="0" w:color="auto"/>
            <w:bottom w:val="none" w:sz="0" w:space="0" w:color="auto"/>
            <w:right w:val="none" w:sz="0" w:space="0" w:color="auto"/>
          </w:divBdr>
        </w:div>
        <w:div w:id="567881234">
          <w:marLeft w:val="480"/>
          <w:marRight w:val="0"/>
          <w:marTop w:val="0"/>
          <w:marBottom w:val="0"/>
          <w:divBdr>
            <w:top w:val="none" w:sz="0" w:space="0" w:color="auto"/>
            <w:left w:val="none" w:sz="0" w:space="0" w:color="auto"/>
            <w:bottom w:val="none" w:sz="0" w:space="0" w:color="auto"/>
            <w:right w:val="none" w:sz="0" w:space="0" w:color="auto"/>
          </w:divBdr>
        </w:div>
        <w:div w:id="1353723165">
          <w:marLeft w:val="480"/>
          <w:marRight w:val="0"/>
          <w:marTop w:val="0"/>
          <w:marBottom w:val="0"/>
          <w:divBdr>
            <w:top w:val="none" w:sz="0" w:space="0" w:color="auto"/>
            <w:left w:val="none" w:sz="0" w:space="0" w:color="auto"/>
            <w:bottom w:val="none" w:sz="0" w:space="0" w:color="auto"/>
            <w:right w:val="none" w:sz="0" w:space="0" w:color="auto"/>
          </w:divBdr>
        </w:div>
        <w:div w:id="1846481097">
          <w:marLeft w:val="480"/>
          <w:marRight w:val="0"/>
          <w:marTop w:val="0"/>
          <w:marBottom w:val="0"/>
          <w:divBdr>
            <w:top w:val="none" w:sz="0" w:space="0" w:color="auto"/>
            <w:left w:val="none" w:sz="0" w:space="0" w:color="auto"/>
            <w:bottom w:val="none" w:sz="0" w:space="0" w:color="auto"/>
            <w:right w:val="none" w:sz="0" w:space="0" w:color="auto"/>
          </w:divBdr>
        </w:div>
        <w:div w:id="37751299">
          <w:marLeft w:val="480"/>
          <w:marRight w:val="0"/>
          <w:marTop w:val="0"/>
          <w:marBottom w:val="0"/>
          <w:divBdr>
            <w:top w:val="none" w:sz="0" w:space="0" w:color="auto"/>
            <w:left w:val="none" w:sz="0" w:space="0" w:color="auto"/>
            <w:bottom w:val="none" w:sz="0" w:space="0" w:color="auto"/>
            <w:right w:val="none" w:sz="0" w:space="0" w:color="auto"/>
          </w:divBdr>
        </w:div>
        <w:div w:id="1357385176">
          <w:marLeft w:val="480"/>
          <w:marRight w:val="0"/>
          <w:marTop w:val="0"/>
          <w:marBottom w:val="0"/>
          <w:divBdr>
            <w:top w:val="none" w:sz="0" w:space="0" w:color="auto"/>
            <w:left w:val="none" w:sz="0" w:space="0" w:color="auto"/>
            <w:bottom w:val="none" w:sz="0" w:space="0" w:color="auto"/>
            <w:right w:val="none" w:sz="0" w:space="0" w:color="auto"/>
          </w:divBdr>
        </w:div>
        <w:div w:id="961308598">
          <w:marLeft w:val="480"/>
          <w:marRight w:val="0"/>
          <w:marTop w:val="0"/>
          <w:marBottom w:val="0"/>
          <w:divBdr>
            <w:top w:val="none" w:sz="0" w:space="0" w:color="auto"/>
            <w:left w:val="none" w:sz="0" w:space="0" w:color="auto"/>
            <w:bottom w:val="none" w:sz="0" w:space="0" w:color="auto"/>
            <w:right w:val="none" w:sz="0" w:space="0" w:color="auto"/>
          </w:divBdr>
        </w:div>
        <w:div w:id="1604800881">
          <w:marLeft w:val="480"/>
          <w:marRight w:val="0"/>
          <w:marTop w:val="0"/>
          <w:marBottom w:val="0"/>
          <w:divBdr>
            <w:top w:val="none" w:sz="0" w:space="0" w:color="auto"/>
            <w:left w:val="none" w:sz="0" w:space="0" w:color="auto"/>
            <w:bottom w:val="none" w:sz="0" w:space="0" w:color="auto"/>
            <w:right w:val="none" w:sz="0" w:space="0" w:color="auto"/>
          </w:divBdr>
        </w:div>
        <w:div w:id="1871794894">
          <w:marLeft w:val="480"/>
          <w:marRight w:val="0"/>
          <w:marTop w:val="0"/>
          <w:marBottom w:val="0"/>
          <w:divBdr>
            <w:top w:val="none" w:sz="0" w:space="0" w:color="auto"/>
            <w:left w:val="none" w:sz="0" w:space="0" w:color="auto"/>
            <w:bottom w:val="none" w:sz="0" w:space="0" w:color="auto"/>
            <w:right w:val="none" w:sz="0" w:space="0" w:color="auto"/>
          </w:divBdr>
        </w:div>
        <w:div w:id="460853849">
          <w:marLeft w:val="480"/>
          <w:marRight w:val="0"/>
          <w:marTop w:val="0"/>
          <w:marBottom w:val="0"/>
          <w:divBdr>
            <w:top w:val="none" w:sz="0" w:space="0" w:color="auto"/>
            <w:left w:val="none" w:sz="0" w:space="0" w:color="auto"/>
            <w:bottom w:val="none" w:sz="0" w:space="0" w:color="auto"/>
            <w:right w:val="none" w:sz="0" w:space="0" w:color="auto"/>
          </w:divBdr>
        </w:div>
      </w:divsChild>
    </w:div>
    <w:div w:id="1589390496">
      <w:bodyDiv w:val="1"/>
      <w:marLeft w:val="0"/>
      <w:marRight w:val="0"/>
      <w:marTop w:val="0"/>
      <w:marBottom w:val="0"/>
      <w:divBdr>
        <w:top w:val="none" w:sz="0" w:space="0" w:color="auto"/>
        <w:left w:val="none" w:sz="0" w:space="0" w:color="auto"/>
        <w:bottom w:val="none" w:sz="0" w:space="0" w:color="auto"/>
        <w:right w:val="none" w:sz="0" w:space="0" w:color="auto"/>
      </w:divBdr>
      <w:divsChild>
        <w:div w:id="396976162">
          <w:marLeft w:val="480"/>
          <w:marRight w:val="0"/>
          <w:marTop w:val="0"/>
          <w:marBottom w:val="0"/>
          <w:divBdr>
            <w:top w:val="none" w:sz="0" w:space="0" w:color="auto"/>
            <w:left w:val="none" w:sz="0" w:space="0" w:color="auto"/>
            <w:bottom w:val="none" w:sz="0" w:space="0" w:color="auto"/>
            <w:right w:val="none" w:sz="0" w:space="0" w:color="auto"/>
          </w:divBdr>
        </w:div>
        <w:div w:id="146174141">
          <w:marLeft w:val="480"/>
          <w:marRight w:val="0"/>
          <w:marTop w:val="0"/>
          <w:marBottom w:val="0"/>
          <w:divBdr>
            <w:top w:val="none" w:sz="0" w:space="0" w:color="auto"/>
            <w:left w:val="none" w:sz="0" w:space="0" w:color="auto"/>
            <w:bottom w:val="none" w:sz="0" w:space="0" w:color="auto"/>
            <w:right w:val="none" w:sz="0" w:space="0" w:color="auto"/>
          </w:divBdr>
        </w:div>
        <w:div w:id="1792554611">
          <w:marLeft w:val="480"/>
          <w:marRight w:val="0"/>
          <w:marTop w:val="0"/>
          <w:marBottom w:val="0"/>
          <w:divBdr>
            <w:top w:val="none" w:sz="0" w:space="0" w:color="auto"/>
            <w:left w:val="none" w:sz="0" w:space="0" w:color="auto"/>
            <w:bottom w:val="none" w:sz="0" w:space="0" w:color="auto"/>
            <w:right w:val="none" w:sz="0" w:space="0" w:color="auto"/>
          </w:divBdr>
        </w:div>
        <w:div w:id="260576739">
          <w:marLeft w:val="480"/>
          <w:marRight w:val="0"/>
          <w:marTop w:val="0"/>
          <w:marBottom w:val="0"/>
          <w:divBdr>
            <w:top w:val="none" w:sz="0" w:space="0" w:color="auto"/>
            <w:left w:val="none" w:sz="0" w:space="0" w:color="auto"/>
            <w:bottom w:val="none" w:sz="0" w:space="0" w:color="auto"/>
            <w:right w:val="none" w:sz="0" w:space="0" w:color="auto"/>
          </w:divBdr>
        </w:div>
        <w:div w:id="1032997811">
          <w:marLeft w:val="480"/>
          <w:marRight w:val="0"/>
          <w:marTop w:val="0"/>
          <w:marBottom w:val="0"/>
          <w:divBdr>
            <w:top w:val="none" w:sz="0" w:space="0" w:color="auto"/>
            <w:left w:val="none" w:sz="0" w:space="0" w:color="auto"/>
            <w:bottom w:val="none" w:sz="0" w:space="0" w:color="auto"/>
            <w:right w:val="none" w:sz="0" w:space="0" w:color="auto"/>
          </w:divBdr>
        </w:div>
        <w:div w:id="65348541">
          <w:marLeft w:val="480"/>
          <w:marRight w:val="0"/>
          <w:marTop w:val="0"/>
          <w:marBottom w:val="0"/>
          <w:divBdr>
            <w:top w:val="none" w:sz="0" w:space="0" w:color="auto"/>
            <w:left w:val="none" w:sz="0" w:space="0" w:color="auto"/>
            <w:bottom w:val="none" w:sz="0" w:space="0" w:color="auto"/>
            <w:right w:val="none" w:sz="0" w:space="0" w:color="auto"/>
          </w:divBdr>
        </w:div>
        <w:div w:id="1360157996">
          <w:marLeft w:val="480"/>
          <w:marRight w:val="0"/>
          <w:marTop w:val="0"/>
          <w:marBottom w:val="0"/>
          <w:divBdr>
            <w:top w:val="none" w:sz="0" w:space="0" w:color="auto"/>
            <w:left w:val="none" w:sz="0" w:space="0" w:color="auto"/>
            <w:bottom w:val="none" w:sz="0" w:space="0" w:color="auto"/>
            <w:right w:val="none" w:sz="0" w:space="0" w:color="auto"/>
          </w:divBdr>
        </w:div>
        <w:div w:id="1427382076">
          <w:marLeft w:val="480"/>
          <w:marRight w:val="0"/>
          <w:marTop w:val="0"/>
          <w:marBottom w:val="0"/>
          <w:divBdr>
            <w:top w:val="none" w:sz="0" w:space="0" w:color="auto"/>
            <w:left w:val="none" w:sz="0" w:space="0" w:color="auto"/>
            <w:bottom w:val="none" w:sz="0" w:space="0" w:color="auto"/>
            <w:right w:val="none" w:sz="0" w:space="0" w:color="auto"/>
          </w:divBdr>
        </w:div>
        <w:div w:id="2137017961">
          <w:marLeft w:val="480"/>
          <w:marRight w:val="0"/>
          <w:marTop w:val="0"/>
          <w:marBottom w:val="0"/>
          <w:divBdr>
            <w:top w:val="none" w:sz="0" w:space="0" w:color="auto"/>
            <w:left w:val="none" w:sz="0" w:space="0" w:color="auto"/>
            <w:bottom w:val="none" w:sz="0" w:space="0" w:color="auto"/>
            <w:right w:val="none" w:sz="0" w:space="0" w:color="auto"/>
          </w:divBdr>
        </w:div>
        <w:div w:id="1077284200">
          <w:marLeft w:val="480"/>
          <w:marRight w:val="0"/>
          <w:marTop w:val="0"/>
          <w:marBottom w:val="0"/>
          <w:divBdr>
            <w:top w:val="none" w:sz="0" w:space="0" w:color="auto"/>
            <w:left w:val="none" w:sz="0" w:space="0" w:color="auto"/>
            <w:bottom w:val="none" w:sz="0" w:space="0" w:color="auto"/>
            <w:right w:val="none" w:sz="0" w:space="0" w:color="auto"/>
          </w:divBdr>
        </w:div>
        <w:div w:id="591428376">
          <w:marLeft w:val="480"/>
          <w:marRight w:val="0"/>
          <w:marTop w:val="0"/>
          <w:marBottom w:val="0"/>
          <w:divBdr>
            <w:top w:val="none" w:sz="0" w:space="0" w:color="auto"/>
            <w:left w:val="none" w:sz="0" w:space="0" w:color="auto"/>
            <w:bottom w:val="none" w:sz="0" w:space="0" w:color="auto"/>
            <w:right w:val="none" w:sz="0" w:space="0" w:color="auto"/>
          </w:divBdr>
        </w:div>
        <w:div w:id="2065634584">
          <w:marLeft w:val="480"/>
          <w:marRight w:val="0"/>
          <w:marTop w:val="0"/>
          <w:marBottom w:val="0"/>
          <w:divBdr>
            <w:top w:val="none" w:sz="0" w:space="0" w:color="auto"/>
            <w:left w:val="none" w:sz="0" w:space="0" w:color="auto"/>
            <w:bottom w:val="none" w:sz="0" w:space="0" w:color="auto"/>
            <w:right w:val="none" w:sz="0" w:space="0" w:color="auto"/>
          </w:divBdr>
        </w:div>
        <w:div w:id="1140616600">
          <w:marLeft w:val="480"/>
          <w:marRight w:val="0"/>
          <w:marTop w:val="0"/>
          <w:marBottom w:val="0"/>
          <w:divBdr>
            <w:top w:val="none" w:sz="0" w:space="0" w:color="auto"/>
            <w:left w:val="none" w:sz="0" w:space="0" w:color="auto"/>
            <w:bottom w:val="none" w:sz="0" w:space="0" w:color="auto"/>
            <w:right w:val="none" w:sz="0" w:space="0" w:color="auto"/>
          </w:divBdr>
        </w:div>
      </w:divsChild>
    </w:div>
    <w:div w:id="1606182984">
      <w:bodyDiv w:val="1"/>
      <w:marLeft w:val="0"/>
      <w:marRight w:val="0"/>
      <w:marTop w:val="0"/>
      <w:marBottom w:val="0"/>
      <w:divBdr>
        <w:top w:val="none" w:sz="0" w:space="0" w:color="auto"/>
        <w:left w:val="none" w:sz="0" w:space="0" w:color="auto"/>
        <w:bottom w:val="none" w:sz="0" w:space="0" w:color="auto"/>
        <w:right w:val="none" w:sz="0" w:space="0" w:color="auto"/>
      </w:divBdr>
      <w:divsChild>
        <w:div w:id="792286130">
          <w:marLeft w:val="480"/>
          <w:marRight w:val="0"/>
          <w:marTop w:val="0"/>
          <w:marBottom w:val="0"/>
          <w:divBdr>
            <w:top w:val="none" w:sz="0" w:space="0" w:color="auto"/>
            <w:left w:val="none" w:sz="0" w:space="0" w:color="auto"/>
            <w:bottom w:val="none" w:sz="0" w:space="0" w:color="auto"/>
            <w:right w:val="none" w:sz="0" w:space="0" w:color="auto"/>
          </w:divBdr>
        </w:div>
        <w:div w:id="839463726">
          <w:marLeft w:val="480"/>
          <w:marRight w:val="0"/>
          <w:marTop w:val="0"/>
          <w:marBottom w:val="0"/>
          <w:divBdr>
            <w:top w:val="none" w:sz="0" w:space="0" w:color="auto"/>
            <w:left w:val="none" w:sz="0" w:space="0" w:color="auto"/>
            <w:bottom w:val="none" w:sz="0" w:space="0" w:color="auto"/>
            <w:right w:val="none" w:sz="0" w:space="0" w:color="auto"/>
          </w:divBdr>
        </w:div>
        <w:div w:id="1546720216">
          <w:marLeft w:val="480"/>
          <w:marRight w:val="0"/>
          <w:marTop w:val="0"/>
          <w:marBottom w:val="0"/>
          <w:divBdr>
            <w:top w:val="none" w:sz="0" w:space="0" w:color="auto"/>
            <w:left w:val="none" w:sz="0" w:space="0" w:color="auto"/>
            <w:bottom w:val="none" w:sz="0" w:space="0" w:color="auto"/>
            <w:right w:val="none" w:sz="0" w:space="0" w:color="auto"/>
          </w:divBdr>
        </w:div>
        <w:div w:id="194344531">
          <w:marLeft w:val="480"/>
          <w:marRight w:val="0"/>
          <w:marTop w:val="0"/>
          <w:marBottom w:val="0"/>
          <w:divBdr>
            <w:top w:val="none" w:sz="0" w:space="0" w:color="auto"/>
            <w:left w:val="none" w:sz="0" w:space="0" w:color="auto"/>
            <w:bottom w:val="none" w:sz="0" w:space="0" w:color="auto"/>
            <w:right w:val="none" w:sz="0" w:space="0" w:color="auto"/>
          </w:divBdr>
        </w:div>
        <w:div w:id="836842549">
          <w:marLeft w:val="480"/>
          <w:marRight w:val="0"/>
          <w:marTop w:val="0"/>
          <w:marBottom w:val="0"/>
          <w:divBdr>
            <w:top w:val="none" w:sz="0" w:space="0" w:color="auto"/>
            <w:left w:val="none" w:sz="0" w:space="0" w:color="auto"/>
            <w:bottom w:val="none" w:sz="0" w:space="0" w:color="auto"/>
            <w:right w:val="none" w:sz="0" w:space="0" w:color="auto"/>
          </w:divBdr>
        </w:div>
        <w:div w:id="1693722920">
          <w:marLeft w:val="480"/>
          <w:marRight w:val="0"/>
          <w:marTop w:val="0"/>
          <w:marBottom w:val="0"/>
          <w:divBdr>
            <w:top w:val="none" w:sz="0" w:space="0" w:color="auto"/>
            <w:left w:val="none" w:sz="0" w:space="0" w:color="auto"/>
            <w:bottom w:val="none" w:sz="0" w:space="0" w:color="auto"/>
            <w:right w:val="none" w:sz="0" w:space="0" w:color="auto"/>
          </w:divBdr>
        </w:div>
      </w:divsChild>
    </w:div>
    <w:div w:id="1647540905">
      <w:bodyDiv w:val="1"/>
      <w:marLeft w:val="0"/>
      <w:marRight w:val="0"/>
      <w:marTop w:val="0"/>
      <w:marBottom w:val="0"/>
      <w:divBdr>
        <w:top w:val="none" w:sz="0" w:space="0" w:color="auto"/>
        <w:left w:val="none" w:sz="0" w:space="0" w:color="auto"/>
        <w:bottom w:val="none" w:sz="0" w:space="0" w:color="auto"/>
        <w:right w:val="none" w:sz="0" w:space="0" w:color="auto"/>
      </w:divBdr>
      <w:divsChild>
        <w:div w:id="1293974572">
          <w:marLeft w:val="480"/>
          <w:marRight w:val="0"/>
          <w:marTop w:val="0"/>
          <w:marBottom w:val="0"/>
          <w:divBdr>
            <w:top w:val="none" w:sz="0" w:space="0" w:color="auto"/>
            <w:left w:val="none" w:sz="0" w:space="0" w:color="auto"/>
            <w:bottom w:val="none" w:sz="0" w:space="0" w:color="auto"/>
            <w:right w:val="none" w:sz="0" w:space="0" w:color="auto"/>
          </w:divBdr>
        </w:div>
        <w:div w:id="785273338">
          <w:marLeft w:val="480"/>
          <w:marRight w:val="0"/>
          <w:marTop w:val="0"/>
          <w:marBottom w:val="0"/>
          <w:divBdr>
            <w:top w:val="none" w:sz="0" w:space="0" w:color="auto"/>
            <w:left w:val="none" w:sz="0" w:space="0" w:color="auto"/>
            <w:bottom w:val="none" w:sz="0" w:space="0" w:color="auto"/>
            <w:right w:val="none" w:sz="0" w:space="0" w:color="auto"/>
          </w:divBdr>
        </w:div>
        <w:div w:id="2041972159">
          <w:marLeft w:val="480"/>
          <w:marRight w:val="0"/>
          <w:marTop w:val="0"/>
          <w:marBottom w:val="0"/>
          <w:divBdr>
            <w:top w:val="none" w:sz="0" w:space="0" w:color="auto"/>
            <w:left w:val="none" w:sz="0" w:space="0" w:color="auto"/>
            <w:bottom w:val="none" w:sz="0" w:space="0" w:color="auto"/>
            <w:right w:val="none" w:sz="0" w:space="0" w:color="auto"/>
          </w:divBdr>
        </w:div>
        <w:div w:id="1863665222">
          <w:marLeft w:val="480"/>
          <w:marRight w:val="0"/>
          <w:marTop w:val="0"/>
          <w:marBottom w:val="0"/>
          <w:divBdr>
            <w:top w:val="none" w:sz="0" w:space="0" w:color="auto"/>
            <w:left w:val="none" w:sz="0" w:space="0" w:color="auto"/>
            <w:bottom w:val="none" w:sz="0" w:space="0" w:color="auto"/>
            <w:right w:val="none" w:sz="0" w:space="0" w:color="auto"/>
          </w:divBdr>
        </w:div>
        <w:div w:id="2016154929">
          <w:marLeft w:val="480"/>
          <w:marRight w:val="0"/>
          <w:marTop w:val="0"/>
          <w:marBottom w:val="0"/>
          <w:divBdr>
            <w:top w:val="none" w:sz="0" w:space="0" w:color="auto"/>
            <w:left w:val="none" w:sz="0" w:space="0" w:color="auto"/>
            <w:bottom w:val="none" w:sz="0" w:space="0" w:color="auto"/>
            <w:right w:val="none" w:sz="0" w:space="0" w:color="auto"/>
          </w:divBdr>
        </w:div>
        <w:div w:id="1963614001">
          <w:marLeft w:val="480"/>
          <w:marRight w:val="0"/>
          <w:marTop w:val="0"/>
          <w:marBottom w:val="0"/>
          <w:divBdr>
            <w:top w:val="none" w:sz="0" w:space="0" w:color="auto"/>
            <w:left w:val="none" w:sz="0" w:space="0" w:color="auto"/>
            <w:bottom w:val="none" w:sz="0" w:space="0" w:color="auto"/>
            <w:right w:val="none" w:sz="0" w:space="0" w:color="auto"/>
          </w:divBdr>
        </w:div>
        <w:div w:id="1768455840">
          <w:marLeft w:val="480"/>
          <w:marRight w:val="0"/>
          <w:marTop w:val="0"/>
          <w:marBottom w:val="0"/>
          <w:divBdr>
            <w:top w:val="none" w:sz="0" w:space="0" w:color="auto"/>
            <w:left w:val="none" w:sz="0" w:space="0" w:color="auto"/>
            <w:bottom w:val="none" w:sz="0" w:space="0" w:color="auto"/>
            <w:right w:val="none" w:sz="0" w:space="0" w:color="auto"/>
          </w:divBdr>
        </w:div>
        <w:div w:id="1429808612">
          <w:marLeft w:val="480"/>
          <w:marRight w:val="0"/>
          <w:marTop w:val="0"/>
          <w:marBottom w:val="0"/>
          <w:divBdr>
            <w:top w:val="none" w:sz="0" w:space="0" w:color="auto"/>
            <w:left w:val="none" w:sz="0" w:space="0" w:color="auto"/>
            <w:bottom w:val="none" w:sz="0" w:space="0" w:color="auto"/>
            <w:right w:val="none" w:sz="0" w:space="0" w:color="auto"/>
          </w:divBdr>
        </w:div>
        <w:div w:id="1127968375">
          <w:marLeft w:val="480"/>
          <w:marRight w:val="0"/>
          <w:marTop w:val="0"/>
          <w:marBottom w:val="0"/>
          <w:divBdr>
            <w:top w:val="none" w:sz="0" w:space="0" w:color="auto"/>
            <w:left w:val="none" w:sz="0" w:space="0" w:color="auto"/>
            <w:bottom w:val="none" w:sz="0" w:space="0" w:color="auto"/>
            <w:right w:val="none" w:sz="0" w:space="0" w:color="auto"/>
          </w:divBdr>
        </w:div>
        <w:div w:id="1957908560">
          <w:marLeft w:val="480"/>
          <w:marRight w:val="0"/>
          <w:marTop w:val="0"/>
          <w:marBottom w:val="0"/>
          <w:divBdr>
            <w:top w:val="none" w:sz="0" w:space="0" w:color="auto"/>
            <w:left w:val="none" w:sz="0" w:space="0" w:color="auto"/>
            <w:bottom w:val="none" w:sz="0" w:space="0" w:color="auto"/>
            <w:right w:val="none" w:sz="0" w:space="0" w:color="auto"/>
          </w:divBdr>
        </w:div>
        <w:div w:id="531378466">
          <w:marLeft w:val="480"/>
          <w:marRight w:val="0"/>
          <w:marTop w:val="0"/>
          <w:marBottom w:val="0"/>
          <w:divBdr>
            <w:top w:val="none" w:sz="0" w:space="0" w:color="auto"/>
            <w:left w:val="none" w:sz="0" w:space="0" w:color="auto"/>
            <w:bottom w:val="none" w:sz="0" w:space="0" w:color="auto"/>
            <w:right w:val="none" w:sz="0" w:space="0" w:color="auto"/>
          </w:divBdr>
        </w:div>
        <w:div w:id="2057197841">
          <w:marLeft w:val="480"/>
          <w:marRight w:val="0"/>
          <w:marTop w:val="0"/>
          <w:marBottom w:val="0"/>
          <w:divBdr>
            <w:top w:val="none" w:sz="0" w:space="0" w:color="auto"/>
            <w:left w:val="none" w:sz="0" w:space="0" w:color="auto"/>
            <w:bottom w:val="none" w:sz="0" w:space="0" w:color="auto"/>
            <w:right w:val="none" w:sz="0" w:space="0" w:color="auto"/>
          </w:divBdr>
        </w:div>
        <w:div w:id="542253867">
          <w:marLeft w:val="480"/>
          <w:marRight w:val="0"/>
          <w:marTop w:val="0"/>
          <w:marBottom w:val="0"/>
          <w:divBdr>
            <w:top w:val="none" w:sz="0" w:space="0" w:color="auto"/>
            <w:left w:val="none" w:sz="0" w:space="0" w:color="auto"/>
            <w:bottom w:val="none" w:sz="0" w:space="0" w:color="auto"/>
            <w:right w:val="none" w:sz="0" w:space="0" w:color="auto"/>
          </w:divBdr>
        </w:div>
        <w:div w:id="689373777">
          <w:marLeft w:val="480"/>
          <w:marRight w:val="0"/>
          <w:marTop w:val="0"/>
          <w:marBottom w:val="0"/>
          <w:divBdr>
            <w:top w:val="none" w:sz="0" w:space="0" w:color="auto"/>
            <w:left w:val="none" w:sz="0" w:space="0" w:color="auto"/>
            <w:bottom w:val="none" w:sz="0" w:space="0" w:color="auto"/>
            <w:right w:val="none" w:sz="0" w:space="0" w:color="auto"/>
          </w:divBdr>
        </w:div>
        <w:div w:id="391854179">
          <w:marLeft w:val="480"/>
          <w:marRight w:val="0"/>
          <w:marTop w:val="0"/>
          <w:marBottom w:val="0"/>
          <w:divBdr>
            <w:top w:val="none" w:sz="0" w:space="0" w:color="auto"/>
            <w:left w:val="none" w:sz="0" w:space="0" w:color="auto"/>
            <w:bottom w:val="none" w:sz="0" w:space="0" w:color="auto"/>
            <w:right w:val="none" w:sz="0" w:space="0" w:color="auto"/>
          </w:divBdr>
        </w:div>
        <w:div w:id="368535254">
          <w:marLeft w:val="480"/>
          <w:marRight w:val="0"/>
          <w:marTop w:val="0"/>
          <w:marBottom w:val="0"/>
          <w:divBdr>
            <w:top w:val="none" w:sz="0" w:space="0" w:color="auto"/>
            <w:left w:val="none" w:sz="0" w:space="0" w:color="auto"/>
            <w:bottom w:val="none" w:sz="0" w:space="0" w:color="auto"/>
            <w:right w:val="none" w:sz="0" w:space="0" w:color="auto"/>
          </w:divBdr>
        </w:div>
        <w:div w:id="1463112050">
          <w:marLeft w:val="480"/>
          <w:marRight w:val="0"/>
          <w:marTop w:val="0"/>
          <w:marBottom w:val="0"/>
          <w:divBdr>
            <w:top w:val="none" w:sz="0" w:space="0" w:color="auto"/>
            <w:left w:val="none" w:sz="0" w:space="0" w:color="auto"/>
            <w:bottom w:val="none" w:sz="0" w:space="0" w:color="auto"/>
            <w:right w:val="none" w:sz="0" w:space="0" w:color="auto"/>
          </w:divBdr>
        </w:div>
        <w:div w:id="1289124139">
          <w:marLeft w:val="480"/>
          <w:marRight w:val="0"/>
          <w:marTop w:val="0"/>
          <w:marBottom w:val="0"/>
          <w:divBdr>
            <w:top w:val="none" w:sz="0" w:space="0" w:color="auto"/>
            <w:left w:val="none" w:sz="0" w:space="0" w:color="auto"/>
            <w:bottom w:val="none" w:sz="0" w:space="0" w:color="auto"/>
            <w:right w:val="none" w:sz="0" w:space="0" w:color="auto"/>
          </w:divBdr>
        </w:div>
        <w:div w:id="1140805155">
          <w:marLeft w:val="480"/>
          <w:marRight w:val="0"/>
          <w:marTop w:val="0"/>
          <w:marBottom w:val="0"/>
          <w:divBdr>
            <w:top w:val="none" w:sz="0" w:space="0" w:color="auto"/>
            <w:left w:val="none" w:sz="0" w:space="0" w:color="auto"/>
            <w:bottom w:val="none" w:sz="0" w:space="0" w:color="auto"/>
            <w:right w:val="none" w:sz="0" w:space="0" w:color="auto"/>
          </w:divBdr>
        </w:div>
        <w:div w:id="2038697340">
          <w:marLeft w:val="480"/>
          <w:marRight w:val="0"/>
          <w:marTop w:val="0"/>
          <w:marBottom w:val="0"/>
          <w:divBdr>
            <w:top w:val="none" w:sz="0" w:space="0" w:color="auto"/>
            <w:left w:val="none" w:sz="0" w:space="0" w:color="auto"/>
            <w:bottom w:val="none" w:sz="0" w:space="0" w:color="auto"/>
            <w:right w:val="none" w:sz="0" w:space="0" w:color="auto"/>
          </w:divBdr>
        </w:div>
        <w:div w:id="348024754">
          <w:marLeft w:val="480"/>
          <w:marRight w:val="0"/>
          <w:marTop w:val="0"/>
          <w:marBottom w:val="0"/>
          <w:divBdr>
            <w:top w:val="none" w:sz="0" w:space="0" w:color="auto"/>
            <w:left w:val="none" w:sz="0" w:space="0" w:color="auto"/>
            <w:bottom w:val="none" w:sz="0" w:space="0" w:color="auto"/>
            <w:right w:val="none" w:sz="0" w:space="0" w:color="auto"/>
          </w:divBdr>
        </w:div>
        <w:div w:id="1350176432">
          <w:marLeft w:val="480"/>
          <w:marRight w:val="0"/>
          <w:marTop w:val="0"/>
          <w:marBottom w:val="0"/>
          <w:divBdr>
            <w:top w:val="none" w:sz="0" w:space="0" w:color="auto"/>
            <w:left w:val="none" w:sz="0" w:space="0" w:color="auto"/>
            <w:bottom w:val="none" w:sz="0" w:space="0" w:color="auto"/>
            <w:right w:val="none" w:sz="0" w:space="0" w:color="auto"/>
          </w:divBdr>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1755079452">
      <w:bodyDiv w:val="1"/>
      <w:marLeft w:val="0"/>
      <w:marRight w:val="0"/>
      <w:marTop w:val="0"/>
      <w:marBottom w:val="0"/>
      <w:divBdr>
        <w:top w:val="none" w:sz="0" w:space="0" w:color="auto"/>
        <w:left w:val="none" w:sz="0" w:space="0" w:color="auto"/>
        <w:bottom w:val="none" w:sz="0" w:space="0" w:color="auto"/>
        <w:right w:val="none" w:sz="0" w:space="0" w:color="auto"/>
      </w:divBdr>
      <w:divsChild>
        <w:div w:id="1122919175">
          <w:marLeft w:val="480"/>
          <w:marRight w:val="0"/>
          <w:marTop w:val="0"/>
          <w:marBottom w:val="0"/>
          <w:divBdr>
            <w:top w:val="none" w:sz="0" w:space="0" w:color="auto"/>
            <w:left w:val="none" w:sz="0" w:space="0" w:color="auto"/>
            <w:bottom w:val="none" w:sz="0" w:space="0" w:color="auto"/>
            <w:right w:val="none" w:sz="0" w:space="0" w:color="auto"/>
          </w:divBdr>
        </w:div>
        <w:div w:id="1253391111">
          <w:marLeft w:val="480"/>
          <w:marRight w:val="0"/>
          <w:marTop w:val="0"/>
          <w:marBottom w:val="0"/>
          <w:divBdr>
            <w:top w:val="none" w:sz="0" w:space="0" w:color="auto"/>
            <w:left w:val="none" w:sz="0" w:space="0" w:color="auto"/>
            <w:bottom w:val="none" w:sz="0" w:space="0" w:color="auto"/>
            <w:right w:val="none" w:sz="0" w:space="0" w:color="auto"/>
          </w:divBdr>
        </w:div>
        <w:div w:id="1986541032">
          <w:marLeft w:val="480"/>
          <w:marRight w:val="0"/>
          <w:marTop w:val="0"/>
          <w:marBottom w:val="0"/>
          <w:divBdr>
            <w:top w:val="none" w:sz="0" w:space="0" w:color="auto"/>
            <w:left w:val="none" w:sz="0" w:space="0" w:color="auto"/>
            <w:bottom w:val="none" w:sz="0" w:space="0" w:color="auto"/>
            <w:right w:val="none" w:sz="0" w:space="0" w:color="auto"/>
          </w:divBdr>
        </w:div>
        <w:div w:id="1721906054">
          <w:marLeft w:val="480"/>
          <w:marRight w:val="0"/>
          <w:marTop w:val="0"/>
          <w:marBottom w:val="0"/>
          <w:divBdr>
            <w:top w:val="none" w:sz="0" w:space="0" w:color="auto"/>
            <w:left w:val="none" w:sz="0" w:space="0" w:color="auto"/>
            <w:bottom w:val="none" w:sz="0" w:space="0" w:color="auto"/>
            <w:right w:val="none" w:sz="0" w:space="0" w:color="auto"/>
          </w:divBdr>
        </w:div>
        <w:div w:id="2143308349">
          <w:marLeft w:val="480"/>
          <w:marRight w:val="0"/>
          <w:marTop w:val="0"/>
          <w:marBottom w:val="0"/>
          <w:divBdr>
            <w:top w:val="none" w:sz="0" w:space="0" w:color="auto"/>
            <w:left w:val="none" w:sz="0" w:space="0" w:color="auto"/>
            <w:bottom w:val="none" w:sz="0" w:space="0" w:color="auto"/>
            <w:right w:val="none" w:sz="0" w:space="0" w:color="auto"/>
          </w:divBdr>
        </w:div>
        <w:div w:id="1637370530">
          <w:marLeft w:val="480"/>
          <w:marRight w:val="0"/>
          <w:marTop w:val="0"/>
          <w:marBottom w:val="0"/>
          <w:divBdr>
            <w:top w:val="none" w:sz="0" w:space="0" w:color="auto"/>
            <w:left w:val="none" w:sz="0" w:space="0" w:color="auto"/>
            <w:bottom w:val="none" w:sz="0" w:space="0" w:color="auto"/>
            <w:right w:val="none" w:sz="0" w:space="0" w:color="auto"/>
          </w:divBdr>
        </w:div>
        <w:div w:id="63840969">
          <w:marLeft w:val="480"/>
          <w:marRight w:val="0"/>
          <w:marTop w:val="0"/>
          <w:marBottom w:val="0"/>
          <w:divBdr>
            <w:top w:val="none" w:sz="0" w:space="0" w:color="auto"/>
            <w:left w:val="none" w:sz="0" w:space="0" w:color="auto"/>
            <w:bottom w:val="none" w:sz="0" w:space="0" w:color="auto"/>
            <w:right w:val="none" w:sz="0" w:space="0" w:color="auto"/>
          </w:divBdr>
        </w:div>
        <w:div w:id="844438724">
          <w:marLeft w:val="480"/>
          <w:marRight w:val="0"/>
          <w:marTop w:val="0"/>
          <w:marBottom w:val="0"/>
          <w:divBdr>
            <w:top w:val="none" w:sz="0" w:space="0" w:color="auto"/>
            <w:left w:val="none" w:sz="0" w:space="0" w:color="auto"/>
            <w:bottom w:val="none" w:sz="0" w:space="0" w:color="auto"/>
            <w:right w:val="none" w:sz="0" w:space="0" w:color="auto"/>
          </w:divBdr>
        </w:div>
        <w:div w:id="606812158">
          <w:marLeft w:val="480"/>
          <w:marRight w:val="0"/>
          <w:marTop w:val="0"/>
          <w:marBottom w:val="0"/>
          <w:divBdr>
            <w:top w:val="none" w:sz="0" w:space="0" w:color="auto"/>
            <w:left w:val="none" w:sz="0" w:space="0" w:color="auto"/>
            <w:bottom w:val="none" w:sz="0" w:space="0" w:color="auto"/>
            <w:right w:val="none" w:sz="0" w:space="0" w:color="auto"/>
          </w:divBdr>
        </w:div>
        <w:div w:id="1198273404">
          <w:marLeft w:val="480"/>
          <w:marRight w:val="0"/>
          <w:marTop w:val="0"/>
          <w:marBottom w:val="0"/>
          <w:divBdr>
            <w:top w:val="none" w:sz="0" w:space="0" w:color="auto"/>
            <w:left w:val="none" w:sz="0" w:space="0" w:color="auto"/>
            <w:bottom w:val="none" w:sz="0" w:space="0" w:color="auto"/>
            <w:right w:val="none" w:sz="0" w:space="0" w:color="auto"/>
          </w:divBdr>
        </w:div>
        <w:div w:id="1004740981">
          <w:marLeft w:val="480"/>
          <w:marRight w:val="0"/>
          <w:marTop w:val="0"/>
          <w:marBottom w:val="0"/>
          <w:divBdr>
            <w:top w:val="none" w:sz="0" w:space="0" w:color="auto"/>
            <w:left w:val="none" w:sz="0" w:space="0" w:color="auto"/>
            <w:bottom w:val="none" w:sz="0" w:space="0" w:color="auto"/>
            <w:right w:val="none" w:sz="0" w:space="0" w:color="auto"/>
          </w:divBdr>
        </w:div>
        <w:div w:id="1278489482">
          <w:marLeft w:val="480"/>
          <w:marRight w:val="0"/>
          <w:marTop w:val="0"/>
          <w:marBottom w:val="0"/>
          <w:divBdr>
            <w:top w:val="none" w:sz="0" w:space="0" w:color="auto"/>
            <w:left w:val="none" w:sz="0" w:space="0" w:color="auto"/>
            <w:bottom w:val="none" w:sz="0" w:space="0" w:color="auto"/>
            <w:right w:val="none" w:sz="0" w:space="0" w:color="auto"/>
          </w:divBdr>
        </w:div>
        <w:div w:id="20211619">
          <w:marLeft w:val="480"/>
          <w:marRight w:val="0"/>
          <w:marTop w:val="0"/>
          <w:marBottom w:val="0"/>
          <w:divBdr>
            <w:top w:val="none" w:sz="0" w:space="0" w:color="auto"/>
            <w:left w:val="none" w:sz="0" w:space="0" w:color="auto"/>
            <w:bottom w:val="none" w:sz="0" w:space="0" w:color="auto"/>
            <w:right w:val="none" w:sz="0" w:space="0" w:color="auto"/>
          </w:divBdr>
        </w:div>
        <w:div w:id="1463571826">
          <w:marLeft w:val="480"/>
          <w:marRight w:val="0"/>
          <w:marTop w:val="0"/>
          <w:marBottom w:val="0"/>
          <w:divBdr>
            <w:top w:val="none" w:sz="0" w:space="0" w:color="auto"/>
            <w:left w:val="none" w:sz="0" w:space="0" w:color="auto"/>
            <w:bottom w:val="none" w:sz="0" w:space="0" w:color="auto"/>
            <w:right w:val="none" w:sz="0" w:space="0" w:color="auto"/>
          </w:divBdr>
        </w:div>
        <w:div w:id="1329795315">
          <w:marLeft w:val="480"/>
          <w:marRight w:val="0"/>
          <w:marTop w:val="0"/>
          <w:marBottom w:val="0"/>
          <w:divBdr>
            <w:top w:val="none" w:sz="0" w:space="0" w:color="auto"/>
            <w:left w:val="none" w:sz="0" w:space="0" w:color="auto"/>
            <w:bottom w:val="none" w:sz="0" w:space="0" w:color="auto"/>
            <w:right w:val="none" w:sz="0" w:space="0" w:color="auto"/>
          </w:divBdr>
        </w:div>
        <w:div w:id="1409306122">
          <w:marLeft w:val="480"/>
          <w:marRight w:val="0"/>
          <w:marTop w:val="0"/>
          <w:marBottom w:val="0"/>
          <w:divBdr>
            <w:top w:val="none" w:sz="0" w:space="0" w:color="auto"/>
            <w:left w:val="none" w:sz="0" w:space="0" w:color="auto"/>
            <w:bottom w:val="none" w:sz="0" w:space="0" w:color="auto"/>
            <w:right w:val="none" w:sz="0" w:space="0" w:color="auto"/>
          </w:divBdr>
        </w:div>
        <w:div w:id="861475429">
          <w:marLeft w:val="480"/>
          <w:marRight w:val="0"/>
          <w:marTop w:val="0"/>
          <w:marBottom w:val="0"/>
          <w:divBdr>
            <w:top w:val="none" w:sz="0" w:space="0" w:color="auto"/>
            <w:left w:val="none" w:sz="0" w:space="0" w:color="auto"/>
            <w:bottom w:val="none" w:sz="0" w:space="0" w:color="auto"/>
            <w:right w:val="none" w:sz="0" w:space="0" w:color="auto"/>
          </w:divBdr>
        </w:div>
        <w:div w:id="1157575192">
          <w:marLeft w:val="480"/>
          <w:marRight w:val="0"/>
          <w:marTop w:val="0"/>
          <w:marBottom w:val="0"/>
          <w:divBdr>
            <w:top w:val="none" w:sz="0" w:space="0" w:color="auto"/>
            <w:left w:val="none" w:sz="0" w:space="0" w:color="auto"/>
            <w:bottom w:val="none" w:sz="0" w:space="0" w:color="auto"/>
            <w:right w:val="none" w:sz="0" w:space="0" w:color="auto"/>
          </w:divBdr>
        </w:div>
        <w:div w:id="658964760">
          <w:marLeft w:val="480"/>
          <w:marRight w:val="0"/>
          <w:marTop w:val="0"/>
          <w:marBottom w:val="0"/>
          <w:divBdr>
            <w:top w:val="none" w:sz="0" w:space="0" w:color="auto"/>
            <w:left w:val="none" w:sz="0" w:space="0" w:color="auto"/>
            <w:bottom w:val="none" w:sz="0" w:space="0" w:color="auto"/>
            <w:right w:val="none" w:sz="0" w:space="0" w:color="auto"/>
          </w:divBdr>
        </w:div>
        <w:div w:id="1330062006">
          <w:marLeft w:val="480"/>
          <w:marRight w:val="0"/>
          <w:marTop w:val="0"/>
          <w:marBottom w:val="0"/>
          <w:divBdr>
            <w:top w:val="none" w:sz="0" w:space="0" w:color="auto"/>
            <w:left w:val="none" w:sz="0" w:space="0" w:color="auto"/>
            <w:bottom w:val="none" w:sz="0" w:space="0" w:color="auto"/>
            <w:right w:val="none" w:sz="0" w:space="0" w:color="auto"/>
          </w:divBdr>
        </w:div>
        <w:div w:id="1015157684">
          <w:marLeft w:val="480"/>
          <w:marRight w:val="0"/>
          <w:marTop w:val="0"/>
          <w:marBottom w:val="0"/>
          <w:divBdr>
            <w:top w:val="none" w:sz="0" w:space="0" w:color="auto"/>
            <w:left w:val="none" w:sz="0" w:space="0" w:color="auto"/>
            <w:bottom w:val="none" w:sz="0" w:space="0" w:color="auto"/>
            <w:right w:val="none" w:sz="0" w:space="0" w:color="auto"/>
          </w:divBdr>
        </w:div>
      </w:divsChild>
    </w:div>
    <w:div w:id="1761297669">
      <w:bodyDiv w:val="1"/>
      <w:marLeft w:val="0"/>
      <w:marRight w:val="0"/>
      <w:marTop w:val="0"/>
      <w:marBottom w:val="0"/>
      <w:divBdr>
        <w:top w:val="none" w:sz="0" w:space="0" w:color="auto"/>
        <w:left w:val="none" w:sz="0" w:space="0" w:color="auto"/>
        <w:bottom w:val="none" w:sz="0" w:space="0" w:color="auto"/>
        <w:right w:val="none" w:sz="0" w:space="0" w:color="auto"/>
      </w:divBdr>
      <w:divsChild>
        <w:div w:id="398749075">
          <w:marLeft w:val="480"/>
          <w:marRight w:val="0"/>
          <w:marTop w:val="0"/>
          <w:marBottom w:val="0"/>
          <w:divBdr>
            <w:top w:val="none" w:sz="0" w:space="0" w:color="auto"/>
            <w:left w:val="none" w:sz="0" w:space="0" w:color="auto"/>
            <w:bottom w:val="none" w:sz="0" w:space="0" w:color="auto"/>
            <w:right w:val="none" w:sz="0" w:space="0" w:color="auto"/>
          </w:divBdr>
        </w:div>
        <w:div w:id="581720373">
          <w:marLeft w:val="480"/>
          <w:marRight w:val="0"/>
          <w:marTop w:val="0"/>
          <w:marBottom w:val="0"/>
          <w:divBdr>
            <w:top w:val="none" w:sz="0" w:space="0" w:color="auto"/>
            <w:left w:val="none" w:sz="0" w:space="0" w:color="auto"/>
            <w:bottom w:val="none" w:sz="0" w:space="0" w:color="auto"/>
            <w:right w:val="none" w:sz="0" w:space="0" w:color="auto"/>
          </w:divBdr>
        </w:div>
        <w:div w:id="382951054">
          <w:marLeft w:val="480"/>
          <w:marRight w:val="0"/>
          <w:marTop w:val="0"/>
          <w:marBottom w:val="0"/>
          <w:divBdr>
            <w:top w:val="none" w:sz="0" w:space="0" w:color="auto"/>
            <w:left w:val="none" w:sz="0" w:space="0" w:color="auto"/>
            <w:bottom w:val="none" w:sz="0" w:space="0" w:color="auto"/>
            <w:right w:val="none" w:sz="0" w:space="0" w:color="auto"/>
          </w:divBdr>
        </w:div>
        <w:div w:id="233007377">
          <w:marLeft w:val="480"/>
          <w:marRight w:val="0"/>
          <w:marTop w:val="0"/>
          <w:marBottom w:val="0"/>
          <w:divBdr>
            <w:top w:val="none" w:sz="0" w:space="0" w:color="auto"/>
            <w:left w:val="none" w:sz="0" w:space="0" w:color="auto"/>
            <w:bottom w:val="none" w:sz="0" w:space="0" w:color="auto"/>
            <w:right w:val="none" w:sz="0" w:space="0" w:color="auto"/>
          </w:divBdr>
        </w:div>
        <w:div w:id="1353873700">
          <w:marLeft w:val="480"/>
          <w:marRight w:val="0"/>
          <w:marTop w:val="0"/>
          <w:marBottom w:val="0"/>
          <w:divBdr>
            <w:top w:val="none" w:sz="0" w:space="0" w:color="auto"/>
            <w:left w:val="none" w:sz="0" w:space="0" w:color="auto"/>
            <w:bottom w:val="none" w:sz="0" w:space="0" w:color="auto"/>
            <w:right w:val="none" w:sz="0" w:space="0" w:color="auto"/>
          </w:divBdr>
        </w:div>
        <w:div w:id="582376484">
          <w:marLeft w:val="480"/>
          <w:marRight w:val="0"/>
          <w:marTop w:val="0"/>
          <w:marBottom w:val="0"/>
          <w:divBdr>
            <w:top w:val="none" w:sz="0" w:space="0" w:color="auto"/>
            <w:left w:val="none" w:sz="0" w:space="0" w:color="auto"/>
            <w:bottom w:val="none" w:sz="0" w:space="0" w:color="auto"/>
            <w:right w:val="none" w:sz="0" w:space="0" w:color="auto"/>
          </w:divBdr>
        </w:div>
        <w:div w:id="1451780001">
          <w:marLeft w:val="480"/>
          <w:marRight w:val="0"/>
          <w:marTop w:val="0"/>
          <w:marBottom w:val="0"/>
          <w:divBdr>
            <w:top w:val="none" w:sz="0" w:space="0" w:color="auto"/>
            <w:left w:val="none" w:sz="0" w:space="0" w:color="auto"/>
            <w:bottom w:val="none" w:sz="0" w:space="0" w:color="auto"/>
            <w:right w:val="none" w:sz="0" w:space="0" w:color="auto"/>
          </w:divBdr>
        </w:div>
        <w:div w:id="1503550973">
          <w:marLeft w:val="480"/>
          <w:marRight w:val="0"/>
          <w:marTop w:val="0"/>
          <w:marBottom w:val="0"/>
          <w:divBdr>
            <w:top w:val="none" w:sz="0" w:space="0" w:color="auto"/>
            <w:left w:val="none" w:sz="0" w:space="0" w:color="auto"/>
            <w:bottom w:val="none" w:sz="0" w:space="0" w:color="auto"/>
            <w:right w:val="none" w:sz="0" w:space="0" w:color="auto"/>
          </w:divBdr>
        </w:div>
        <w:div w:id="336077187">
          <w:marLeft w:val="480"/>
          <w:marRight w:val="0"/>
          <w:marTop w:val="0"/>
          <w:marBottom w:val="0"/>
          <w:divBdr>
            <w:top w:val="none" w:sz="0" w:space="0" w:color="auto"/>
            <w:left w:val="none" w:sz="0" w:space="0" w:color="auto"/>
            <w:bottom w:val="none" w:sz="0" w:space="0" w:color="auto"/>
            <w:right w:val="none" w:sz="0" w:space="0" w:color="auto"/>
          </w:divBdr>
        </w:div>
        <w:div w:id="1733114670">
          <w:marLeft w:val="480"/>
          <w:marRight w:val="0"/>
          <w:marTop w:val="0"/>
          <w:marBottom w:val="0"/>
          <w:divBdr>
            <w:top w:val="none" w:sz="0" w:space="0" w:color="auto"/>
            <w:left w:val="none" w:sz="0" w:space="0" w:color="auto"/>
            <w:bottom w:val="none" w:sz="0" w:space="0" w:color="auto"/>
            <w:right w:val="none" w:sz="0" w:space="0" w:color="auto"/>
          </w:divBdr>
        </w:div>
        <w:div w:id="1955282332">
          <w:marLeft w:val="480"/>
          <w:marRight w:val="0"/>
          <w:marTop w:val="0"/>
          <w:marBottom w:val="0"/>
          <w:divBdr>
            <w:top w:val="none" w:sz="0" w:space="0" w:color="auto"/>
            <w:left w:val="none" w:sz="0" w:space="0" w:color="auto"/>
            <w:bottom w:val="none" w:sz="0" w:space="0" w:color="auto"/>
            <w:right w:val="none" w:sz="0" w:space="0" w:color="auto"/>
          </w:divBdr>
        </w:div>
        <w:div w:id="361437048">
          <w:marLeft w:val="480"/>
          <w:marRight w:val="0"/>
          <w:marTop w:val="0"/>
          <w:marBottom w:val="0"/>
          <w:divBdr>
            <w:top w:val="none" w:sz="0" w:space="0" w:color="auto"/>
            <w:left w:val="none" w:sz="0" w:space="0" w:color="auto"/>
            <w:bottom w:val="none" w:sz="0" w:space="0" w:color="auto"/>
            <w:right w:val="none" w:sz="0" w:space="0" w:color="auto"/>
          </w:divBdr>
        </w:div>
        <w:div w:id="255018058">
          <w:marLeft w:val="480"/>
          <w:marRight w:val="0"/>
          <w:marTop w:val="0"/>
          <w:marBottom w:val="0"/>
          <w:divBdr>
            <w:top w:val="none" w:sz="0" w:space="0" w:color="auto"/>
            <w:left w:val="none" w:sz="0" w:space="0" w:color="auto"/>
            <w:bottom w:val="none" w:sz="0" w:space="0" w:color="auto"/>
            <w:right w:val="none" w:sz="0" w:space="0" w:color="auto"/>
          </w:divBdr>
        </w:div>
        <w:div w:id="685135429">
          <w:marLeft w:val="480"/>
          <w:marRight w:val="0"/>
          <w:marTop w:val="0"/>
          <w:marBottom w:val="0"/>
          <w:divBdr>
            <w:top w:val="none" w:sz="0" w:space="0" w:color="auto"/>
            <w:left w:val="none" w:sz="0" w:space="0" w:color="auto"/>
            <w:bottom w:val="none" w:sz="0" w:space="0" w:color="auto"/>
            <w:right w:val="none" w:sz="0" w:space="0" w:color="auto"/>
          </w:divBdr>
        </w:div>
        <w:div w:id="1757827868">
          <w:marLeft w:val="480"/>
          <w:marRight w:val="0"/>
          <w:marTop w:val="0"/>
          <w:marBottom w:val="0"/>
          <w:divBdr>
            <w:top w:val="none" w:sz="0" w:space="0" w:color="auto"/>
            <w:left w:val="none" w:sz="0" w:space="0" w:color="auto"/>
            <w:bottom w:val="none" w:sz="0" w:space="0" w:color="auto"/>
            <w:right w:val="none" w:sz="0" w:space="0" w:color="auto"/>
          </w:divBdr>
        </w:div>
        <w:div w:id="589659592">
          <w:marLeft w:val="480"/>
          <w:marRight w:val="0"/>
          <w:marTop w:val="0"/>
          <w:marBottom w:val="0"/>
          <w:divBdr>
            <w:top w:val="none" w:sz="0" w:space="0" w:color="auto"/>
            <w:left w:val="none" w:sz="0" w:space="0" w:color="auto"/>
            <w:bottom w:val="none" w:sz="0" w:space="0" w:color="auto"/>
            <w:right w:val="none" w:sz="0" w:space="0" w:color="auto"/>
          </w:divBdr>
        </w:div>
        <w:div w:id="105317922">
          <w:marLeft w:val="480"/>
          <w:marRight w:val="0"/>
          <w:marTop w:val="0"/>
          <w:marBottom w:val="0"/>
          <w:divBdr>
            <w:top w:val="none" w:sz="0" w:space="0" w:color="auto"/>
            <w:left w:val="none" w:sz="0" w:space="0" w:color="auto"/>
            <w:bottom w:val="none" w:sz="0" w:space="0" w:color="auto"/>
            <w:right w:val="none" w:sz="0" w:space="0" w:color="auto"/>
          </w:divBdr>
        </w:div>
        <w:div w:id="1024280967">
          <w:marLeft w:val="480"/>
          <w:marRight w:val="0"/>
          <w:marTop w:val="0"/>
          <w:marBottom w:val="0"/>
          <w:divBdr>
            <w:top w:val="none" w:sz="0" w:space="0" w:color="auto"/>
            <w:left w:val="none" w:sz="0" w:space="0" w:color="auto"/>
            <w:bottom w:val="none" w:sz="0" w:space="0" w:color="auto"/>
            <w:right w:val="none" w:sz="0" w:space="0" w:color="auto"/>
          </w:divBdr>
        </w:div>
        <w:div w:id="10645914">
          <w:marLeft w:val="480"/>
          <w:marRight w:val="0"/>
          <w:marTop w:val="0"/>
          <w:marBottom w:val="0"/>
          <w:divBdr>
            <w:top w:val="none" w:sz="0" w:space="0" w:color="auto"/>
            <w:left w:val="none" w:sz="0" w:space="0" w:color="auto"/>
            <w:bottom w:val="none" w:sz="0" w:space="0" w:color="auto"/>
            <w:right w:val="none" w:sz="0" w:space="0" w:color="auto"/>
          </w:divBdr>
        </w:div>
        <w:div w:id="707335189">
          <w:marLeft w:val="480"/>
          <w:marRight w:val="0"/>
          <w:marTop w:val="0"/>
          <w:marBottom w:val="0"/>
          <w:divBdr>
            <w:top w:val="none" w:sz="0" w:space="0" w:color="auto"/>
            <w:left w:val="none" w:sz="0" w:space="0" w:color="auto"/>
            <w:bottom w:val="none" w:sz="0" w:space="0" w:color="auto"/>
            <w:right w:val="none" w:sz="0" w:space="0" w:color="auto"/>
          </w:divBdr>
        </w:div>
        <w:div w:id="1162432870">
          <w:marLeft w:val="480"/>
          <w:marRight w:val="0"/>
          <w:marTop w:val="0"/>
          <w:marBottom w:val="0"/>
          <w:divBdr>
            <w:top w:val="none" w:sz="0" w:space="0" w:color="auto"/>
            <w:left w:val="none" w:sz="0" w:space="0" w:color="auto"/>
            <w:bottom w:val="none" w:sz="0" w:space="0" w:color="auto"/>
            <w:right w:val="none" w:sz="0" w:space="0" w:color="auto"/>
          </w:divBdr>
        </w:div>
        <w:div w:id="261960397">
          <w:marLeft w:val="480"/>
          <w:marRight w:val="0"/>
          <w:marTop w:val="0"/>
          <w:marBottom w:val="0"/>
          <w:divBdr>
            <w:top w:val="none" w:sz="0" w:space="0" w:color="auto"/>
            <w:left w:val="none" w:sz="0" w:space="0" w:color="auto"/>
            <w:bottom w:val="none" w:sz="0" w:space="0" w:color="auto"/>
            <w:right w:val="none" w:sz="0" w:space="0" w:color="auto"/>
          </w:divBdr>
        </w:div>
        <w:div w:id="102580147">
          <w:marLeft w:val="480"/>
          <w:marRight w:val="0"/>
          <w:marTop w:val="0"/>
          <w:marBottom w:val="0"/>
          <w:divBdr>
            <w:top w:val="none" w:sz="0" w:space="0" w:color="auto"/>
            <w:left w:val="none" w:sz="0" w:space="0" w:color="auto"/>
            <w:bottom w:val="none" w:sz="0" w:space="0" w:color="auto"/>
            <w:right w:val="none" w:sz="0" w:space="0" w:color="auto"/>
          </w:divBdr>
        </w:div>
      </w:divsChild>
    </w:div>
    <w:div w:id="1786077176">
      <w:bodyDiv w:val="1"/>
      <w:marLeft w:val="0"/>
      <w:marRight w:val="0"/>
      <w:marTop w:val="0"/>
      <w:marBottom w:val="0"/>
      <w:divBdr>
        <w:top w:val="none" w:sz="0" w:space="0" w:color="auto"/>
        <w:left w:val="none" w:sz="0" w:space="0" w:color="auto"/>
        <w:bottom w:val="none" w:sz="0" w:space="0" w:color="auto"/>
        <w:right w:val="none" w:sz="0" w:space="0" w:color="auto"/>
      </w:divBdr>
      <w:divsChild>
        <w:div w:id="1505242908">
          <w:marLeft w:val="480"/>
          <w:marRight w:val="0"/>
          <w:marTop w:val="0"/>
          <w:marBottom w:val="0"/>
          <w:divBdr>
            <w:top w:val="none" w:sz="0" w:space="0" w:color="auto"/>
            <w:left w:val="none" w:sz="0" w:space="0" w:color="auto"/>
            <w:bottom w:val="none" w:sz="0" w:space="0" w:color="auto"/>
            <w:right w:val="none" w:sz="0" w:space="0" w:color="auto"/>
          </w:divBdr>
        </w:div>
        <w:div w:id="1875843954">
          <w:marLeft w:val="480"/>
          <w:marRight w:val="0"/>
          <w:marTop w:val="0"/>
          <w:marBottom w:val="0"/>
          <w:divBdr>
            <w:top w:val="none" w:sz="0" w:space="0" w:color="auto"/>
            <w:left w:val="none" w:sz="0" w:space="0" w:color="auto"/>
            <w:bottom w:val="none" w:sz="0" w:space="0" w:color="auto"/>
            <w:right w:val="none" w:sz="0" w:space="0" w:color="auto"/>
          </w:divBdr>
        </w:div>
        <w:div w:id="131138912">
          <w:marLeft w:val="480"/>
          <w:marRight w:val="0"/>
          <w:marTop w:val="0"/>
          <w:marBottom w:val="0"/>
          <w:divBdr>
            <w:top w:val="none" w:sz="0" w:space="0" w:color="auto"/>
            <w:left w:val="none" w:sz="0" w:space="0" w:color="auto"/>
            <w:bottom w:val="none" w:sz="0" w:space="0" w:color="auto"/>
            <w:right w:val="none" w:sz="0" w:space="0" w:color="auto"/>
          </w:divBdr>
        </w:div>
        <w:div w:id="1255555697">
          <w:marLeft w:val="480"/>
          <w:marRight w:val="0"/>
          <w:marTop w:val="0"/>
          <w:marBottom w:val="0"/>
          <w:divBdr>
            <w:top w:val="none" w:sz="0" w:space="0" w:color="auto"/>
            <w:left w:val="none" w:sz="0" w:space="0" w:color="auto"/>
            <w:bottom w:val="none" w:sz="0" w:space="0" w:color="auto"/>
            <w:right w:val="none" w:sz="0" w:space="0" w:color="auto"/>
          </w:divBdr>
        </w:div>
        <w:div w:id="863329934">
          <w:marLeft w:val="480"/>
          <w:marRight w:val="0"/>
          <w:marTop w:val="0"/>
          <w:marBottom w:val="0"/>
          <w:divBdr>
            <w:top w:val="none" w:sz="0" w:space="0" w:color="auto"/>
            <w:left w:val="none" w:sz="0" w:space="0" w:color="auto"/>
            <w:bottom w:val="none" w:sz="0" w:space="0" w:color="auto"/>
            <w:right w:val="none" w:sz="0" w:space="0" w:color="auto"/>
          </w:divBdr>
        </w:div>
        <w:div w:id="851338993">
          <w:marLeft w:val="480"/>
          <w:marRight w:val="0"/>
          <w:marTop w:val="0"/>
          <w:marBottom w:val="0"/>
          <w:divBdr>
            <w:top w:val="none" w:sz="0" w:space="0" w:color="auto"/>
            <w:left w:val="none" w:sz="0" w:space="0" w:color="auto"/>
            <w:bottom w:val="none" w:sz="0" w:space="0" w:color="auto"/>
            <w:right w:val="none" w:sz="0" w:space="0" w:color="auto"/>
          </w:divBdr>
        </w:div>
        <w:div w:id="2105614937">
          <w:marLeft w:val="480"/>
          <w:marRight w:val="0"/>
          <w:marTop w:val="0"/>
          <w:marBottom w:val="0"/>
          <w:divBdr>
            <w:top w:val="none" w:sz="0" w:space="0" w:color="auto"/>
            <w:left w:val="none" w:sz="0" w:space="0" w:color="auto"/>
            <w:bottom w:val="none" w:sz="0" w:space="0" w:color="auto"/>
            <w:right w:val="none" w:sz="0" w:space="0" w:color="auto"/>
          </w:divBdr>
        </w:div>
        <w:div w:id="1927104827">
          <w:marLeft w:val="480"/>
          <w:marRight w:val="0"/>
          <w:marTop w:val="0"/>
          <w:marBottom w:val="0"/>
          <w:divBdr>
            <w:top w:val="none" w:sz="0" w:space="0" w:color="auto"/>
            <w:left w:val="none" w:sz="0" w:space="0" w:color="auto"/>
            <w:bottom w:val="none" w:sz="0" w:space="0" w:color="auto"/>
            <w:right w:val="none" w:sz="0" w:space="0" w:color="auto"/>
          </w:divBdr>
        </w:div>
        <w:div w:id="1293555262">
          <w:marLeft w:val="480"/>
          <w:marRight w:val="0"/>
          <w:marTop w:val="0"/>
          <w:marBottom w:val="0"/>
          <w:divBdr>
            <w:top w:val="none" w:sz="0" w:space="0" w:color="auto"/>
            <w:left w:val="none" w:sz="0" w:space="0" w:color="auto"/>
            <w:bottom w:val="none" w:sz="0" w:space="0" w:color="auto"/>
            <w:right w:val="none" w:sz="0" w:space="0" w:color="auto"/>
          </w:divBdr>
        </w:div>
        <w:div w:id="946306936">
          <w:marLeft w:val="480"/>
          <w:marRight w:val="0"/>
          <w:marTop w:val="0"/>
          <w:marBottom w:val="0"/>
          <w:divBdr>
            <w:top w:val="none" w:sz="0" w:space="0" w:color="auto"/>
            <w:left w:val="none" w:sz="0" w:space="0" w:color="auto"/>
            <w:bottom w:val="none" w:sz="0" w:space="0" w:color="auto"/>
            <w:right w:val="none" w:sz="0" w:space="0" w:color="auto"/>
          </w:divBdr>
        </w:div>
        <w:div w:id="1340085187">
          <w:marLeft w:val="480"/>
          <w:marRight w:val="0"/>
          <w:marTop w:val="0"/>
          <w:marBottom w:val="0"/>
          <w:divBdr>
            <w:top w:val="none" w:sz="0" w:space="0" w:color="auto"/>
            <w:left w:val="none" w:sz="0" w:space="0" w:color="auto"/>
            <w:bottom w:val="none" w:sz="0" w:space="0" w:color="auto"/>
            <w:right w:val="none" w:sz="0" w:space="0" w:color="auto"/>
          </w:divBdr>
        </w:div>
        <w:div w:id="664479044">
          <w:marLeft w:val="480"/>
          <w:marRight w:val="0"/>
          <w:marTop w:val="0"/>
          <w:marBottom w:val="0"/>
          <w:divBdr>
            <w:top w:val="none" w:sz="0" w:space="0" w:color="auto"/>
            <w:left w:val="none" w:sz="0" w:space="0" w:color="auto"/>
            <w:bottom w:val="none" w:sz="0" w:space="0" w:color="auto"/>
            <w:right w:val="none" w:sz="0" w:space="0" w:color="auto"/>
          </w:divBdr>
        </w:div>
      </w:divsChild>
    </w:div>
    <w:div w:id="1790271676">
      <w:bodyDiv w:val="1"/>
      <w:marLeft w:val="0"/>
      <w:marRight w:val="0"/>
      <w:marTop w:val="0"/>
      <w:marBottom w:val="0"/>
      <w:divBdr>
        <w:top w:val="none" w:sz="0" w:space="0" w:color="auto"/>
        <w:left w:val="none" w:sz="0" w:space="0" w:color="auto"/>
        <w:bottom w:val="none" w:sz="0" w:space="0" w:color="auto"/>
        <w:right w:val="none" w:sz="0" w:space="0" w:color="auto"/>
      </w:divBdr>
      <w:divsChild>
        <w:div w:id="2017923976">
          <w:marLeft w:val="480"/>
          <w:marRight w:val="0"/>
          <w:marTop w:val="0"/>
          <w:marBottom w:val="0"/>
          <w:divBdr>
            <w:top w:val="none" w:sz="0" w:space="0" w:color="auto"/>
            <w:left w:val="none" w:sz="0" w:space="0" w:color="auto"/>
            <w:bottom w:val="none" w:sz="0" w:space="0" w:color="auto"/>
            <w:right w:val="none" w:sz="0" w:space="0" w:color="auto"/>
          </w:divBdr>
        </w:div>
        <w:div w:id="410548638">
          <w:marLeft w:val="480"/>
          <w:marRight w:val="0"/>
          <w:marTop w:val="0"/>
          <w:marBottom w:val="0"/>
          <w:divBdr>
            <w:top w:val="none" w:sz="0" w:space="0" w:color="auto"/>
            <w:left w:val="none" w:sz="0" w:space="0" w:color="auto"/>
            <w:bottom w:val="none" w:sz="0" w:space="0" w:color="auto"/>
            <w:right w:val="none" w:sz="0" w:space="0" w:color="auto"/>
          </w:divBdr>
        </w:div>
        <w:div w:id="1264606587">
          <w:marLeft w:val="480"/>
          <w:marRight w:val="0"/>
          <w:marTop w:val="0"/>
          <w:marBottom w:val="0"/>
          <w:divBdr>
            <w:top w:val="none" w:sz="0" w:space="0" w:color="auto"/>
            <w:left w:val="none" w:sz="0" w:space="0" w:color="auto"/>
            <w:bottom w:val="none" w:sz="0" w:space="0" w:color="auto"/>
            <w:right w:val="none" w:sz="0" w:space="0" w:color="auto"/>
          </w:divBdr>
        </w:div>
        <w:div w:id="502202689">
          <w:marLeft w:val="480"/>
          <w:marRight w:val="0"/>
          <w:marTop w:val="0"/>
          <w:marBottom w:val="0"/>
          <w:divBdr>
            <w:top w:val="none" w:sz="0" w:space="0" w:color="auto"/>
            <w:left w:val="none" w:sz="0" w:space="0" w:color="auto"/>
            <w:bottom w:val="none" w:sz="0" w:space="0" w:color="auto"/>
            <w:right w:val="none" w:sz="0" w:space="0" w:color="auto"/>
          </w:divBdr>
        </w:div>
        <w:div w:id="327636338">
          <w:marLeft w:val="480"/>
          <w:marRight w:val="0"/>
          <w:marTop w:val="0"/>
          <w:marBottom w:val="0"/>
          <w:divBdr>
            <w:top w:val="none" w:sz="0" w:space="0" w:color="auto"/>
            <w:left w:val="none" w:sz="0" w:space="0" w:color="auto"/>
            <w:bottom w:val="none" w:sz="0" w:space="0" w:color="auto"/>
            <w:right w:val="none" w:sz="0" w:space="0" w:color="auto"/>
          </w:divBdr>
        </w:div>
        <w:div w:id="1671911784">
          <w:marLeft w:val="480"/>
          <w:marRight w:val="0"/>
          <w:marTop w:val="0"/>
          <w:marBottom w:val="0"/>
          <w:divBdr>
            <w:top w:val="none" w:sz="0" w:space="0" w:color="auto"/>
            <w:left w:val="none" w:sz="0" w:space="0" w:color="auto"/>
            <w:bottom w:val="none" w:sz="0" w:space="0" w:color="auto"/>
            <w:right w:val="none" w:sz="0" w:space="0" w:color="auto"/>
          </w:divBdr>
        </w:div>
      </w:divsChild>
    </w:div>
    <w:div w:id="1800489715">
      <w:bodyDiv w:val="1"/>
      <w:marLeft w:val="0"/>
      <w:marRight w:val="0"/>
      <w:marTop w:val="0"/>
      <w:marBottom w:val="0"/>
      <w:divBdr>
        <w:top w:val="none" w:sz="0" w:space="0" w:color="auto"/>
        <w:left w:val="none" w:sz="0" w:space="0" w:color="auto"/>
        <w:bottom w:val="none" w:sz="0" w:space="0" w:color="auto"/>
        <w:right w:val="none" w:sz="0" w:space="0" w:color="auto"/>
      </w:divBdr>
      <w:divsChild>
        <w:div w:id="780147530">
          <w:marLeft w:val="480"/>
          <w:marRight w:val="0"/>
          <w:marTop w:val="0"/>
          <w:marBottom w:val="0"/>
          <w:divBdr>
            <w:top w:val="none" w:sz="0" w:space="0" w:color="auto"/>
            <w:left w:val="none" w:sz="0" w:space="0" w:color="auto"/>
            <w:bottom w:val="none" w:sz="0" w:space="0" w:color="auto"/>
            <w:right w:val="none" w:sz="0" w:space="0" w:color="auto"/>
          </w:divBdr>
        </w:div>
        <w:div w:id="635061059">
          <w:marLeft w:val="480"/>
          <w:marRight w:val="0"/>
          <w:marTop w:val="0"/>
          <w:marBottom w:val="0"/>
          <w:divBdr>
            <w:top w:val="none" w:sz="0" w:space="0" w:color="auto"/>
            <w:left w:val="none" w:sz="0" w:space="0" w:color="auto"/>
            <w:bottom w:val="none" w:sz="0" w:space="0" w:color="auto"/>
            <w:right w:val="none" w:sz="0" w:space="0" w:color="auto"/>
          </w:divBdr>
        </w:div>
        <w:div w:id="1859469960">
          <w:marLeft w:val="480"/>
          <w:marRight w:val="0"/>
          <w:marTop w:val="0"/>
          <w:marBottom w:val="0"/>
          <w:divBdr>
            <w:top w:val="none" w:sz="0" w:space="0" w:color="auto"/>
            <w:left w:val="none" w:sz="0" w:space="0" w:color="auto"/>
            <w:bottom w:val="none" w:sz="0" w:space="0" w:color="auto"/>
            <w:right w:val="none" w:sz="0" w:space="0" w:color="auto"/>
          </w:divBdr>
        </w:div>
        <w:div w:id="702096151">
          <w:marLeft w:val="480"/>
          <w:marRight w:val="0"/>
          <w:marTop w:val="0"/>
          <w:marBottom w:val="0"/>
          <w:divBdr>
            <w:top w:val="none" w:sz="0" w:space="0" w:color="auto"/>
            <w:left w:val="none" w:sz="0" w:space="0" w:color="auto"/>
            <w:bottom w:val="none" w:sz="0" w:space="0" w:color="auto"/>
            <w:right w:val="none" w:sz="0" w:space="0" w:color="auto"/>
          </w:divBdr>
        </w:div>
        <w:div w:id="1227911267">
          <w:marLeft w:val="480"/>
          <w:marRight w:val="0"/>
          <w:marTop w:val="0"/>
          <w:marBottom w:val="0"/>
          <w:divBdr>
            <w:top w:val="none" w:sz="0" w:space="0" w:color="auto"/>
            <w:left w:val="none" w:sz="0" w:space="0" w:color="auto"/>
            <w:bottom w:val="none" w:sz="0" w:space="0" w:color="auto"/>
            <w:right w:val="none" w:sz="0" w:space="0" w:color="auto"/>
          </w:divBdr>
        </w:div>
        <w:div w:id="603196319">
          <w:marLeft w:val="480"/>
          <w:marRight w:val="0"/>
          <w:marTop w:val="0"/>
          <w:marBottom w:val="0"/>
          <w:divBdr>
            <w:top w:val="none" w:sz="0" w:space="0" w:color="auto"/>
            <w:left w:val="none" w:sz="0" w:space="0" w:color="auto"/>
            <w:bottom w:val="none" w:sz="0" w:space="0" w:color="auto"/>
            <w:right w:val="none" w:sz="0" w:space="0" w:color="auto"/>
          </w:divBdr>
        </w:div>
        <w:div w:id="1492527997">
          <w:marLeft w:val="480"/>
          <w:marRight w:val="0"/>
          <w:marTop w:val="0"/>
          <w:marBottom w:val="0"/>
          <w:divBdr>
            <w:top w:val="none" w:sz="0" w:space="0" w:color="auto"/>
            <w:left w:val="none" w:sz="0" w:space="0" w:color="auto"/>
            <w:bottom w:val="none" w:sz="0" w:space="0" w:color="auto"/>
            <w:right w:val="none" w:sz="0" w:space="0" w:color="auto"/>
          </w:divBdr>
        </w:div>
        <w:div w:id="1536043856">
          <w:marLeft w:val="480"/>
          <w:marRight w:val="0"/>
          <w:marTop w:val="0"/>
          <w:marBottom w:val="0"/>
          <w:divBdr>
            <w:top w:val="none" w:sz="0" w:space="0" w:color="auto"/>
            <w:left w:val="none" w:sz="0" w:space="0" w:color="auto"/>
            <w:bottom w:val="none" w:sz="0" w:space="0" w:color="auto"/>
            <w:right w:val="none" w:sz="0" w:space="0" w:color="auto"/>
          </w:divBdr>
        </w:div>
        <w:div w:id="299579094">
          <w:marLeft w:val="480"/>
          <w:marRight w:val="0"/>
          <w:marTop w:val="0"/>
          <w:marBottom w:val="0"/>
          <w:divBdr>
            <w:top w:val="none" w:sz="0" w:space="0" w:color="auto"/>
            <w:left w:val="none" w:sz="0" w:space="0" w:color="auto"/>
            <w:bottom w:val="none" w:sz="0" w:space="0" w:color="auto"/>
            <w:right w:val="none" w:sz="0" w:space="0" w:color="auto"/>
          </w:divBdr>
        </w:div>
      </w:divsChild>
    </w:div>
    <w:div w:id="1811822354">
      <w:bodyDiv w:val="1"/>
      <w:marLeft w:val="0"/>
      <w:marRight w:val="0"/>
      <w:marTop w:val="0"/>
      <w:marBottom w:val="0"/>
      <w:divBdr>
        <w:top w:val="none" w:sz="0" w:space="0" w:color="auto"/>
        <w:left w:val="none" w:sz="0" w:space="0" w:color="auto"/>
        <w:bottom w:val="none" w:sz="0" w:space="0" w:color="auto"/>
        <w:right w:val="none" w:sz="0" w:space="0" w:color="auto"/>
      </w:divBdr>
    </w:div>
    <w:div w:id="1815562472">
      <w:bodyDiv w:val="1"/>
      <w:marLeft w:val="0"/>
      <w:marRight w:val="0"/>
      <w:marTop w:val="0"/>
      <w:marBottom w:val="0"/>
      <w:divBdr>
        <w:top w:val="none" w:sz="0" w:space="0" w:color="auto"/>
        <w:left w:val="none" w:sz="0" w:space="0" w:color="auto"/>
        <w:bottom w:val="none" w:sz="0" w:space="0" w:color="auto"/>
        <w:right w:val="none" w:sz="0" w:space="0" w:color="auto"/>
      </w:divBdr>
      <w:divsChild>
        <w:div w:id="636224694">
          <w:marLeft w:val="480"/>
          <w:marRight w:val="0"/>
          <w:marTop w:val="0"/>
          <w:marBottom w:val="0"/>
          <w:divBdr>
            <w:top w:val="none" w:sz="0" w:space="0" w:color="auto"/>
            <w:left w:val="none" w:sz="0" w:space="0" w:color="auto"/>
            <w:bottom w:val="none" w:sz="0" w:space="0" w:color="auto"/>
            <w:right w:val="none" w:sz="0" w:space="0" w:color="auto"/>
          </w:divBdr>
        </w:div>
        <w:div w:id="429084820">
          <w:marLeft w:val="480"/>
          <w:marRight w:val="0"/>
          <w:marTop w:val="0"/>
          <w:marBottom w:val="0"/>
          <w:divBdr>
            <w:top w:val="none" w:sz="0" w:space="0" w:color="auto"/>
            <w:left w:val="none" w:sz="0" w:space="0" w:color="auto"/>
            <w:bottom w:val="none" w:sz="0" w:space="0" w:color="auto"/>
            <w:right w:val="none" w:sz="0" w:space="0" w:color="auto"/>
          </w:divBdr>
        </w:div>
        <w:div w:id="1936356825">
          <w:marLeft w:val="480"/>
          <w:marRight w:val="0"/>
          <w:marTop w:val="0"/>
          <w:marBottom w:val="0"/>
          <w:divBdr>
            <w:top w:val="none" w:sz="0" w:space="0" w:color="auto"/>
            <w:left w:val="none" w:sz="0" w:space="0" w:color="auto"/>
            <w:bottom w:val="none" w:sz="0" w:space="0" w:color="auto"/>
            <w:right w:val="none" w:sz="0" w:space="0" w:color="auto"/>
          </w:divBdr>
        </w:div>
        <w:div w:id="315258869">
          <w:marLeft w:val="480"/>
          <w:marRight w:val="0"/>
          <w:marTop w:val="0"/>
          <w:marBottom w:val="0"/>
          <w:divBdr>
            <w:top w:val="none" w:sz="0" w:space="0" w:color="auto"/>
            <w:left w:val="none" w:sz="0" w:space="0" w:color="auto"/>
            <w:bottom w:val="none" w:sz="0" w:space="0" w:color="auto"/>
            <w:right w:val="none" w:sz="0" w:space="0" w:color="auto"/>
          </w:divBdr>
        </w:div>
        <w:div w:id="528303566">
          <w:marLeft w:val="480"/>
          <w:marRight w:val="0"/>
          <w:marTop w:val="0"/>
          <w:marBottom w:val="0"/>
          <w:divBdr>
            <w:top w:val="none" w:sz="0" w:space="0" w:color="auto"/>
            <w:left w:val="none" w:sz="0" w:space="0" w:color="auto"/>
            <w:bottom w:val="none" w:sz="0" w:space="0" w:color="auto"/>
            <w:right w:val="none" w:sz="0" w:space="0" w:color="auto"/>
          </w:divBdr>
        </w:div>
        <w:div w:id="1329822573">
          <w:marLeft w:val="480"/>
          <w:marRight w:val="0"/>
          <w:marTop w:val="0"/>
          <w:marBottom w:val="0"/>
          <w:divBdr>
            <w:top w:val="none" w:sz="0" w:space="0" w:color="auto"/>
            <w:left w:val="none" w:sz="0" w:space="0" w:color="auto"/>
            <w:bottom w:val="none" w:sz="0" w:space="0" w:color="auto"/>
            <w:right w:val="none" w:sz="0" w:space="0" w:color="auto"/>
          </w:divBdr>
        </w:div>
        <w:div w:id="1849951289">
          <w:marLeft w:val="480"/>
          <w:marRight w:val="0"/>
          <w:marTop w:val="0"/>
          <w:marBottom w:val="0"/>
          <w:divBdr>
            <w:top w:val="none" w:sz="0" w:space="0" w:color="auto"/>
            <w:left w:val="none" w:sz="0" w:space="0" w:color="auto"/>
            <w:bottom w:val="none" w:sz="0" w:space="0" w:color="auto"/>
            <w:right w:val="none" w:sz="0" w:space="0" w:color="auto"/>
          </w:divBdr>
        </w:div>
        <w:div w:id="207298312">
          <w:marLeft w:val="480"/>
          <w:marRight w:val="0"/>
          <w:marTop w:val="0"/>
          <w:marBottom w:val="0"/>
          <w:divBdr>
            <w:top w:val="none" w:sz="0" w:space="0" w:color="auto"/>
            <w:left w:val="none" w:sz="0" w:space="0" w:color="auto"/>
            <w:bottom w:val="none" w:sz="0" w:space="0" w:color="auto"/>
            <w:right w:val="none" w:sz="0" w:space="0" w:color="auto"/>
          </w:divBdr>
        </w:div>
        <w:div w:id="946355767">
          <w:marLeft w:val="480"/>
          <w:marRight w:val="0"/>
          <w:marTop w:val="0"/>
          <w:marBottom w:val="0"/>
          <w:divBdr>
            <w:top w:val="none" w:sz="0" w:space="0" w:color="auto"/>
            <w:left w:val="none" w:sz="0" w:space="0" w:color="auto"/>
            <w:bottom w:val="none" w:sz="0" w:space="0" w:color="auto"/>
            <w:right w:val="none" w:sz="0" w:space="0" w:color="auto"/>
          </w:divBdr>
        </w:div>
        <w:div w:id="2076705248">
          <w:marLeft w:val="480"/>
          <w:marRight w:val="0"/>
          <w:marTop w:val="0"/>
          <w:marBottom w:val="0"/>
          <w:divBdr>
            <w:top w:val="none" w:sz="0" w:space="0" w:color="auto"/>
            <w:left w:val="none" w:sz="0" w:space="0" w:color="auto"/>
            <w:bottom w:val="none" w:sz="0" w:space="0" w:color="auto"/>
            <w:right w:val="none" w:sz="0" w:space="0" w:color="auto"/>
          </w:divBdr>
        </w:div>
        <w:div w:id="724377765">
          <w:marLeft w:val="480"/>
          <w:marRight w:val="0"/>
          <w:marTop w:val="0"/>
          <w:marBottom w:val="0"/>
          <w:divBdr>
            <w:top w:val="none" w:sz="0" w:space="0" w:color="auto"/>
            <w:left w:val="none" w:sz="0" w:space="0" w:color="auto"/>
            <w:bottom w:val="none" w:sz="0" w:space="0" w:color="auto"/>
            <w:right w:val="none" w:sz="0" w:space="0" w:color="auto"/>
          </w:divBdr>
        </w:div>
        <w:div w:id="614403735">
          <w:marLeft w:val="480"/>
          <w:marRight w:val="0"/>
          <w:marTop w:val="0"/>
          <w:marBottom w:val="0"/>
          <w:divBdr>
            <w:top w:val="none" w:sz="0" w:space="0" w:color="auto"/>
            <w:left w:val="none" w:sz="0" w:space="0" w:color="auto"/>
            <w:bottom w:val="none" w:sz="0" w:space="0" w:color="auto"/>
            <w:right w:val="none" w:sz="0" w:space="0" w:color="auto"/>
          </w:divBdr>
        </w:div>
        <w:div w:id="1397826568">
          <w:marLeft w:val="480"/>
          <w:marRight w:val="0"/>
          <w:marTop w:val="0"/>
          <w:marBottom w:val="0"/>
          <w:divBdr>
            <w:top w:val="none" w:sz="0" w:space="0" w:color="auto"/>
            <w:left w:val="none" w:sz="0" w:space="0" w:color="auto"/>
            <w:bottom w:val="none" w:sz="0" w:space="0" w:color="auto"/>
            <w:right w:val="none" w:sz="0" w:space="0" w:color="auto"/>
          </w:divBdr>
        </w:div>
        <w:div w:id="389692081">
          <w:marLeft w:val="480"/>
          <w:marRight w:val="0"/>
          <w:marTop w:val="0"/>
          <w:marBottom w:val="0"/>
          <w:divBdr>
            <w:top w:val="none" w:sz="0" w:space="0" w:color="auto"/>
            <w:left w:val="none" w:sz="0" w:space="0" w:color="auto"/>
            <w:bottom w:val="none" w:sz="0" w:space="0" w:color="auto"/>
            <w:right w:val="none" w:sz="0" w:space="0" w:color="auto"/>
          </w:divBdr>
        </w:div>
        <w:div w:id="1812746505">
          <w:marLeft w:val="480"/>
          <w:marRight w:val="0"/>
          <w:marTop w:val="0"/>
          <w:marBottom w:val="0"/>
          <w:divBdr>
            <w:top w:val="none" w:sz="0" w:space="0" w:color="auto"/>
            <w:left w:val="none" w:sz="0" w:space="0" w:color="auto"/>
            <w:bottom w:val="none" w:sz="0" w:space="0" w:color="auto"/>
            <w:right w:val="none" w:sz="0" w:space="0" w:color="auto"/>
          </w:divBdr>
        </w:div>
        <w:div w:id="1095439836">
          <w:marLeft w:val="480"/>
          <w:marRight w:val="0"/>
          <w:marTop w:val="0"/>
          <w:marBottom w:val="0"/>
          <w:divBdr>
            <w:top w:val="none" w:sz="0" w:space="0" w:color="auto"/>
            <w:left w:val="none" w:sz="0" w:space="0" w:color="auto"/>
            <w:bottom w:val="none" w:sz="0" w:space="0" w:color="auto"/>
            <w:right w:val="none" w:sz="0" w:space="0" w:color="auto"/>
          </w:divBdr>
        </w:div>
        <w:div w:id="923340446">
          <w:marLeft w:val="480"/>
          <w:marRight w:val="0"/>
          <w:marTop w:val="0"/>
          <w:marBottom w:val="0"/>
          <w:divBdr>
            <w:top w:val="none" w:sz="0" w:space="0" w:color="auto"/>
            <w:left w:val="none" w:sz="0" w:space="0" w:color="auto"/>
            <w:bottom w:val="none" w:sz="0" w:space="0" w:color="auto"/>
            <w:right w:val="none" w:sz="0" w:space="0" w:color="auto"/>
          </w:divBdr>
        </w:div>
        <w:div w:id="1879313366">
          <w:marLeft w:val="480"/>
          <w:marRight w:val="0"/>
          <w:marTop w:val="0"/>
          <w:marBottom w:val="0"/>
          <w:divBdr>
            <w:top w:val="none" w:sz="0" w:space="0" w:color="auto"/>
            <w:left w:val="none" w:sz="0" w:space="0" w:color="auto"/>
            <w:bottom w:val="none" w:sz="0" w:space="0" w:color="auto"/>
            <w:right w:val="none" w:sz="0" w:space="0" w:color="auto"/>
          </w:divBdr>
        </w:div>
        <w:div w:id="751319735">
          <w:marLeft w:val="480"/>
          <w:marRight w:val="0"/>
          <w:marTop w:val="0"/>
          <w:marBottom w:val="0"/>
          <w:divBdr>
            <w:top w:val="none" w:sz="0" w:space="0" w:color="auto"/>
            <w:left w:val="none" w:sz="0" w:space="0" w:color="auto"/>
            <w:bottom w:val="none" w:sz="0" w:space="0" w:color="auto"/>
            <w:right w:val="none" w:sz="0" w:space="0" w:color="auto"/>
          </w:divBdr>
        </w:div>
        <w:div w:id="17120839">
          <w:marLeft w:val="480"/>
          <w:marRight w:val="0"/>
          <w:marTop w:val="0"/>
          <w:marBottom w:val="0"/>
          <w:divBdr>
            <w:top w:val="none" w:sz="0" w:space="0" w:color="auto"/>
            <w:left w:val="none" w:sz="0" w:space="0" w:color="auto"/>
            <w:bottom w:val="none" w:sz="0" w:space="0" w:color="auto"/>
            <w:right w:val="none" w:sz="0" w:space="0" w:color="auto"/>
          </w:divBdr>
        </w:div>
        <w:div w:id="2091348620">
          <w:marLeft w:val="480"/>
          <w:marRight w:val="0"/>
          <w:marTop w:val="0"/>
          <w:marBottom w:val="0"/>
          <w:divBdr>
            <w:top w:val="none" w:sz="0" w:space="0" w:color="auto"/>
            <w:left w:val="none" w:sz="0" w:space="0" w:color="auto"/>
            <w:bottom w:val="none" w:sz="0" w:space="0" w:color="auto"/>
            <w:right w:val="none" w:sz="0" w:space="0" w:color="auto"/>
          </w:divBdr>
        </w:div>
        <w:div w:id="2055496795">
          <w:marLeft w:val="480"/>
          <w:marRight w:val="0"/>
          <w:marTop w:val="0"/>
          <w:marBottom w:val="0"/>
          <w:divBdr>
            <w:top w:val="none" w:sz="0" w:space="0" w:color="auto"/>
            <w:left w:val="none" w:sz="0" w:space="0" w:color="auto"/>
            <w:bottom w:val="none" w:sz="0" w:space="0" w:color="auto"/>
            <w:right w:val="none" w:sz="0" w:space="0" w:color="auto"/>
          </w:divBdr>
        </w:div>
        <w:div w:id="698973566">
          <w:marLeft w:val="480"/>
          <w:marRight w:val="0"/>
          <w:marTop w:val="0"/>
          <w:marBottom w:val="0"/>
          <w:divBdr>
            <w:top w:val="none" w:sz="0" w:space="0" w:color="auto"/>
            <w:left w:val="none" w:sz="0" w:space="0" w:color="auto"/>
            <w:bottom w:val="none" w:sz="0" w:space="0" w:color="auto"/>
            <w:right w:val="none" w:sz="0" w:space="0" w:color="auto"/>
          </w:divBdr>
        </w:div>
        <w:div w:id="42486798">
          <w:marLeft w:val="480"/>
          <w:marRight w:val="0"/>
          <w:marTop w:val="0"/>
          <w:marBottom w:val="0"/>
          <w:divBdr>
            <w:top w:val="none" w:sz="0" w:space="0" w:color="auto"/>
            <w:left w:val="none" w:sz="0" w:space="0" w:color="auto"/>
            <w:bottom w:val="none" w:sz="0" w:space="0" w:color="auto"/>
            <w:right w:val="none" w:sz="0" w:space="0" w:color="auto"/>
          </w:divBdr>
        </w:div>
      </w:divsChild>
    </w:div>
    <w:div w:id="1838494413">
      <w:bodyDiv w:val="1"/>
      <w:marLeft w:val="0"/>
      <w:marRight w:val="0"/>
      <w:marTop w:val="0"/>
      <w:marBottom w:val="0"/>
      <w:divBdr>
        <w:top w:val="none" w:sz="0" w:space="0" w:color="auto"/>
        <w:left w:val="none" w:sz="0" w:space="0" w:color="auto"/>
        <w:bottom w:val="none" w:sz="0" w:space="0" w:color="auto"/>
        <w:right w:val="none" w:sz="0" w:space="0" w:color="auto"/>
      </w:divBdr>
      <w:divsChild>
        <w:div w:id="815142391">
          <w:marLeft w:val="480"/>
          <w:marRight w:val="0"/>
          <w:marTop w:val="0"/>
          <w:marBottom w:val="0"/>
          <w:divBdr>
            <w:top w:val="none" w:sz="0" w:space="0" w:color="auto"/>
            <w:left w:val="none" w:sz="0" w:space="0" w:color="auto"/>
            <w:bottom w:val="none" w:sz="0" w:space="0" w:color="auto"/>
            <w:right w:val="none" w:sz="0" w:space="0" w:color="auto"/>
          </w:divBdr>
        </w:div>
        <w:div w:id="1659652118">
          <w:marLeft w:val="480"/>
          <w:marRight w:val="0"/>
          <w:marTop w:val="0"/>
          <w:marBottom w:val="0"/>
          <w:divBdr>
            <w:top w:val="none" w:sz="0" w:space="0" w:color="auto"/>
            <w:left w:val="none" w:sz="0" w:space="0" w:color="auto"/>
            <w:bottom w:val="none" w:sz="0" w:space="0" w:color="auto"/>
            <w:right w:val="none" w:sz="0" w:space="0" w:color="auto"/>
          </w:divBdr>
        </w:div>
        <w:div w:id="432364427">
          <w:marLeft w:val="480"/>
          <w:marRight w:val="0"/>
          <w:marTop w:val="0"/>
          <w:marBottom w:val="0"/>
          <w:divBdr>
            <w:top w:val="none" w:sz="0" w:space="0" w:color="auto"/>
            <w:left w:val="none" w:sz="0" w:space="0" w:color="auto"/>
            <w:bottom w:val="none" w:sz="0" w:space="0" w:color="auto"/>
            <w:right w:val="none" w:sz="0" w:space="0" w:color="auto"/>
          </w:divBdr>
        </w:div>
        <w:div w:id="2035691014">
          <w:marLeft w:val="480"/>
          <w:marRight w:val="0"/>
          <w:marTop w:val="0"/>
          <w:marBottom w:val="0"/>
          <w:divBdr>
            <w:top w:val="none" w:sz="0" w:space="0" w:color="auto"/>
            <w:left w:val="none" w:sz="0" w:space="0" w:color="auto"/>
            <w:bottom w:val="none" w:sz="0" w:space="0" w:color="auto"/>
            <w:right w:val="none" w:sz="0" w:space="0" w:color="auto"/>
          </w:divBdr>
        </w:div>
        <w:div w:id="1429083932">
          <w:marLeft w:val="480"/>
          <w:marRight w:val="0"/>
          <w:marTop w:val="0"/>
          <w:marBottom w:val="0"/>
          <w:divBdr>
            <w:top w:val="none" w:sz="0" w:space="0" w:color="auto"/>
            <w:left w:val="none" w:sz="0" w:space="0" w:color="auto"/>
            <w:bottom w:val="none" w:sz="0" w:space="0" w:color="auto"/>
            <w:right w:val="none" w:sz="0" w:space="0" w:color="auto"/>
          </w:divBdr>
        </w:div>
        <w:div w:id="2143886708">
          <w:marLeft w:val="480"/>
          <w:marRight w:val="0"/>
          <w:marTop w:val="0"/>
          <w:marBottom w:val="0"/>
          <w:divBdr>
            <w:top w:val="none" w:sz="0" w:space="0" w:color="auto"/>
            <w:left w:val="none" w:sz="0" w:space="0" w:color="auto"/>
            <w:bottom w:val="none" w:sz="0" w:space="0" w:color="auto"/>
            <w:right w:val="none" w:sz="0" w:space="0" w:color="auto"/>
          </w:divBdr>
        </w:div>
        <w:div w:id="1480028236">
          <w:marLeft w:val="480"/>
          <w:marRight w:val="0"/>
          <w:marTop w:val="0"/>
          <w:marBottom w:val="0"/>
          <w:divBdr>
            <w:top w:val="none" w:sz="0" w:space="0" w:color="auto"/>
            <w:left w:val="none" w:sz="0" w:space="0" w:color="auto"/>
            <w:bottom w:val="none" w:sz="0" w:space="0" w:color="auto"/>
            <w:right w:val="none" w:sz="0" w:space="0" w:color="auto"/>
          </w:divBdr>
        </w:div>
        <w:div w:id="1445537521">
          <w:marLeft w:val="480"/>
          <w:marRight w:val="0"/>
          <w:marTop w:val="0"/>
          <w:marBottom w:val="0"/>
          <w:divBdr>
            <w:top w:val="none" w:sz="0" w:space="0" w:color="auto"/>
            <w:left w:val="none" w:sz="0" w:space="0" w:color="auto"/>
            <w:bottom w:val="none" w:sz="0" w:space="0" w:color="auto"/>
            <w:right w:val="none" w:sz="0" w:space="0" w:color="auto"/>
          </w:divBdr>
        </w:div>
        <w:div w:id="1123499035">
          <w:marLeft w:val="480"/>
          <w:marRight w:val="0"/>
          <w:marTop w:val="0"/>
          <w:marBottom w:val="0"/>
          <w:divBdr>
            <w:top w:val="none" w:sz="0" w:space="0" w:color="auto"/>
            <w:left w:val="none" w:sz="0" w:space="0" w:color="auto"/>
            <w:bottom w:val="none" w:sz="0" w:space="0" w:color="auto"/>
            <w:right w:val="none" w:sz="0" w:space="0" w:color="auto"/>
          </w:divBdr>
        </w:div>
        <w:div w:id="191575207">
          <w:marLeft w:val="480"/>
          <w:marRight w:val="0"/>
          <w:marTop w:val="0"/>
          <w:marBottom w:val="0"/>
          <w:divBdr>
            <w:top w:val="none" w:sz="0" w:space="0" w:color="auto"/>
            <w:left w:val="none" w:sz="0" w:space="0" w:color="auto"/>
            <w:bottom w:val="none" w:sz="0" w:space="0" w:color="auto"/>
            <w:right w:val="none" w:sz="0" w:space="0" w:color="auto"/>
          </w:divBdr>
        </w:div>
        <w:div w:id="962730421">
          <w:marLeft w:val="480"/>
          <w:marRight w:val="0"/>
          <w:marTop w:val="0"/>
          <w:marBottom w:val="0"/>
          <w:divBdr>
            <w:top w:val="none" w:sz="0" w:space="0" w:color="auto"/>
            <w:left w:val="none" w:sz="0" w:space="0" w:color="auto"/>
            <w:bottom w:val="none" w:sz="0" w:space="0" w:color="auto"/>
            <w:right w:val="none" w:sz="0" w:space="0" w:color="auto"/>
          </w:divBdr>
        </w:div>
        <w:div w:id="1253468934">
          <w:marLeft w:val="480"/>
          <w:marRight w:val="0"/>
          <w:marTop w:val="0"/>
          <w:marBottom w:val="0"/>
          <w:divBdr>
            <w:top w:val="none" w:sz="0" w:space="0" w:color="auto"/>
            <w:left w:val="none" w:sz="0" w:space="0" w:color="auto"/>
            <w:bottom w:val="none" w:sz="0" w:space="0" w:color="auto"/>
            <w:right w:val="none" w:sz="0" w:space="0" w:color="auto"/>
          </w:divBdr>
        </w:div>
        <w:div w:id="1355959801">
          <w:marLeft w:val="480"/>
          <w:marRight w:val="0"/>
          <w:marTop w:val="0"/>
          <w:marBottom w:val="0"/>
          <w:divBdr>
            <w:top w:val="none" w:sz="0" w:space="0" w:color="auto"/>
            <w:left w:val="none" w:sz="0" w:space="0" w:color="auto"/>
            <w:bottom w:val="none" w:sz="0" w:space="0" w:color="auto"/>
            <w:right w:val="none" w:sz="0" w:space="0" w:color="auto"/>
          </w:divBdr>
        </w:div>
        <w:div w:id="1147472660">
          <w:marLeft w:val="480"/>
          <w:marRight w:val="0"/>
          <w:marTop w:val="0"/>
          <w:marBottom w:val="0"/>
          <w:divBdr>
            <w:top w:val="none" w:sz="0" w:space="0" w:color="auto"/>
            <w:left w:val="none" w:sz="0" w:space="0" w:color="auto"/>
            <w:bottom w:val="none" w:sz="0" w:space="0" w:color="auto"/>
            <w:right w:val="none" w:sz="0" w:space="0" w:color="auto"/>
          </w:divBdr>
        </w:div>
        <w:div w:id="2098210826">
          <w:marLeft w:val="480"/>
          <w:marRight w:val="0"/>
          <w:marTop w:val="0"/>
          <w:marBottom w:val="0"/>
          <w:divBdr>
            <w:top w:val="none" w:sz="0" w:space="0" w:color="auto"/>
            <w:left w:val="none" w:sz="0" w:space="0" w:color="auto"/>
            <w:bottom w:val="none" w:sz="0" w:space="0" w:color="auto"/>
            <w:right w:val="none" w:sz="0" w:space="0" w:color="auto"/>
          </w:divBdr>
        </w:div>
        <w:div w:id="1558929156">
          <w:marLeft w:val="480"/>
          <w:marRight w:val="0"/>
          <w:marTop w:val="0"/>
          <w:marBottom w:val="0"/>
          <w:divBdr>
            <w:top w:val="none" w:sz="0" w:space="0" w:color="auto"/>
            <w:left w:val="none" w:sz="0" w:space="0" w:color="auto"/>
            <w:bottom w:val="none" w:sz="0" w:space="0" w:color="auto"/>
            <w:right w:val="none" w:sz="0" w:space="0" w:color="auto"/>
          </w:divBdr>
        </w:div>
        <w:div w:id="753821028">
          <w:marLeft w:val="480"/>
          <w:marRight w:val="0"/>
          <w:marTop w:val="0"/>
          <w:marBottom w:val="0"/>
          <w:divBdr>
            <w:top w:val="none" w:sz="0" w:space="0" w:color="auto"/>
            <w:left w:val="none" w:sz="0" w:space="0" w:color="auto"/>
            <w:bottom w:val="none" w:sz="0" w:space="0" w:color="auto"/>
            <w:right w:val="none" w:sz="0" w:space="0" w:color="auto"/>
          </w:divBdr>
        </w:div>
        <w:div w:id="1612202039">
          <w:marLeft w:val="480"/>
          <w:marRight w:val="0"/>
          <w:marTop w:val="0"/>
          <w:marBottom w:val="0"/>
          <w:divBdr>
            <w:top w:val="none" w:sz="0" w:space="0" w:color="auto"/>
            <w:left w:val="none" w:sz="0" w:space="0" w:color="auto"/>
            <w:bottom w:val="none" w:sz="0" w:space="0" w:color="auto"/>
            <w:right w:val="none" w:sz="0" w:space="0" w:color="auto"/>
          </w:divBdr>
        </w:div>
      </w:divsChild>
    </w:div>
    <w:div w:id="1867673287">
      <w:bodyDiv w:val="1"/>
      <w:marLeft w:val="0"/>
      <w:marRight w:val="0"/>
      <w:marTop w:val="0"/>
      <w:marBottom w:val="0"/>
      <w:divBdr>
        <w:top w:val="none" w:sz="0" w:space="0" w:color="auto"/>
        <w:left w:val="none" w:sz="0" w:space="0" w:color="auto"/>
        <w:bottom w:val="none" w:sz="0" w:space="0" w:color="auto"/>
        <w:right w:val="none" w:sz="0" w:space="0" w:color="auto"/>
      </w:divBdr>
      <w:divsChild>
        <w:div w:id="104233173">
          <w:marLeft w:val="480"/>
          <w:marRight w:val="0"/>
          <w:marTop w:val="0"/>
          <w:marBottom w:val="0"/>
          <w:divBdr>
            <w:top w:val="none" w:sz="0" w:space="0" w:color="auto"/>
            <w:left w:val="none" w:sz="0" w:space="0" w:color="auto"/>
            <w:bottom w:val="none" w:sz="0" w:space="0" w:color="auto"/>
            <w:right w:val="none" w:sz="0" w:space="0" w:color="auto"/>
          </w:divBdr>
        </w:div>
        <w:div w:id="937181054">
          <w:marLeft w:val="480"/>
          <w:marRight w:val="0"/>
          <w:marTop w:val="0"/>
          <w:marBottom w:val="0"/>
          <w:divBdr>
            <w:top w:val="none" w:sz="0" w:space="0" w:color="auto"/>
            <w:left w:val="none" w:sz="0" w:space="0" w:color="auto"/>
            <w:bottom w:val="none" w:sz="0" w:space="0" w:color="auto"/>
            <w:right w:val="none" w:sz="0" w:space="0" w:color="auto"/>
          </w:divBdr>
        </w:div>
        <w:div w:id="205021185">
          <w:marLeft w:val="480"/>
          <w:marRight w:val="0"/>
          <w:marTop w:val="0"/>
          <w:marBottom w:val="0"/>
          <w:divBdr>
            <w:top w:val="none" w:sz="0" w:space="0" w:color="auto"/>
            <w:left w:val="none" w:sz="0" w:space="0" w:color="auto"/>
            <w:bottom w:val="none" w:sz="0" w:space="0" w:color="auto"/>
            <w:right w:val="none" w:sz="0" w:space="0" w:color="auto"/>
          </w:divBdr>
        </w:div>
        <w:div w:id="55932584">
          <w:marLeft w:val="480"/>
          <w:marRight w:val="0"/>
          <w:marTop w:val="0"/>
          <w:marBottom w:val="0"/>
          <w:divBdr>
            <w:top w:val="none" w:sz="0" w:space="0" w:color="auto"/>
            <w:left w:val="none" w:sz="0" w:space="0" w:color="auto"/>
            <w:bottom w:val="none" w:sz="0" w:space="0" w:color="auto"/>
            <w:right w:val="none" w:sz="0" w:space="0" w:color="auto"/>
          </w:divBdr>
        </w:div>
        <w:div w:id="762720583">
          <w:marLeft w:val="480"/>
          <w:marRight w:val="0"/>
          <w:marTop w:val="0"/>
          <w:marBottom w:val="0"/>
          <w:divBdr>
            <w:top w:val="none" w:sz="0" w:space="0" w:color="auto"/>
            <w:left w:val="none" w:sz="0" w:space="0" w:color="auto"/>
            <w:bottom w:val="none" w:sz="0" w:space="0" w:color="auto"/>
            <w:right w:val="none" w:sz="0" w:space="0" w:color="auto"/>
          </w:divBdr>
        </w:div>
        <w:div w:id="691608484">
          <w:marLeft w:val="480"/>
          <w:marRight w:val="0"/>
          <w:marTop w:val="0"/>
          <w:marBottom w:val="0"/>
          <w:divBdr>
            <w:top w:val="none" w:sz="0" w:space="0" w:color="auto"/>
            <w:left w:val="none" w:sz="0" w:space="0" w:color="auto"/>
            <w:bottom w:val="none" w:sz="0" w:space="0" w:color="auto"/>
            <w:right w:val="none" w:sz="0" w:space="0" w:color="auto"/>
          </w:divBdr>
        </w:div>
        <w:div w:id="1901090132">
          <w:marLeft w:val="480"/>
          <w:marRight w:val="0"/>
          <w:marTop w:val="0"/>
          <w:marBottom w:val="0"/>
          <w:divBdr>
            <w:top w:val="none" w:sz="0" w:space="0" w:color="auto"/>
            <w:left w:val="none" w:sz="0" w:space="0" w:color="auto"/>
            <w:bottom w:val="none" w:sz="0" w:space="0" w:color="auto"/>
            <w:right w:val="none" w:sz="0" w:space="0" w:color="auto"/>
          </w:divBdr>
        </w:div>
        <w:div w:id="1006830703">
          <w:marLeft w:val="480"/>
          <w:marRight w:val="0"/>
          <w:marTop w:val="0"/>
          <w:marBottom w:val="0"/>
          <w:divBdr>
            <w:top w:val="none" w:sz="0" w:space="0" w:color="auto"/>
            <w:left w:val="none" w:sz="0" w:space="0" w:color="auto"/>
            <w:bottom w:val="none" w:sz="0" w:space="0" w:color="auto"/>
            <w:right w:val="none" w:sz="0" w:space="0" w:color="auto"/>
          </w:divBdr>
        </w:div>
        <w:div w:id="488255137">
          <w:marLeft w:val="480"/>
          <w:marRight w:val="0"/>
          <w:marTop w:val="0"/>
          <w:marBottom w:val="0"/>
          <w:divBdr>
            <w:top w:val="none" w:sz="0" w:space="0" w:color="auto"/>
            <w:left w:val="none" w:sz="0" w:space="0" w:color="auto"/>
            <w:bottom w:val="none" w:sz="0" w:space="0" w:color="auto"/>
            <w:right w:val="none" w:sz="0" w:space="0" w:color="auto"/>
          </w:divBdr>
        </w:div>
        <w:div w:id="1136610309">
          <w:marLeft w:val="480"/>
          <w:marRight w:val="0"/>
          <w:marTop w:val="0"/>
          <w:marBottom w:val="0"/>
          <w:divBdr>
            <w:top w:val="none" w:sz="0" w:space="0" w:color="auto"/>
            <w:left w:val="none" w:sz="0" w:space="0" w:color="auto"/>
            <w:bottom w:val="none" w:sz="0" w:space="0" w:color="auto"/>
            <w:right w:val="none" w:sz="0" w:space="0" w:color="auto"/>
          </w:divBdr>
        </w:div>
        <w:div w:id="1980111784">
          <w:marLeft w:val="480"/>
          <w:marRight w:val="0"/>
          <w:marTop w:val="0"/>
          <w:marBottom w:val="0"/>
          <w:divBdr>
            <w:top w:val="none" w:sz="0" w:space="0" w:color="auto"/>
            <w:left w:val="none" w:sz="0" w:space="0" w:color="auto"/>
            <w:bottom w:val="none" w:sz="0" w:space="0" w:color="auto"/>
            <w:right w:val="none" w:sz="0" w:space="0" w:color="auto"/>
          </w:divBdr>
        </w:div>
        <w:div w:id="1733655614">
          <w:marLeft w:val="480"/>
          <w:marRight w:val="0"/>
          <w:marTop w:val="0"/>
          <w:marBottom w:val="0"/>
          <w:divBdr>
            <w:top w:val="none" w:sz="0" w:space="0" w:color="auto"/>
            <w:left w:val="none" w:sz="0" w:space="0" w:color="auto"/>
            <w:bottom w:val="none" w:sz="0" w:space="0" w:color="auto"/>
            <w:right w:val="none" w:sz="0" w:space="0" w:color="auto"/>
          </w:divBdr>
        </w:div>
        <w:div w:id="25106228">
          <w:marLeft w:val="480"/>
          <w:marRight w:val="0"/>
          <w:marTop w:val="0"/>
          <w:marBottom w:val="0"/>
          <w:divBdr>
            <w:top w:val="none" w:sz="0" w:space="0" w:color="auto"/>
            <w:left w:val="none" w:sz="0" w:space="0" w:color="auto"/>
            <w:bottom w:val="none" w:sz="0" w:space="0" w:color="auto"/>
            <w:right w:val="none" w:sz="0" w:space="0" w:color="auto"/>
          </w:divBdr>
        </w:div>
        <w:div w:id="10376872">
          <w:marLeft w:val="480"/>
          <w:marRight w:val="0"/>
          <w:marTop w:val="0"/>
          <w:marBottom w:val="0"/>
          <w:divBdr>
            <w:top w:val="none" w:sz="0" w:space="0" w:color="auto"/>
            <w:left w:val="none" w:sz="0" w:space="0" w:color="auto"/>
            <w:bottom w:val="none" w:sz="0" w:space="0" w:color="auto"/>
            <w:right w:val="none" w:sz="0" w:space="0" w:color="auto"/>
          </w:divBdr>
        </w:div>
        <w:div w:id="1911423234">
          <w:marLeft w:val="480"/>
          <w:marRight w:val="0"/>
          <w:marTop w:val="0"/>
          <w:marBottom w:val="0"/>
          <w:divBdr>
            <w:top w:val="none" w:sz="0" w:space="0" w:color="auto"/>
            <w:left w:val="none" w:sz="0" w:space="0" w:color="auto"/>
            <w:bottom w:val="none" w:sz="0" w:space="0" w:color="auto"/>
            <w:right w:val="none" w:sz="0" w:space="0" w:color="auto"/>
          </w:divBdr>
        </w:div>
        <w:div w:id="1139877392">
          <w:marLeft w:val="480"/>
          <w:marRight w:val="0"/>
          <w:marTop w:val="0"/>
          <w:marBottom w:val="0"/>
          <w:divBdr>
            <w:top w:val="none" w:sz="0" w:space="0" w:color="auto"/>
            <w:left w:val="none" w:sz="0" w:space="0" w:color="auto"/>
            <w:bottom w:val="none" w:sz="0" w:space="0" w:color="auto"/>
            <w:right w:val="none" w:sz="0" w:space="0" w:color="auto"/>
          </w:divBdr>
        </w:div>
        <w:div w:id="1661811117">
          <w:marLeft w:val="480"/>
          <w:marRight w:val="0"/>
          <w:marTop w:val="0"/>
          <w:marBottom w:val="0"/>
          <w:divBdr>
            <w:top w:val="none" w:sz="0" w:space="0" w:color="auto"/>
            <w:left w:val="none" w:sz="0" w:space="0" w:color="auto"/>
            <w:bottom w:val="none" w:sz="0" w:space="0" w:color="auto"/>
            <w:right w:val="none" w:sz="0" w:space="0" w:color="auto"/>
          </w:divBdr>
        </w:div>
        <w:div w:id="513960312">
          <w:marLeft w:val="480"/>
          <w:marRight w:val="0"/>
          <w:marTop w:val="0"/>
          <w:marBottom w:val="0"/>
          <w:divBdr>
            <w:top w:val="none" w:sz="0" w:space="0" w:color="auto"/>
            <w:left w:val="none" w:sz="0" w:space="0" w:color="auto"/>
            <w:bottom w:val="none" w:sz="0" w:space="0" w:color="auto"/>
            <w:right w:val="none" w:sz="0" w:space="0" w:color="auto"/>
          </w:divBdr>
        </w:div>
        <w:div w:id="1686783737">
          <w:marLeft w:val="480"/>
          <w:marRight w:val="0"/>
          <w:marTop w:val="0"/>
          <w:marBottom w:val="0"/>
          <w:divBdr>
            <w:top w:val="none" w:sz="0" w:space="0" w:color="auto"/>
            <w:left w:val="none" w:sz="0" w:space="0" w:color="auto"/>
            <w:bottom w:val="none" w:sz="0" w:space="0" w:color="auto"/>
            <w:right w:val="none" w:sz="0" w:space="0" w:color="auto"/>
          </w:divBdr>
        </w:div>
        <w:div w:id="1308972535">
          <w:marLeft w:val="480"/>
          <w:marRight w:val="0"/>
          <w:marTop w:val="0"/>
          <w:marBottom w:val="0"/>
          <w:divBdr>
            <w:top w:val="none" w:sz="0" w:space="0" w:color="auto"/>
            <w:left w:val="none" w:sz="0" w:space="0" w:color="auto"/>
            <w:bottom w:val="none" w:sz="0" w:space="0" w:color="auto"/>
            <w:right w:val="none" w:sz="0" w:space="0" w:color="auto"/>
          </w:divBdr>
        </w:div>
        <w:div w:id="154734882">
          <w:marLeft w:val="480"/>
          <w:marRight w:val="0"/>
          <w:marTop w:val="0"/>
          <w:marBottom w:val="0"/>
          <w:divBdr>
            <w:top w:val="none" w:sz="0" w:space="0" w:color="auto"/>
            <w:left w:val="none" w:sz="0" w:space="0" w:color="auto"/>
            <w:bottom w:val="none" w:sz="0" w:space="0" w:color="auto"/>
            <w:right w:val="none" w:sz="0" w:space="0" w:color="auto"/>
          </w:divBdr>
        </w:div>
        <w:div w:id="265696447">
          <w:marLeft w:val="480"/>
          <w:marRight w:val="0"/>
          <w:marTop w:val="0"/>
          <w:marBottom w:val="0"/>
          <w:divBdr>
            <w:top w:val="none" w:sz="0" w:space="0" w:color="auto"/>
            <w:left w:val="none" w:sz="0" w:space="0" w:color="auto"/>
            <w:bottom w:val="none" w:sz="0" w:space="0" w:color="auto"/>
            <w:right w:val="none" w:sz="0" w:space="0" w:color="auto"/>
          </w:divBdr>
        </w:div>
        <w:div w:id="805708323">
          <w:marLeft w:val="480"/>
          <w:marRight w:val="0"/>
          <w:marTop w:val="0"/>
          <w:marBottom w:val="0"/>
          <w:divBdr>
            <w:top w:val="none" w:sz="0" w:space="0" w:color="auto"/>
            <w:left w:val="none" w:sz="0" w:space="0" w:color="auto"/>
            <w:bottom w:val="none" w:sz="0" w:space="0" w:color="auto"/>
            <w:right w:val="none" w:sz="0" w:space="0" w:color="auto"/>
          </w:divBdr>
        </w:div>
      </w:divsChild>
    </w:div>
    <w:div w:id="1875920123">
      <w:bodyDiv w:val="1"/>
      <w:marLeft w:val="0"/>
      <w:marRight w:val="0"/>
      <w:marTop w:val="0"/>
      <w:marBottom w:val="0"/>
      <w:divBdr>
        <w:top w:val="none" w:sz="0" w:space="0" w:color="auto"/>
        <w:left w:val="none" w:sz="0" w:space="0" w:color="auto"/>
        <w:bottom w:val="none" w:sz="0" w:space="0" w:color="auto"/>
        <w:right w:val="none" w:sz="0" w:space="0" w:color="auto"/>
      </w:divBdr>
      <w:divsChild>
        <w:div w:id="1403137915">
          <w:marLeft w:val="480"/>
          <w:marRight w:val="0"/>
          <w:marTop w:val="0"/>
          <w:marBottom w:val="0"/>
          <w:divBdr>
            <w:top w:val="none" w:sz="0" w:space="0" w:color="auto"/>
            <w:left w:val="none" w:sz="0" w:space="0" w:color="auto"/>
            <w:bottom w:val="none" w:sz="0" w:space="0" w:color="auto"/>
            <w:right w:val="none" w:sz="0" w:space="0" w:color="auto"/>
          </w:divBdr>
        </w:div>
        <w:div w:id="497422429">
          <w:marLeft w:val="480"/>
          <w:marRight w:val="0"/>
          <w:marTop w:val="0"/>
          <w:marBottom w:val="0"/>
          <w:divBdr>
            <w:top w:val="none" w:sz="0" w:space="0" w:color="auto"/>
            <w:left w:val="none" w:sz="0" w:space="0" w:color="auto"/>
            <w:bottom w:val="none" w:sz="0" w:space="0" w:color="auto"/>
            <w:right w:val="none" w:sz="0" w:space="0" w:color="auto"/>
          </w:divBdr>
        </w:div>
        <w:div w:id="1415080423">
          <w:marLeft w:val="480"/>
          <w:marRight w:val="0"/>
          <w:marTop w:val="0"/>
          <w:marBottom w:val="0"/>
          <w:divBdr>
            <w:top w:val="none" w:sz="0" w:space="0" w:color="auto"/>
            <w:left w:val="none" w:sz="0" w:space="0" w:color="auto"/>
            <w:bottom w:val="none" w:sz="0" w:space="0" w:color="auto"/>
            <w:right w:val="none" w:sz="0" w:space="0" w:color="auto"/>
          </w:divBdr>
        </w:div>
        <w:div w:id="260992962">
          <w:marLeft w:val="480"/>
          <w:marRight w:val="0"/>
          <w:marTop w:val="0"/>
          <w:marBottom w:val="0"/>
          <w:divBdr>
            <w:top w:val="none" w:sz="0" w:space="0" w:color="auto"/>
            <w:left w:val="none" w:sz="0" w:space="0" w:color="auto"/>
            <w:bottom w:val="none" w:sz="0" w:space="0" w:color="auto"/>
            <w:right w:val="none" w:sz="0" w:space="0" w:color="auto"/>
          </w:divBdr>
        </w:div>
        <w:div w:id="341785672">
          <w:marLeft w:val="480"/>
          <w:marRight w:val="0"/>
          <w:marTop w:val="0"/>
          <w:marBottom w:val="0"/>
          <w:divBdr>
            <w:top w:val="none" w:sz="0" w:space="0" w:color="auto"/>
            <w:left w:val="none" w:sz="0" w:space="0" w:color="auto"/>
            <w:bottom w:val="none" w:sz="0" w:space="0" w:color="auto"/>
            <w:right w:val="none" w:sz="0" w:space="0" w:color="auto"/>
          </w:divBdr>
        </w:div>
        <w:div w:id="652181326">
          <w:marLeft w:val="480"/>
          <w:marRight w:val="0"/>
          <w:marTop w:val="0"/>
          <w:marBottom w:val="0"/>
          <w:divBdr>
            <w:top w:val="none" w:sz="0" w:space="0" w:color="auto"/>
            <w:left w:val="none" w:sz="0" w:space="0" w:color="auto"/>
            <w:bottom w:val="none" w:sz="0" w:space="0" w:color="auto"/>
            <w:right w:val="none" w:sz="0" w:space="0" w:color="auto"/>
          </w:divBdr>
        </w:div>
        <w:div w:id="1918393786">
          <w:marLeft w:val="480"/>
          <w:marRight w:val="0"/>
          <w:marTop w:val="0"/>
          <w:marBottom w:val="0"/>
          <w:divBdr>
            <w:top w:val="none" w:sz="0" w:space="0" w:color="auto"/>
            <w:left w:val="none" w:sz="0" w:space="0" w:color="auto"/>
            <w:bottom w:val="none" w:sz="0" w:space="0" w:color="auto"/>
            <w:right w:val="none" w:sz="0" w:space="0" w:color="auto"/>
          </w:divBdr>
        </w:div>
        <w:div w:id="234365904">
          <w:marLeft w:val="480"/>
          <w:marRight w:val="0"/>
          <w:marTop w:val="0"/>
          <w:marBottom w:val="0"/>
          <w:divBdr>
            <w:top w:val="none" w:sz="0" w:space="0" w:color="auto"/>
            <w:left w:val="none" w:sz="0" w:space="0" w:color="auto"/>
            <w:bottom w:val="none" w:sz="0" w:space="0" w:color="auto"/>
            <w:right w:val="none" w:sz="0" w:space="0" w:color="auto"/>
          </w:divBdr>
        </w:div>
        <w:div w:id="502281044">
          <w:marLeft w:val="480"/>
          <w:marRight w:val="0"/>
          <w:marTop w:val="0"/>
          <w:marBottom w:val="0"/>
          <w:divBdr>
            <w:top w:val="none" w:sz="0" w:space="0" w:color="auto"/>
            <w:left w:val="none" w:sz="0" w:space="0" w:color="auto"/>
            <w:bottom w:val="none" w:sz="0" w:space="0" w:color="auto"/>
            <w:right w:val="none" w:sz="0" w:space="0" w:color="auto"/>
          </w:divBdr>
        </w:div>
        <w:div w:id="733091722">
          <w:marLeft w:val="480"/>
          <w:marRight w:val="0"/>
          <w:marTop w:val="0"/>
          <w:marBottom w:val="0"/>
          <w:divBdr>
            <w:top w:val="none" w:sz="0" w:space="0" w:color="auto"/>
            <w:left w:val="none" w:sz="0" w:space="0" w:color="auto"/>
            <w:bottom w:val="none" w:sz="0" w:space="0" w:color="auto"/>
            <w:right w:val="none" w:sz="0" w:space="0" w:color="auto"/>
          </w:divBdr>
        </w:div>
        <w:div w:id="492337516">
          <w:marLeft w:val="480"/>
          <w:marRight w:val="0"/>
          <w:marTop w:val="0"/>
          <w:marBottom w:val="0"/>
          <w:divBdr>
            <w:top w:val="none" w:sz="0" w:space="0" w:color="auto"/>
            <w:left w:val="none" w:sz="0" w:space="0" w:color="auto"/>
            <w:bottom w:val="none" w:sz="0" w:space="0" w:color="auto"/>
            <w:right w:val="none" w:sz="0" w:space="0" w:color="auto"/>
          </w:divBdr>
        </w:div>
        <w:div w:id="563761922">
          <w:marLeft w:val="480"/>
          <w:marRight w:val="0"/>
          <w:marTop w:val="0"/>
          <w:marBottom w:val="0"/>
          <w:divBdr>
            <w:top w:val="none" w:sz="0" w:space="0" w:color="auto"/>
            <w:left w:val="none" w:sz="0" w:space="0" w:color="auto"/>
            <w:bottom w:val="none" w:sz="0" w:space="0" w:color="auto"/>
            <w:right w:val="none" w:sz="0" w:space="0" w:color="auto"/>
          </w:divBdr>
        </w:div>
        <w:div w:id="1129205793">
          <w:marLeft w:val="480"/>
          <w:marRight w:val="0"/>
          <w:marTop w:val="0"/>
          <w:marBottom w:val="0"/>
          <w:divBdr>
            <w:top w:val="none" w:sz="0" w:space="0" w:color="auto"/>
            <w:left w:val="none" w:sz="0" w:space="0" w:color="auto"/>
            <w:bottom w:val="none" w:sz="0" w:space="0" w:color="auto"/>
            <w:right w:val="none" w:sz="0" w:space="0" w:color="auto"/>
          </w:divBdr>
        </w:div>
        <w:div w:id="1624729133">
          <w:marLeft w:val="480"/>
          <w:marRight w:val="0"/>
          <w:marTop w:val="0"/>
          <w:marBottom w:val="0"/>
          <w:divBdr>
            <w:top w:val="none" w:sz="0" w:space="0" w:color="auto"/>
            <w:left w:val="none" w:sz="0" w:space="0" w:color="auto"/>
            <w:bottom w:val="none" w:sz="0" w:space="0" w:color="auto"/>
            <w:right w:val="none" w:sz="0" w:space="0" w:color="auto"/>
          </w:divBdr>
        </w:div>
        <w:div w:id="1645429369">
          <w:marLeft w:val="480"/>
          <w:marRight w:val="0"/>
          <w:marTop w:val="0"/>
          <w:marBottom w:val="0"/>
          <w:divBdr>
            <w:top w:val="none" w:sz="0" w:space="0" w:color="auto"/>
            <w:left w:val="none" w:sz="0" w:space="0" w:color="auto"/>
            <w:bottom w:val="none" w:sz="0" w:space="0" w:color="auto"/>
            <w:right w:val="none" w:sz="0" w:space="0" w:color="auto"/>
          </w:divBdr>
        </w:div>
        <w:div w:id="1922711378">
          <w:marLeft w:val="480"/>
          <w:marRight w:val="0"/>
          <w:marTop w:val="0"/>
          <w:marBottom w:val="0"/>
          <w:divBdr>
            <w:top w:val="none" w:sz="0" w:space="0" w:color="auto"/>
            <w:left w:val="none" w:sz="0" w:space="0" w:color="auto"/>
            <w:bottom w:val="none" w:sz="0" w:space="0" w:color="auto"/>
            <w:right w:val="none" w:sz="0" w:space="0" w:color="auto"/>
          </w:divBdr>
        </w:div>
        <w:div w:id="2057852572">
          <w:marLeft w:val="480"/>
          <w:marRight w:val="0"/>
          <w:marTop w:val="0"/>
          <w:marBottom w:val="0"/>
          <w:divBdr>
            <w:top w:val="none" w:sz="0" w:space="0" w:color="auto"/>
            <w:left w:val="none" w:sz="0" w:space="0" w:color="auto"/>
            <w:bottom w:val="none" w:sz="0" w:space="0" w:color="auto"/>
            <w:right w:val="none" w:sz="0" w:space="0" w:color="auto"/>
          </w:divBdr>
        </w:div>
        <w:div w:id="1053819462">
          <w:marLeft w:val="480"/>
          <w:marRight w:val="0"/>
          <w:marTop w:val="0"/>
          <w:marBottom w:val="0"/>
          <w:divBdr>
            <w:top w:val="none" w:sz="0" w:space="0" w:color="auto"/>
            <w:left w:val="none" w:sz="0" w:space="0" w:color="auto"/>
            <w:bottom w:val="none" w:sz="0" w:space="0" w:color="auto"/>
            <w:right w:val="none" w:sz="0" w:space="0" w:color="auto"/>
          </w:divBdr>
        </w:div>
        <w:div w:id="1831408780">
          <w:marLeft w:val="480"/>
          <w:marRight w:val="0"/>
          <w:marTop w:val="0"/>
          <w:marBottom w:val="0"/>
          <w:divBdr>
            <w:top w:val="none" w:sz="0" w:space="0" w:color="auto"/>
            <w:left w:val="none" w:sz="0" w:space="0" w:color="auto"/>
            <w:bottom w:val="none" w:sz="0" w:space="0" w:color="auto"/>
            <w:right w:val="none" w:sz="0" w:space="0" w:color="auto"/>
          </w:divBdr>
        </w:div>
        <w:div w:id="1716082751">
          <w:marLeft w:val="480"/>
          <w:marRight w:val="0"/>
          <w:marTop w:val="0"/>
          <w:marBottom w:val="0"/>
          <w:divBdr>
            <w:top w:val="none" w:sz="0" w:space="0" w:color="auto"/>
            <w:left w:val="none" w:sz="0" w:space="0" w:color="auto"/>
            <w:bottom w:val="none" w:sz="0" w:space="0" w:color="auto"/>
            <w:right w:val="none" w:sz="0" w:space="0" w:color="auto"/>
          </w:divBdr>
        </w:div>
        <w:div w:id="1137836392">
          <w:marLeft w:val="480"/>
          <w:marRight w:val="0"/>
          <w:marTop w:val="0"/>
          <w:marBottom w:val="0"/>
          <w:divBdr>
            <w:top w:val="none" w:sz="0" w:space="0" w:color="auto"/>
            <w:left w:val="none" w:sz="0" w:space="0" w:color="auto"/>
            <w:bottom w:val="none" w:sz="0" w:space="0" w:color="auto"/>
            <w:right w:val="none" w:sz="0" w:space="0" w:color="auto"/>
          </w:divBdr>
        </w:div>
        <w:div w:id="1428161412">
          <w:marLeft w:val="480"/>
          <w:marRight w:val="0"/>
          <w:marTop w:val="0"/>
          <w:marBottom w:val="0"/>
          <w:divBdr>
            <w:top w:val="none" w:sz="0" w:space="0" w:color="auto"/>
            <w:left w:val="none" w:sz="0" w:space="0" w:color="auto"/>
            <w:bottom w:val="none" w:sz="0" w:space="0" w:color="auto"/>
            <w:right w:val="none" w:sz="0" w:space="0" w:color="auto"/>
          </w:divBdr>
        </w:div>
      </w:divsChild>
    </w:div>
    <w:div w:id="1952934491">
      <w:bodyDiv w:val="1"/>
      <w:marLeft w:val="0"/>
      <w:marRight w:val="0"/>
      <w:marTop w:val="0"/>
      <w:marBottom w:val="0"/>
      <w:divBdr>
        <w:top w:val="none" w:sz="0" w:space="0" w:color="auto"/>
        <w:left w:val="none" w:sz="0" w:space="0" w:color="auto"/>
        <w:bottom w:val="none" w:sz="0" w:space="0" w:color="auto"/>
        <w:right w:val="none" w:sz="0" w:space="0" w:color="auto"/>
      </w:divBdr>
      <w:divsChild>
        <w:div w:id="583993879">
          <w:marLeft w:val="480"/>
          <w:marRight w:val="0"/>
          <w:marTop w:val="0"/>
          <w:marBottom w:val="0"/>
          <w:divBdr>
            <w:top w:val="none" w:sz="0" w:space="0" w:color="auto"/>
            <w:left w:val="none" w:sz="0" w:space="0" w:color="auto"/>
            <w:bottom w:val="none" w:sz="0" w:space="0" w:color="auto"/>
            <w:right w:val="none" w:sz="0" w:space="0" w:color="auto"/>
          </w:divBdr>
        </w:div>
        <w:div w:id="175970863">
          <w:marLeft w:val="480"/>
          <w:marRight w:val="0"/>
          <w:marTop w:val="0"/>
          <w:marBottom w:val="0"/>
          <w:divBdr>
            <w:top w:val="none" w:sz="0" w:space="0" w:color="auto"/>
            <w:left w:val="none" w:sz="0" w:space="0" w:color="auto"/>
            <w:bottom w:val="none" w:sz="0" w:space="0" w:color="auto"/>
            <w:right w:val="none" w:sz="0" w:space="0" w:color="auto"/>
          </w:divBdr>
        </w:div>
        <w:div w:id="75439372">
          <w:marLeft w:val="480"/>
          <w:marRight w:val="0"/>
          <w:marTop w:val="0"/>
          <w:marBottom w:val="0"/>
          <w:divBdr>
            <w:top w:val="none" w:sz="0" w:space="0" w:color="auto"/>
            <w:left w:val="none" w:sz="0" w:space="0" w:color="auto"/>
            <w:bottom w:val="none" w:sz="0" w:space="0" w:color="auto"/>
            <w:right w:val="none" w:sz="0" w:space="0" w:color="auto"/>
          </w:divBdr>
        </w:div>
        <w:div w:id="811599030">
          <w:marLeft w:val="480"/>
          <w:marRight w:val="0"/>
          <w:marTop w:val="0"/>
          <w:marBottom w:val="0"/>
          <w:divBdr>
            <w:top w:val="none" w:sz="0" w:space="0" w:color="auto"/>
            <w:left w:val="none" w:sz="0" w:space="0" w:color="auto"/>
            <w:bottom w:val="none" w:sz="0" w:space="0" w:color="auto"/>
            <w:right w:val="none" w:sz="0" w:space="0" w:color="auto"/>
          </w:divBdr>
        </w:div>
        <w:div w:id="2072534779">
          <w:marLeft w:val="480"/>
          <w:marRight w:val="0"/>
          <w:marTop w:val="0"/>
          <w:marBottom w:val="0"/>
          <w:divBdr>
            <w:top w:val="none" w:sz="0" w:space="0" w:color="auto"/>
            <w:left w:val="none" w:sz="0" w:space="0" w:color="auto"/>
            <w:bottom w:val="none" w:sz="0" w:space="0" w:color="auto"/>
            <w:right w:val="none" w:sz="0" w:space="0" w:color="auto"/>
          </w:divBdr>
        </w:div>
        <w:div w:id="1954512119">
          <w:marLeft w:val="480"/>
          <w:marRight w:val="0"/>
          <w:marTop w:val="0"/>
          <w:marBottom w:val="0"/>
          <w:divBdr>
            <w:top w:val="none" w:sz="0" w:space="0" w:color="auto"/>
            <w:left w:val="none" w:sz="0" w:space="0" w:color="auto"/>
            <w:bottom w:val="none" w:sz="0" w:space="0" w:color="auto"/>
            <w:right w:val="none" w:sz="0" w:space="0" w:color="auto"/>
          </w:divBdr>
        </w:div>
        <w:div w:id="984552633">
          <w:marLeft w:val="480"/>
          <w:marRight w:val="0"/>
          <w:marTop w:val="0"/>
          <w:marBottom w:val="0"/>
          <w:divBdr>
            <w:top w:val="none" w:sz="0" w:space="0" w:color="auto"/>
            <w:left w:val="none" w:sz="0" w:space="0" w:color="auto"/>
            <w:bottom w:val="none" w:sz="0" w:space="0" w:color="auto"/>
            <w:right w:val="none" w:sz="0" w:space="0" w:color="auto"/>
          </w:divBdr>
        </w:div>
        <w:div w:id="1340934111">
          <w:marLeft w:val="480"/>
          <w:marRight w:val="0"/>
          <w:marTop w:val="0"/>
          <w:marBottom w:val="0"/>
          <w:divBdr>
            <w:top w:val="none" w:sz="0" w:space="0" w:color="auto"/>
            <w:left w:val="none" w:sz="0" w:space="0" w:color="auto"/>
            <w:bottom w:val="none" w:sz="0" w:space="0" w:color="auto"/>
            <w:right w:val="none" w:sz="0" w:space="0" w:color="auto"/>
          </w:divBdr>
        </w:div>
        <w:div w:id="1620406743">
          <w:marLeft w:val="480"/>
          <w:marRight w:val="0"/>
          <w:marTop w:val="0"/>
          <w:marBottom w:val="0"/>
          <w:divBdr>
            <w:top w:val="none" w:sz="0" w:space="0" w:color="auto"/>
            <w:left w:val="none" w:sz="0" w:space="0" w:color="auto"/>
            <w:bottom w:val="none" w:sz="0" w:space="0" w:color="auto"/>
            <w:right w:val="none" w:sz="0" w:space="0" w:color="auto"/>
          </w:divBdr>
        </w:div>
        <w:div w:id="2085488304">
          <w:marLeft w:val="480"/>
          <w:marRight w:val="0"/>
          <w:marTop w:val="0"/>
          <w:marBottom w:val="0"/>
          <w:divBdr>
            <w:top w:val="none" w:sz="0" w:space="0" w:color="auto"/>
            <w:left w:val="none" w:sz="0" w:space="0" w:color="auto"/>
            <w:bottom w:val="none" w:sz="0" w:space="0" w:color="auto"/>
            <w:right w:val="none" w:sz="0" w:space="0" w:color="auto"/>
          </w:divBdr>
        </w:div>
        <w:div w:id="1568608908">
          <w:marLeft w:val="480"/>
          <w:marRight w:val="0"/>
          <w:marTop w:val="0"/>
          <w:marBottom w:val="0"/>
          <w:divBdr>
            <w:top w:val="none" w:sz="0" w:space="0" w:color="auto"/>
            <w:left w:val="none" w:sz="0" w:space="0" w:color="auto"/>
            <w:bottom w:val="none" w:sz="0" w:space="0" w:color="auto"/>
            <w:right w:val="none" w:sz="0" w:space="0" w:color="auto"/>
          </w:divBdr>
        </w:div>
        <w:div w:id="1045984684">
          <w:marLeft w:val="480"/>
          <w:marRight w:val="0"/>
          <w:marTop w:val="0"/>
          <w:marBottom w:val="0"/>
          <w:divBdr>
            <w:top w:val="none" w:sz="0" w:space="0" w:color="auto"/>
            <w:left w:val="none" w:sz="0" w:space="0" w:color="auto"/>
            <w:bottom w:val="none" w:sz="0" w:space="0" w:color="auto"/>
            <w:right w:val="none" w:sz="0" w:space="0" w:color="auto"/>
          </w:divBdr>
        </w:div>
        <w:div w:id="1675454797">
          <w:marLeft w:val="480"/>
          <w:marRight w:val="0"/>
          <w:marTop w:val="0"/>
          <w:marBottom w:val="0"/>
          <w:divBdr>
            <w:top w:val="none" w:sz="0" w:space="0" w:color="auto"/>
            <w:left w:val="none" w:sz="0" w:space="0" w:color="auto"/>
            <w:bottom w:val="none" w:sz="0" w:space="0" w:color="auto"/>
            <w:right w:val="none" w:sz="0" w:space="0" w:color="auto"/>
          </w:divBdr>
        </w:div>
        <w:div w:id="266280891">
          <w:marLeft w:val="480"/>
          <w:marRight w:val="0"/>
          <w:marTop w:val="0"/>
          <w:marBottom w:val="0"/>
          <w:divBdr>
            <w:top w:val="none" w:sz="0" w:space="0" w:color="auto"/>
            <w:left w:val="none" w:sz="0" w:space="0" w:color="auto"/>
            <w:bottom w:val="none" w:sz="0" w:space="0" w:color="auto"/>
            <w:right w:val="none" w:sz="0" w:space="0" w:color="auto"/>
          </w:divBdr>
        </w:div>
        <w:div w:id="202256201">
          <w:marLeft w:val="480"/>
          <w:marRight w:val="0"/>
          <w:marTop w:val="0"/>
          <w:marBottom w:val="0"/>
          <w:divBdr>
            <w:top w:val="none" w:sz="0" w:space="0" w:color="auto"/>
            <w:left w:val="none" w:sz="0" w:space="0" w:color="auto"/>
            <w:bottom w:val="none" w:sz="0" w:space="0" w:color="auto"/>
            <w:right w:val="none" w:sz="0" w:space="0" w:color="auto"/>
          </w:divBdr>
        </w:div>
        <w:div w:id="913203091">
          <w:marLeft w:val="480"/>
          <w:marRight w:val="0"/>
          <w:marTop w:val="0"/>
          <w:marBottom w:val="0"/>
          <w:divBdr>
            <w:top w:val="none" w:sz="0" w:space="0" w:color="auto"/>
            <w:left w:val="none" w:sz="0" w:space="0" w:color="auto"/>
            <w:bottom w:val="none" w:sz="0" w:space="0" w:color="auto"/>
            <w:right w:val="none" w:sz="0" w:space="0" w:color="auto"/>
          </w:divBdr>
        </w:div>
        <w:div w:id="1768109607">
          <w:marLeft w:val="480"/>
          <w:marRight w:val="0"/>
          <w:marTop w:val="0"/>
          <w:marBottom w:val="0"/>
          <w:divBdr>
            <w:top w:val="none" w:sz="0" w:space="0" w:color="auto"/>
            <w:left w:val="none" w:sz="0" w:space="0" w:color="auto"/>
            <w:bottom w:val="none" w:sz="0" w:space="0" w:color="auto"/>
            <w:right w:val="none" w:sz="0" w:space="0" w:color="auto"/>
          </w:divBdr>
        </w:div>
        <w:div w:id="1365523678">
          <w:marLeft w:val="480"/>
          <w:marRight w:val="0"/>
          <w:marTop w:val="0"/>
          <w:marBottom w:val="0"/>
          <w:divBdr>
            <w:top w:val="none" w:sz="0" w:space="0" w:color="auto"/>
            <w:left w:val="none" w:sz="0" w:space="0" w:color="auto"/>
            <w:bottom w:val="none" w:sz="0" w:space="0" w:color="auto"/>
            <w:right w:val="none" w:sz="0" w:space="0" w:color="auto"/>
          </w:divBdr>
        </w:div>
        <w:div w:id="1962685914">
          <w:marLeft w:val="480"/>
          <w:marRight w:val="0"/>
          <w:marTop w:val="0"/>
          <w:marBottom w:val="0"/>
          <w:divBdr>
            <w:top w:val="none" w:sz="0" w:space="0" w:color="auto"/>
            <w:left w:val="none" w:sz="0" w:space="0" w:color="auto"/>
            <w:bottom w:val="none" w:sz="0" w:space="0" w:color="auto"/>
            <w:right w:val="none" w:sz="0" w:space="0" w:color="auto"/>
          </w:divBdr>
        </w:div>
        <w:div w:id="2129661731">
          <w:marLeft w:val="480"/>
          <w:marRight w:val="0"/>
          <w:marTop w:val="0"/>
          <w:marBottom w:val="0"/>
          <w:divBdr>
            <w:top w:val="none" w:sz="0" w:space="0" w:color="auto"/>
            <w:left w:val="none" w:sz="0" w:space="0" w:color="auto"/>
            <w:bottom w:val="none" w:sz="0" w:space="0" w:color="auto"/>
            <w:right w:val="none" w:sz="0" w:space="0" w:color="auto"/>
          </w:divBdr>
        </w:div>
        <w:div w:id="1637492941">
          <w:marLeft w:val="480"/>
          <w:marRight w:val="0"/>
          <w:marTop w:val="0"/>
          <w:marBottom w:val="0"/>
          <w:divBdr>
            <w:top w:val="none" w:sz="0" w:space="0" w:color="auto"/>
            <w:left w:val="none" w:sz="0" w:space="0" w:color="auto"/>
            <w:bottom w:val="none" w:sz="0" w:space="0" w:color="auto"/>
            <w:right w:val="none" w:sz="0" w:space="0" w:color="auto"/>
          </w:divBdr>
        </w:div>
      </w:divsChild>
    </w:div>
    <w:div w:id="1963421636">
      <w:bodyDiv w:val="1"/>
      <w:marLeft w:val="0"/>
      <w:marRight w:val="0"/>
      <w:marTop w:val="0"/>
      <w:marBottom w:val="0"/>
      <w:divBdr>
        <w:top w:val="none" w:sz="0" w:space="0" w:color="auto"/>
        <w:left w:val="none" w:sz="0" w:space="0" w:color="auto"/>
        <w:bottom w:val="none" w:sz="0" w:space="0" w:color="auto"/>
        <w:right w:val="none" w:sz="0" w:space="0" w:color="auto"/>
      </w:divBdr>
      <w:divsChild>
        <w:div w:id="1956055368">
          <w:marLeft w:val="480"/>
          <w:marRight w:val="0"/>
          <w:marTop w:val="0"/>
          <w:marBottom w:val="0"/>
          <w:divBdr>
            <w:top w:val="none" w:sz="0" w:space="0" w:color="auto"/>
            <w:left w:val="none" w:sz="0" w:space="0" w:color="auto"/>
            <w:bottom w:val="none" w:sz="0" w:space="0" w:color="auto"/>
            <w:right w:val="none" w:sz="0" w:space="0" w:color="auto"/>
          </w:divBdr>
        </w:div>
        <w:div w:id="123894815">
          <w:marLeft w:val="480"/>
          <w:marRight w:val="0"/>
          <w:marTop w:val="0"/>
          <w:marBottom w:val="0"/>
          <w:divBdr>
            <w:top w:val="none" w:sz="0" w:space="0" w:color="auto"/>
            <w:left w:val="none" w:sz="0" w:space="0" w:color="auto"/>
            <w:bottom w:val="none" w:sz="0" w:space="0" w:color="auto"/>
            <w:right w:val="none" w:sz="0" w:space="0" w:color="auto"/>
          </w:divBdr>
        </w:div>
        <w:div w:id="1480997141">
          <w:marLeft w:val="480"/>
          <w:marRight w:val="0"/>
          <w:marTop w:val="0"/>
          <w:marBottom w:val="0"/>
          <w:divBdr>
            <w:top w:val="none" w:sz="0" w:space="0" w:color="auto"/>
            <w:left w:val="none" w:sz="0" w:space="0" w:color="auto"/>
            <w:bottom w:val="none" w:sz="0" w:space="0" w:color="auto"/>
            <w:right w:val="none" w:sz="0" w:space="0" w:color="auto"/>
          </w:divBdr>
        </w:div>
        <w:div w:id="75833247">
          <w:marLeft w:val="480"/>
          <w:marRight w:val="0"/>
          <w:marTop w:val="0"/>
          <w:marBottom w:val="0"/>
          <w:divBdr>
            <w:top w:val="none" w:sz="0" w:space="0" w:color="auto"/>
            <w:left w:val="none" w:sz="0" w:space="0" w:color="auto"/>
            <w:bottom w:val="none" w:sz="0" w:space="0" w:color="auto"/>
            <w:right w:val="none" w:sz="0" w:space="0" w:color="auto"/>
          </w:divBdr>
        </w:div>
        <w:div w:id="1573927737">
          <w:marLeft w:val="480"/>
          <w:marRight w:val="0"/>
          <w:marTop w:val="0"/>
          <w:marBottom w:val="0"/>
          <w:divBdr>
            <w:top w:val="none" w:sz="0" w:space="0" w:color="auto"/>
            <w:left w:val="none" w:sz="0" w:space="0" w:color="auto"/>
            <w:bottom w:val="none" w:sz="0" w:space="0" w:color="auto"/>
            <w:right w:val="none" w:sz="0" w:space="0" w:color="auto"/>
          </w:divBdr>
        </w:div>
        <w:div w:id="500658081">
          <w:marLeft w:val="480"/>
          <w:marRight w:val="0"/>
          <w:marTop w:val="0"/>
          <w:marBottom w:val="0"/>
          <w:divBdr>
            <w:top w:val="none" w:sz="0" w:space="0" w:color="auto"/>
            <w:left w:val="none" w:sz="0" w:space="0" w:color="auto"/>
            <w:bottom w:val="none" w:sz="0" w:space="0" w:color="auto"/>
            <w:right w:val="none" w:sz="0" w:space="0" w:color="auto"/>
          </w:divBdr>
        </w:div>
        <w:div w:id="967785261">
          <w:marLeft w:val="480"/>
          <w:marRight w:val="0"/>
          <w:marTop w:val="0"/>
          <w:marBottom w:val="0"/>
          <w:divBdr>
            <w:top w:val="none" w:sz="0" w:space="0" w:color="auto"/>
            <w:left w:val="none" w:sz="0" w:space="0" w:color="auto"/>
            <w:bottom w:val="none" w:sz="0" w:space="0" w:color="auto"/>
            <w:right w:val="none" w:sz="0" w:space="0" w:color="auto"/>
          </w:divBdr>
        </w:div>
        <w:div w:id="1670986293">
          <w:marLeft w:val="480"/>
          <w:marRight w:val="0"/>
          <w:marTop w:val="0"/>
          <w:marBottom w:val="0"/>
          <w:divBdr>
            <w:top w:val="none" w:sz="0" w:space="0" w:color="auto"/>
            <w:left w:val="none" w:sz="0" w:space="0" w:color="auto"/>
            <w:bottom w:val="none" w:sz="0" w:space="0" w:color="auto"/>
            <w:right w:val="none" w:sz="0" w:space="0" w:color="auto"/>
          </w:divBdr>
        </w:div>
        <w:div w:id="1758863229">
          <w:marLeft w:val="480"/>
          <w:marRight w:val="0"/>
          <w:marTop w:val="0"/>
          <w:marBottom w:val="0"/>
          <w:divBdr>
            <w:top w:val="none" w:sz="0" w:space="0" w:color="auto"/>
            <w:left w:val="none" w:sz="0" w:space="0" w:color="auto"/>
            <w:bottom w:val="none" w:sz="0" w:space="0" w:color="auto"/>
            <w:right w:val="none" w:sz="0" w:space="0" w:color="auto"/>
          </w:divBdr>
        </w:div>
        <w:div w:id="320737012">
          <w:marLeft w:val="480"/>
          <w:marRight w:val="0"/>
          <w:marTop w:val="0"/>
          <w:marBottom w:val="0"/>
          <w:divBdr>
            <w:top w:val="none" w:sz="0" w:space="0" w:color="auto"/>
            <w:left w:val="none" w:sz="0" w:space="0" w:color="auto"/>
            <w:bottom w:val="none" w:sz="0" w:space="0" w:color="auto"/>
            <w:right w:val="none" w:sz="0" w:space="0" w:color="auto"/>
          </w:divBdr>
        </w:div>
        <w:div w:id="2130658547">
          <w:marLeft w:val="480"/>
          <w:marRight w:val="0"/>
          <w:marTop w:val="0"/>
          <w:marBottom w:val="0"/>
          <w:divBdr>
            <w:top w:val="none" w:sz="0" w:space="0" w:color="auto"/>
            <w:left w:val="none" w:sz="0" w:space="0" w:color="auto"/>
            <w:bottom w:val="none" w:sz="0" w:space="0" w:color="auto"/>
            <w:right w:val="none" w:sz="0" w:space="0" w:color="auto"/>
          </w:divBdr>
        </w:div>
        <w:div w:id="1174106632">
          <w:marLeft w:val="480"/>
          <w:marRight w:val="0"/>
          <w:marTop w:val="0"/>
          <w:marBottom w:val="0"/>
          <w:divBdr>
            <w:top w:val="none" w:sz="0" w:space="0" w:color="auto"/>
            <w:left w:val="none" w:sz="0" w:space="0" w:color="auto"/>
            <w:bottom w:val="none" w:sz="0" w:space="0" w:color="auto"/>
            <w:right w:val="none" w:sz="0" w:space="0" w:color="auto"/>
          </w:divBdr>
        </w:div>
        <w:div w:id="1012951776">
          <w:marLeft w:val="480"/>
          <w:marRight w:val="0"/>
          <w:marTop w:val="0"/>
          <w:marBottom w:val="0"/>
          <w:divBdr>
            <w:top w:val="none" w:sz="0" w:space="0" w:color="auto"/>
            <w:left w:val="none" w:sz="0" w:space="0" w:color="auto"/>
            <w:bottom w:val="none" w:sz="0" w:space="0" w:color="auto"/>
            <w:right w:val="none" w:sz="0" w:space="0" w:color="auto"/>
          </w:divBdr>
        </w:div>
        <w:div w:id="259266455">
          <w:marLeft w:val="480"/>
          <w:marRight w:val="0"/>
          <w:marTop w:val="0"/>
          <w:marBottom w:val="0"/>
          <w:divBdr>
            <w:top w:val="none" w:sz="0" w:space="0" w:color="auto"/>
            <w:left w:val="none" w:sz="0" w:space="0" w:color="auto"/>
            <w:bottom w:val="none" w:sz="0" w:space="0" w:color="auto"/>
            <w:right w:val="none" w:sz="0" w:space="0" w:color="auto"/>
          </w:divBdr>
        </w:div>
        <w:div w:id="1002320909">
          <w:marLeft w:val="480"/>
          <w:marRight w:val="0"/>
          <w:marTop w:val="0"/>
          <w:marBottom w:val="0"/>
          <w:divBdr>
            <w:top w:val="none" w:sz="0" w:space="0" w:color="auto"/>
            <w:left w:val="none" w:sz="0" w:space="0" w:color="auto"/>
            <w:bottom w:val="none" w:sz="0" w:space="0" w:color="auto"/>
            <w:right w:val="none" w:sz="0" w:space="0" w:color="auto"/>
          </w:divBdr>
        </w:div>
        <w:div w:id="1204900842">
          <w:marLeft w:val="480"/>
          <w:marRight w:val="0"/>
          <w:marTop w:val="0"/>
          <w:marBottom w:val="0"/>
          <w:divBdr>
            <w:top w:val="none" w:sz="0" w:space="0" w:color="auto"/>
            <w:left w:val="none" w:sz="0" w:space="0" w:color="auto"/>
            <w:bottom w:val="none" w:sz="0" w:space="0" w:color="auto"/>
            <w:right w:val="none" w:sz="0" w:space="0" w:color="auto"/>
          </w:divBdr>
        </w:div>
        <w:div w:id="1421020727">
          <w:marLeft w:val="480"/>
          <w:marRight w:val="0"/>
          <w:marTop w:val="0"/>
          <w:marBottom w:val="0"/>
          <w:divBdr>
            <w:top w:val="none" w:sz="0" w:space="0" w:color="auto"/>
            <w:left w:val="none" w:sz="0" w:space="0" w:color="auto"/>
            <w:bottom w:val="none" w:sz="0" w:space="0" w:color="auto"/>
            <w:right w:val="none" w:sz="0" w:space="0" w:color="auto"/>
          </w:divBdr>
        </w:div>
        <w:div w:id="407731535">
          <w:marLeft w:val="480"/>
          <w:marRight w:val="0"/>
          <w:marTop w:val="0"/>
          <w:marBottom w:val="0"/>
          <w:divBdr>
            <w:top w:val="none" w:sz="0" w:space="0" w:color="auto"/>
            <w:left w:val="none" w:sz="0" w:space="0" w:color="auto"/>
            <w:bottom w:val="none" w:sz="0" w:space="0" w:color="auto"/>
            <w:right w:val="none" w:sz="0" w:space="0" w:color="auto"/>
          </w:divBdr>
        </w:div>
        <w:div w:id="1669751141">
          <w:marLeft w:val="480"/>
          <w:marRight w:val="0"/>
          <w:marTop w:val="0"/>
          <w:marBottom w:val="0"/>
          <w:divBdr>
            <w:top w:val="none" w:sz="0" w:space="0" w:color="auto"/>
            <w:left w:val="none" w:sz="0" w:space="0" w:color="auto"/>
            <w:bottom w:val="none" w:sz="0" w:space="0" w:color="auto"/>
            <w:right w:val="none" w:sz="0" w:space="0" w:color="auto"/>
          </w:divBdr>
        </w:div>
        <w:div w:id="1150439783">
          <w:marLeft w:val="480"/>
          <w:marRight w:val="0"/>
          <w:marTop w:val="0"/>
          <w:marBottom w:val="0"/>
          <w:divBdr>
            <w:top w:val="none" w:sz="0" w:space="0" w:color="auto"/>
            <w:left w:val="none" w:sz="0" w:space="0" w:color="auto"/>
            <w:bottom w:val="none" w:sz="0" w:space="0" w:color="auto"/>
            <w:right w:val="none" w:sz="0" w:space="0" w:color="auto"/>
          </w:divBdr>
        </w:div>
        <w:div w:id="721097027">
          <w:marLeft w:val="480"/>
          <w:marRight w:val="0"/>
          <w:marTop w:val="0"/>
          <w:marBottom w:val="0"/>
          <w:divBdr>
            <w:top w:val="none" w:sz="0" w:space="0" w:color="auto"/>
            <w:left w:val="none" w:sz="0" w:space="0" w:color="auto"/>
            <w:bottom w:val="none" w:sz="0" w:space="0" w:color="auto"/>
            <w:right w:val="none" w:sz="0" w:space="0" w:color="auto"/>
          </w:divBdr>
        </w:div>
        <w:div w:id="86079147">
          <w:marLeft w:val="480"/>
          <w:marRight w:val="0"/>
          <w:marTop w:val="0"/>
          <w:marBottom w:val="0"/>
          <w:divBdr>
            <w:top w:val="none" w:sz="0" w:space="0" w:color="auto"/>
            <w:left w:val="none" w:sz="0" w:space="0" w:color="auto"/>
            <w:bottom w:val="none" w:sz="0" w:space="0" w:color="auto"/>
            <w:right w:val="none" w:sz="0" w:space="0" w:color="auto"/>
          </w:divBdr>
        </w:div>
        <w:div w:id="916405126">
          <w:marLeft w:val="480"/>
          <w:marRight w:val="0"/>
          <w:marTop w:val="0"/>
          <w:marBottom w:val="0"/>
          <w:divBdr>
            <w:top w:val="none" w:sz="0" w:space="0" w:color="auto"/>
            <w:left w:val="none" w:sz="0" w:space="0" w:color="auto"/>
            <w:bottom w:val="none" w:sz="0" w:space="0" w:color="auto"/>
            <w:right w:val="none" w:sz="0" w:space="0" w:color="auto"/>
          </w:divBdr>
        </w:div>
      </w:divsChild>
    </w:div>
    <w:div w:id="1966888549">
      <w:bodyDiv w:val="1"/>
      <w:marLeft w:val="0"/>
      <w:marRight w:val="0"/>
      <w:marTop w:val="0"/>
      <w:marBottom w:val="0"/>
      <w:divBdr>
        <w:top w:val="none" w:sz="0" w:space="0" w:color="auto"/>
        <w:left w:val="none" w:sz="0" w:space="0" w:color="auto"/>
        <w:bottom w:val="none" w:sz="0" w:space="0" w:color="auto"/>
        <w:right w:val="none" w:sz="0" w:space="0" w:color="auto"/>
      </w:divBdr>
      <w:divsChild>
        <w:div w:id="592134091">
          <w:marLeft w:val="480"/>
          <w:marRight w:val="0"/>
          <w:marTop w:val="0"/>
          <w:marBottom w:val="0"/>
          <w:divBdr>
            <w:top w:val="none" w:sz="0" w:space="0" w:color="auto"/>
            <w:left w:val="none" w:sz="0" w:space="0" w:color="auto"/>
            <w:bottom w:val="none" w:sz="0" w:space="0" w:color="auto"/>
            <w:right w:val="none" w:sz="0" w:space="0" w:color="auto"/>
          </w:divBdr>
        </w:div>
        <w:div w:id="327103468">
          <w:marLeft w:val="480"/>
          <w:marRight w:val="0"/>
          <w:marTop w:val="0"/>
          <w:marBottom w:val="0"/>
          <w:divBdr>
            <w:top w:val="none" w:sz="0" w:space="0" w:color="auto"/>
            <w:left w:val="none" w:sz="0" w:space="0" w:color="auto"/>
            <w:bottom w:val="none" w:sz="0" w:space="0" w:color="auto"/>
            <w:right w:val="none" w:sz="0" w:space="0" w:color="auto"/>
          </w:divBdr>
        </w:div>
      </w:divsChild>
    </w:div>
    <w:div w:id="2018069447">
      <w:bodyDiv w:val="1"/>
      <w:marLeft w:val="0"/>
      <w:marRight w:val="0"/>
      <w:marTop w:val="0"/>
      <w:marBottom w:val="0"/>
      <w:divBdr>
        <w:top w:val="none" w:sz="0" w:space="0" w:color="auto"/>
        <w:left w:val="none" w:sz="0" w:space="0" w:color="auto"/>
        <w:bottom w:val="none" w:sz="0" w:space="0" w:color="auto"/>
        <w:right w:val="none" w:sz="0" w:space="0" w:color="auto"/>
      </w:divBdr>
      <w:divsChild>
        <w:div w:id="834875975">
          <w:marLeft w:val="480"/>
          <w:marRight w:val="0"/>
          <w:marTop w:val="0"/>
          <w:marBottom w:val="0"/>
          <w:divBdr>
            <w:top w:val="none" w:sz="0" w:space="0" w:color="auto"/>
            <w:left w:val="none" w:sz="0" w:space="0" w:color="auto"/>
            <w:bottom w:val="none" w:sz="0" w:space="0" w:color="auto"/>
            <w:right w:val="none" w:sz="0" w:space="0" w:color="auto"/>
          </w:divBdr>
        </w:div>
        <w:div w:id="190651222">
          <w:marLeft w:val="480"/>
          <w:marRight w:val="0"/>
          <w:marTop w:val="0"/>
          <w:marBottom w:val="0"/>
          <w:divBdr>
            <w:top w:val="none" w:sz="0" w:space="0" w:color="auto"/>
            <w:left w:val="none" w:sz="0" w:space="0" w:color="auto"/>
            <w:bottom w:val="none" w:sz="0" w:space="0" w:color="auto"/>
            <w:right w:val="none" w:sz="0" w:space="0" w:color="auto"/>
          </w:divBdr>
        </w:div>
        <w:div w:id="2073118635">
          <w:marLeft w:val="480"/>
          <w:marRight w:val="0"/>
          <w:marTop w:val="0"/>
          <w:marBottom w:val="0"/>
          <w:divBdr>
            <w:top w:val="none" w:sz="0" w:space="0" w:color="auto"/>
            <w:left w:val="none" w:sz="0" w:space="0" w:color="auto"/>
            <w:bottom w:val="none" w:sz="0" w:space="0" w:color="auto"/>
            <w:right w:val="none" w:sz="0" w:space="0" w:color="auto"/>
          </w:divBdr>
        </w:div>
        <w:div w:id="991326626">
          <w:marLeft w:val="480"/>
          <w:marRight w:val="0"/>
          <w:marTop w:val="0"/>
          <w:marBottom w:val="0"/>
          <w:divBdr>
            <w:top w:val="none" w:sz="0" w:space="0" w:color="auto"/>
            <w:left w:val="none" w:sz="0" w:space="0" w:color="auto"/>
            <w:bottom w:val="none" w:sz="0" w:space="0" w:color="auto"/>
            <w:right w:val="none" w:sz="0" w:space="0" w:color="auto"/>
          </w:divBdr>
        </w:div>
        <w:div w:id="1089078507">
          <w:marLeft w:val="480"/>
          <w:marRight w:val="0"/>
          <w:marTop w:val="0"/>
          <w:marBottom w:val="0"/>
          <w:divBdr>
            <w:top w:val="none" w:sz="0" w:space="0" w:color="auto"/>
            <w:left w:val="none" w:sz="0" w:space="0" w:color="auto"/>
            <w:bottom w:val="none" w:sz="0" w:space="0" w:color="auto"/>
            <w:right w:val="none" w:sz="0" w:space="0" w:color="auto"/>
          </w:divBdr>
        </w:div>
        <w:div w:id="205874754">
          <w:marLeft w:val="480"/>
          <w:marRight w:val="0"/>
          <w:marTop w:val="0"/>
          <w:marBottom w:val="0"/>
          <w:divBdr>
            <w:top w:val="none" w:sz="0" w:space="0" w:color="auto"/>
            <w:left w:val="none" w:sz="0" w:space="0" w:color="auto"/>
            <w:bottom w:val="none" w:sz="0" w:space="0" w:color="auto"/>
            <w:right w:val="none" w:sz="0" w:space="0" w:color="auto"/>
          </w:divBdr>
        </w:div>
        <w:div w:id="1631742129">
          <w:marLeft w:val="480"/>
          <w:marRight w:val="0"/>
          <w:marTop w:val="0"/>
          <w:marBottom w:val="0"/>
          <w:divBdr>
            <w:top w:val="none" w:sz="0" w:space="0" w:color="auto"/>
            <w:left w:val="none" w:sz="0" w:space="0" w:color="auto"/>
            <w:bottom w:val="none" w:sz="0" w:space="0" w:color="auto"/>
            <w:right w:val="none" w:sz="0" w:space="0" w:color="auto"/>
          </w:divBdr>
        </w:div>
        <w:div w:id="2063168402">
          <w:marLeft w:val="480"/>
          <w:marRight w:val="0"/>
          <w:marTop w:val="0"/>
          <w:marBottom w:val="0"/>
          <w:divBdr>
            <w:top w:val="none" w:sz="0" w:space="0" w:color="auto"/>
            <w:left w:val="none" w:sz="0" w:space="0" w:color="auto"/>
            <w:bottom w:val="none" w:sz="0" w:space="0" w:color="auto"/>
            <w:right w:val="none" w:sz="0" w:space="0" w:color="auto"/>
          </w:divBdr>
        </w:div>
        <w:div w:id="2059163530">
          <w:marLeft w:val="480"/>
          <w:marRight w:val="0"/>
          <w:marTop w:val="0"/>
          <w:marBottom w:val="0"/>
          <w:divBdr>
            <w:top w:val="none" w:sz="0" w:space="0" w:color="auto"/>
            <w:left w:val="none" w:sz="0" w:space="0" w:color="auto"/>
            <w:bottom w:val="none" w:sz="0" w:space="0" w:color="auto"/>
            <w:right w:val="none" w:sz="0" w:space="0" w:color="auto"/>
          </w:divBdr>
        </w:div>
        <w:div w:id="518206247">
          <w:marLeft w:val="480"/>
          <w:marRight w:val="0"/>
          <w:marTop w:val="0"/>
          <w:marBottom w:val="0"/>
          <w:divBdr>
            <w:top w:val="none" w:sz="0" w:space="0" w:color="auto"/>
            <w:left w:val="none" w:sz="0" w:space="0" w:color="auto"/>
            <w:bottom w:val="none" w:sz="0" w:space="0" w:color="auto"/>
            <w:right w:val="none" w:sz="0" w:space="0" w:color="auto"/>
          </w:divBdr>
        </w:div>
        <w:div w:id="677274057">
          <w:marLeft w:val="480"/>
          <w:marRight w:val="0"/>
          <w:marTop w:val="0"/>
          <w:marBottom w:val="0"/>
          <w:divBdr>
            <w:top w:val="none" w:sz="0" w:space="0" w:color="auto"/>
            <w:left w:val="none" w:sz="0" w:space="0" w:color="auto"/>
            <w:bottom w:val="none" w:sz="0" w:space="0" w:color="auto"/>
            <w:right w:val="none" w:sz="0" w:space="0" w:color="auto"/>
          </w:divBdr>
        </w:div>
      </w:divsChild>
    </w:div>
    <w:div w:id="2035383392">
      <w:bodyDiv w:val="1"/>
      <w:marLeft w:val="0"/>
      <w:marRight w:val="0"/>
      <w:marTop w:val="0"/>
      <w:marBottom w:val="0"/>
      <w:divBdr>
        <w:top w:val="none" w:sz="0" w:space="0" w:color="auto"/>
        <w:left w:val="none" w:sz="0" w:space="0" w:color="auto"/>
        <w:bottom w:val="none" w:sz="0" w:space="0" w:color="auto"/>
        <w:right w:val="none" w:sz="0" w:space="0" w:color="auto"/>
      </w:divBdr>
      <w:divsChild>
        <w:div w:id="1720205393">
          <w:marLeft w:val="480"/>
          <w:marRight w:val="0"/>
          <w:marTop w:val="0"/>
          <w:marBottom w:val="0"/>
          <w:divBdr>
            <w:top w:val="none" w:sz="0" w:space="0" w:color="auto"/>
            <w:left w:val="none" w:sz="0" w:space="0" w:color="auto"/>
            <w:bottom w:val="none" w:sz="0" w:space="0" w:color="auto"/>
            <w:right w:val="none" w:sz="0" w:space="0" w:color="auto"/>
          </w:divBdr>
        </w:div>
        <w:div w:id="1967544617">
          <w:marLeft w:val="480"/>
          <w:marRight w:val="0"/>
          <w:marTop w:val="0"/>
          <w:marBottom w:val="0"/>
          <w:divBdr>
            <w:top w:val="none" w:sz="0" w:space="0" w:color="auto"/>
            <w:left w:val="none" w:sz="0" w:space="0" w:color="auto"/>
            <w:bottom w:val="none" w:sz="0" w:space="0" w:color="auto"/>
            <w:right w:val="none" w:sz="0" w:space="0" w:color="auto"/>
          </w:divBdr>
        </w:div>
        <w:div w:id="99570045">
          <w:marLeft w:val="480"/>
          <w:marRight w:val="0"/>
          <w:marTop w:val="0"/>
          <w:marBottom w:val="0"/>
          <w:divBdr>
            <w:top w:val="none" w:sz="0" w:space="0" w:color="auto"/>
            <w:left w:val="none" w:sz="0" w:space="0" w:color="auto"/>
            <w:bottom w:val="none" w:sz="0" w:space="0" w:color="auto"/>
            <w:right w:val="none" w:sz="0" w:space="0" w:color="auto"/>
          </w:divBdr>
        </w:div>
        <w:div w:id="1987081733">
          <w:marLeft w:val="480"/>
          <w:marRight w:val="0"/>
          <w:marTop w:val="0"/>
          <w:marBottom w:val="0"/>
          <w:divBdr>
            <w:top w:val="none" w:sz="0" w:space="0" w:color="auto"/>
            <w:left w:val="none" w:sz="0" w:space="0" w:color="auto"/>
            <w:bottom w:val="none" w:sz="0" w:space="0" w:color="auto"/>
            <w:right w:val="none" w:sz="0" w:space="0" w:color="auto"/>
          </w:divBdr>
        </w:div>
        <w:div w:id="366680057">
          <w:marLeft w:val="480"/>
          <w:marRight w:val="0"/>
          <w:marTop w:val="0"/>
          <w:marBottom w:val="0"/>
          <w:divBdr>
            <w:top w:val="none" w:sz="0" w:space="0" w:color="auto"/>
            <w:left w:val="none" w:sz="0" w:space="0" w:color="auto"/>
            <w:bottom w:val="none" w:sz="0" w:space="0" w:color="auto"/>
            <w:right w:val="none" w:sz="0" w:space="0" w:color="auto"/>
          </w:divBdr>
        </w:div>
        <w:div w:id="834420683">
          <w:marLeft w:val="480"/>
          <w:marRight w:val="0"/>
          <w:marTop w:val="0"/>
          <w:marBottom w:val="0"/>
          <w:divBdr>
            <w:top w:val="none" w:sz="0" w:space="0" w:color="auto"/>
            <w:left w:val="none" w:sz="0" w:space="0" w:color="auto"/>
            <w:bottom w:val="none" w:sz="0" w:space="0" w:color="auto"/>
            <w:right w:val="none" w:sz="0" w:space="0" w:color="auto"/>
          </w:divBdr>
        </w:div>
        <w:div w:id="752355868">
          <w:marLeft w:val="480"/>
          <w:marRight w:val="0"/>
          <w:marTop w:val="0"/>
          <w:marBottom w:val="0"/>
          <w:divBdr>
            <w:top w:val="none" w:sz="0" w:space="0" w:color="auto"/>
            <w:left w:val="none" w:sz="0" w:space="0" w:color="auto"/>
            <w:bottom w:val="none" w:sz="0" w:space="0" w:color="auto"/>
            <w:right w:val="none" w:sz="0" w:space="0" w:color="auto"/>
          </w:divBdr>
        </w:div>
        <w:div w:id="2131625179">
          <w:marLeft w:val="480"/>
          <w:marRight w:val="0"/>
          <w:marTop w:val="0"/>
          <w:marBottom w:val="0"/>
          <w:divBdr>
            <w:top w:val="none" w:sz="0" w:space="0" w:color="auto"/>
            <w:left w:val="none" w:sz="0" w:space="0" w:color="auto"/>
            <w:bottom w:val="none" w:sz="0" w:space="0" w:color="auto"/>
            <w:right w:val="none" w:sz="0" w:space="0" w:color="auto"/>
          </w:divBdr>
        </w:div>
        <w:div w:id="2010213822">
          <w:marLeft w:val="480"/>
          <w:marRight w:val="0"/>
          <w:marTop w:val="0"/>
          <w:marBottom w:val="0"/>
          <w:divBdr>
            <w:top w:val="none" w:sz="0" w:space="0" w:color="auto"/>
            <w:left w:val="none" w:sz="0" w:space="0" w:color="auto"/>
            <w:bottom w:val="none" w:sz="0" w:space="0" w:color="auto"/>
            <w:right w:val="none" w:sz="0" w:space="0" w:color="auto"/>
          </w:divBdr>
        </w:div>
        <w:div w:id="1270159297">
          <w:marLeft w:val="480"/>
          <w:marRight w:val="0"/>
          <w:marTop w:val="0"/>
          <w:marBottom w:val="0"/>
          <w:divBdr>
            <w:top w:val="none" w:sz="0" w:space="0" w:color="auto"/>
            <w:left w:val="none" w:sz="0" w:space="0" w:color="auto"/>
            <w:bottom w:val="none" w:sz="0" w:space="0" w:color="auto"/>
            <w:right w:val="none" w:sz="0" w:space="0" w:color="auto"/>
          </w:divBdr>
        </w:div>
        <w:div w:id="2130658442">
          <w:marLeft w:val="480"/>
          <w:marRight w:val="0"/>
          <w:marTop w:val="0"/>
          <w:marBottom w:val="0"/>
          <w:divBdr>
            <w:top w:val="none" w:sz="0" w:space="0" w:color="auto"/>
            <w:left w:val="none" w:sz="0" w:space="0" w:color="auto"/>
            <w:bottom w:val="none" w:sz="0" w:space="0" w:color="auto"/>
            <w:right w:val="none" w:sz="0" w:space="0" w:color="auto"/>
          </w:divBdr>
        </w:div>
        <w:div w:id="133722171">
          <w:marLeft w:val="480"/>
          <w:marRight w:val="0"/>
          <w:marTop w:val="0"/>
          <w:marBottom w:val="0"/>
          <w:divBdr>
            <w:top w:val="none" w:sz="0" w:space="0" w:color="auto"/>
            <w:left w:val="none" w:sz="0" w:space="0" w:color="auto"/>
            <w:bottom w:val="none" w:sz="0" w:space="0" w:color="auto"/>
            <w:right w:val="none" w:sz="0" w:space="0" w:color="auto"/>
          </w:divBdr>
        </w:div>
        <w:div w:id="901986106">
          <w:marLeft w:val="480"/>
          <w:marRight w:val="0"/>
          <w:marTop w:val="0"/>
          <w:marBottom w:val="0"/>
          <w:divBdr>
            <w:top w:val="none" w:sz="0" w:space="0" w:color="auto"/>
            <w:left w:val="none" w:sz="0" w:space="0" w:color="auto"/>
            <w:bottom w:val="none" w:sz="0" w:space="0" w:color="auto"/>
            <w:right w:val="none" w:sz="0" w:space="0" w:color="auto"/>
          </w:divBdr>
        </w:div>
        <w:div w:id="851602220">
          <w:marLeft w:val="480"/>
          <w:marRight w:val="0"/>
          <w:marTop w:val="0"/>
          <w:marBottom w:val="0"/>
          <w:divBdr>
            <w:top w:val="none" w:sz="0" w:space="0" w:color="auto"/>
            <w:left w:val="none" w:sz="0" w:space="0" w:color="auto"/>
            <w:bottom w:val="none" w:sz="0" w:space="0" w:color="auto"/>
            <w:right w:val="none" w:sz="0" w:space="0" w:color="auto"/>
          </w:divBdr>
        </w:div>
        <w:div w:id="712853779">
          <w:marLeft w:val="480"/>
          <w:marRight w:val="0"/>
          <w:marTop w:val="0"/>
          <w:marBottom w:val="0"/>
          <w:divBdr>
            <w:top w:val="none" w:sz="0" w:space="0" w:color="auto"/>
            <w:left w:val="none" w:sz="0" w:space="0" w:color="auto"/>
            <w:bottom w:val="none" w:sz="0" w:space="0" w:color="auto"/>
            <w:right w:val="none" w:sz="0" w:space="0" w:color="auto"/>
          </w:divBdr>
        </w:div>
      </w:divsChild>
    </w:div>
    <w:div w:id="2041971785">
      <w:bodyDiv w:val="1"/>
      <w:marLeft w:val="0"/>
      <w:marRight w:val="0"/>
      <w:marTop w:val="0"/>
      <w:marBottom w:val="0"/>
      <w:divBdr>
        <w:top w:val="none" w:sz="0" w:space="0" w:color="auto"/>
        <w:left w:val="none" w:sz="0" w:space="0" w:color="auto"/>
        <w:bottom w:val="none" w:sz="0" w:space="0" w:color="auto"/>
        <w:right w:val="none" w:sz="0" w:space="0" w:color="auto"/>
      </w:divBdr>
      <w:divsChild>
        <w:div w:id="886187285">
          <w:marLeft w:val="480"/>
          <w:marRight w:val="0"/>
          <w:marTop w:val="0"/>
          <w:marBottom w:val="0"/>
          <w:divBdr>
            <w:top w:val="none" w:sz="0" w:space="0" w:color="auto"/>
            <w:left w:val="none" w:sz="0" w:space="0" w:color="auto"/>
            <w:bottom w:val="none" w:sz="0" w:space="0" w:color="auto"/>
            <w:right w:val="none" w:sz="0" w:space="0" w:color="auto"/>
          </w:divBdr>
        </w:div>
      </w:divsChild>
    </w:div>
    <w:div w:id="2045641365">
      <w:bodyDiv w:val="1"/>
      <w:marLeft w:val="0"/>
      <w:marRight w:val="0"/>
      <w:marTop w:val="0"/>
      <w:marBottom w:val="0"/>
      <w:divBdr>
        <w:top w:val="none" w:sz="0" w:space="0" w:color="auto"/>
        <w:left w:val="none" w:sz="0" w:space="0" w:color="auto"/>
        <w:bottom w:val="none" w:sz="0" w:space="0" w:color="auto"/>
        <w:right w:val="none" w:sz="0" w:space="0" w:color="auto"/>
      </w:divBdr>
      <w:divsChild>
        <w:div w:id="2068187423">
          <w:marLeft w:val="480"/>
          <w:marRight w:val="0"/>
          <w:marTop w:val="0"/>
          <w:marBottom w:val="0"/>
          <w:divBdr>
            <w:top w:val="none" w:sz="0" w:space="0" w:color="auto"/>
            <w:left w:val="none" w:sz="0" w:space="0" w:color="auto"/>
            <w:bottom w:val="none" w:sz="0" w:space="0" w:color="auto"/>
            <w:right w:val="none" w:sz="0" w:space="0" w:color="auto"/>
          </w:divBdr>
        </w:div>
        <w:div w:id="1123500815">
          <w:marLeft w:val="480"/>
          <w:marRight w:val="0"/>
          <w:marTop w:val="0"/>
          <w:marBottom w:val="0"/>
          <w:divBdr>
            <w:top w:val="none" w:sz="0" w:space="0" w:color="auto"/>
            <w:left w:val="none" w:sz="0" w:space="0" w:color="auto"/>
            <w:bottom w:val="none" w:sz="0" w:space="0" w:color="auto"/>
            <w:right w:val="none" w:sz="0" w:space="0" w:color="auto"/>
          </w:divBdr>
        </w:div>
        <w:div w:id="604769719">
          <w:marLeft w:val="480"/>
          <w:marRight w:val="0"/>
          <w:marTop w:val="0"/>
          <w:marBottom w:val="0"/>
          <w:divBdr>
            <w:top w:val="none" w:sz="0" w:space="0" w:color="auto"/>
            <w:left w:val="none" w:sz="0" w:space="0" w:color="auto"/>
            <w:bottom w:val="none" w:sz="0" w:space="0" w:color="auto"/>
            <w:right w:val="none" w:sz="0" w:space="0" w:color="auto"/>
          </w:divBdr>
        </w:div>
        <w:div w:id="55252635">
          <w:marLeft w:val="480"/>
          <w:marRight w:val="0"/>
          <w:marTop w:val="0"/>
          <w:marBottom w:val="0"/>
          <w:divBdr>
            <w:top w:val="none" w:sz="0" w:space="0" w:color="auto"/>
            <w:left w:val="none" w:sz="0" w:space="0" w:color="auto"/>
            <w:bottom w:val="none" w:sz="0" w:space="0" w:color="auto"/>
            <w:right w:val="none" w:sz="0" w:space="0" w:color="auto"/>
          </w:divBdr>
        </w:div>
        <w:div w:id="1087507319">
          <w:marLeft w:val="480"/>
          <w:marRight w:val="0"/>
          <w:marTop w:val="0"/>
          <w:marBottom w:val="0"/>
          <w:divBdr>
            <w:top w:val="none" w:sz="0" w:space="0" w:color="auto"/>
            <w:left w:val="none" w:sz="0" w:space="0" w:color="auto"/>
            <w:bottom w:val="none" w:sz="0" w:space="0" w:color="auto"/>
            <w:right w:val="none" w:sz="0" w:space="0" w:color="auto"/>
          </w:divBdr>
        </w:div>
        <w:div w:id="944851716">
          <w:marLeft w:val="480"/>
          <w:marRight w:val="0"/>
          <w:marTop w:val="0"/>
          <w:marBottom w:val="0"/>
          <w:divBdr>
            <w:top w:val="none" w:sz="0" w:space="0" w:color="auto"/>
            <w:left w:val="none" w:sz="0" w:space="0" w:color="auto"/>
            <w:bottom w:val="none" w:sz="0" w:space="0" w:color="auto"/>
            <w:right w:val="none" w:sz="0" w:space="0" w:color="auto"/>
          </w:divBdr>
        </w:div>
        <w:div w:id="730269371">
          <w:marLeft w:val="480"/>
          <w:marRight w:val="0"/>
          <w:marTop w:val="0"/>
          <w:marBottom w:val="0"/>
          <w:divBdr>
            <w:top w:val="none" w:sz="0" w:space="0" w:color="auto"/>
            <w:left w:val="none" w:sz="0" w:space="0" w:color="auto"/>
            <w:bottom w:val="none" w:sz="0" w:space="0" w:color="auto"/>
            <w:right w:val="none" w:sz="0" w:space="0" w:color="auto"/>
          </w:divBdr>
        </w:div>
        <w:div w:id="1614941046">
          <w:marLeft w:val="480"/>
          <w:marRight w:val="0"/>
          <w:marTop w:val="0"/>
          <w:marBottom w:val="0"/>
          <w:divBdr>
            <w:top w:val="none" w:sz="0" w:space="0" w:color="auto"/>
            <w:left w:val="none" w:sz="0" w:space="0" w:color="auto"/>
            <w:bottom w:val="none" w:sz="0" w:space="0" w:color="auto"/>
            <w:right w:val="none" w:sz="0" w:space="0" w:color="auto"/>
          </w:divBdr>
        </w:div>
        <w:div w:id="2025859621">
          <w:marLeft w:val="480"/>
          <w:marRight w:val="0"/>
          <w:marTop w:val="0"/>
          <w:marBottom w:val="0"/>
          <w:divBdr>
            <w:top w:val="none" w:sz="0" w:space="0" w:color="auto"/>
            <w:left w:val="none" w:sz="0" w:space="0" w:color="auto"/>
            <w:bottom w:val="none" w:sz="0" w:space="0" w:color="auto"/>
            <w:right w:val="none" w:sz="0" w:space="0" w:color="auto"/>
          </w:divBdr>
        </w:div>
        <w:div w:id="805392911">
          <w:marLeft w:val="480"/>
          <w:marRight w:val="0"/>
          <w:marTop w:val="0"/>
          <w:marBottom w:val="0"/>
          <w:divBdr>
            <w:top w:val="none" w:sz="0" w:space="0" w:color="auto"/>
            <w:left w:val="none" w:sz="0" w:space="0" w:color="auto"/>
            <w:bottom w:val="none" w:sz="0" w:space="0" w:color="auto"/>
            <w:right w:val="none" w:sz="0" w:space="0" w:color="auto"/>
          </w:divBdr>
        </w:div>
        <w:div w:id="1001808671">
          <w:marLeft w:val="480"/>
          <w:marRight w:val="0"/>
          <w:marTop w:val="0"/>
          <w:marBottom w:val="0"/>
          <w:divBdr>
            <w:top w:val="none" w:sz="0" w:space="0" w:color="auto"/>
            <w:left w:val="none" w:sz="0" w:space="0" w:color="auto"/>
            <w:bottom w:val="none" w:sz="0" w:space="0" w:color="auto"/>
            <w:right w:val="none" w:sz="0" w:space="0" w:color="auto"/>
          </w:divBdr>
        </w:div>
        <w:div w:id="1947422764">
          <w:marLeft w:val="480"/>
          <w:marRight w:val="0"/>
          <w:marTop w:val="0"/>
          <w:marBottom w:val="0"/>
          <w:divBdr>
            <w:top w:val="none" w:sz="0" w:space="0" w:color="auto"/>
            <w:left w:val="none" w:sz="0" w:space="0" w:color="auto"/>
            <w:bottom w:val="none" w:sz="0" w:space="0" w:color="auto"/>
            <w:right w:val="none" w:sz="0" w:space="0" w:color="auto"/>
          </w:divBdr>
        </w:div>
        <w:div w:id="162626607">
          <w:marLeft w:val="480"/>
          <w:marRight w:val="0"/>
          <w:marTop w:val="0"/>
          <w:marBottom w:val="0"/>
          <w:divBdr>
            <w:top w:val="none" w:sz="0" w:space="0" w:color="auto"/>
            <w:left w:val="none" w:sz="0" w:space="0" w:color="auto"/>
            <w:bottom w:val="none" w:sz="0" w:space="0" w:color="auto"/>
            <w:right w:val="none" w:sz="0" w:space="0" w:color="auto"/>
          </w:divBdr>
        </w:div>
        <w:div w:id="295990011">
          <w:marLeft w:val="480"/>
          <w:marRight w:val="0"/>
          <w:marTop w:val="0"/>
          <w:marBottom w:val="0"/>
          <w:divBdr>
            <w:top w:val="none" w:sz="0" w:space="0" w:color="auto"/>
            <w:left w:val="none" w:sz="0" w:space="0" w:color="auto"/>
            <w:bottom w:val="none" w:sz="0" w:space="0" w:color="auto"/>
            <w:right w:val="none" w:sz="0" w:space="0" w:color="auto"/>
          </w:divBdr>
        </w:div>
        <w:div w:id="276060050">
          <w:marLeft w:val="480"/>
          <w:marRight w:val="0"/>
          <w:marTop w:val="0"/>
          <w:marBottom w:val="0"/>
          <w:divBdr>
            <w:top w:val="none" w:sz="0" w:space="0" w:color="auto"/>
            <w:left w:val="none" w:sz="0" w:space="0" w:color="auto"/>
            <w:bottom w:val="none" w:sz="0" w:space="0" w:color="auto"/>
            <w:right w:val="none" w:sz="0" w:space="0" w:color="auto"/>
          </w:divBdr>
        </w:div>
        <w:div w:id="709721003">
          <w:marLeft w:val="480"/>
          <w:marRight w:val="0"/>
          <w:marTop w:val="0"/>
          <w:marBottom w:val="0"/>
          <w:divBdr>
            <w:top w:val="none" w:sz="0" w:space="0" w:color="auto"/>
            <w:left w:val="none" w:sz="0" w:space="0" w:color="auto"/>
            <w:bottom w:val="none" w:sz="0" w:space="0" w:color="auto"/>
            <w:right w:val="none" w:sz="0" w:space="0" w:color="auto"/>
          </w:divBdr>
        </w:div>
        <w:div w:id="1464616492">
          <w:marLeft w:val="480"/>
          <w:marRight w:val="0"/>
          <w:marTop w:val="0"/>
          <w:marBottom w:val="0"/>
          <w:divBdr>
            <w:top w:val="none" w:sz="0" w:space="0" w:color="auto"/>
            <w:left w:val="none" w:sz="0" w:space="0" w:color="auto"/>
            <w:bottom w:val="none" w:sz="0" w:space="0" w:color="auto"/>
            <w:right w:val="none" w:sz="0" w:space="0" w:color="auto"/>
          </w:divBdr>
        </w:div>
        <w:div w:id="1079209510">
          <w:marLeft w:val="480"/>
          <w:marRight w:val="0"/>
          <w:marTop w:val="0"/>
          <w:marBottom w:val="0"/>
          <w:divBdr>
            <w:top w:val="none" w:sz="0" w:space="0" w:color="auto"/>
            <w:left w:val="none" w:sz="0" w:space="0" w:color="auto"/>
            <w:bottom w:val="none" w:sz="0" w:space="0" w:color="auto"/>
            <w:right w:val="none" w:sz="0" w:space="0" w:color="auto"/>
          </w:divBdr>
        </w:div>
        <w:div w:id="1214384456">
          <w:marLeft w:val="480"/>
          <w:marRight w:val="0"/>
          <w:marTop w:val="0"/>
          <w:marBottom w:val="0"/>
          <w:divBdr>
            <w:top w:val="none" w:sz="0" w:space="0" w:color="auto"/>
            <w:left w:val="none" w:sz="0" w:space="0" w:color="auto"/>
            <w:bottom w:val="none" w:sz="0" w:space="0" w:color="auto"/>
            <w:right w:val="none" w:sz="0" w:space="0" w:color="auto"/>
          </w:divBdr>
        </w:div>
        <w:div w:id="1768040893">
          <w:marLeft w:val="480"/>
          <w:marRight w:val="0"/>
          <w:marTop w:val="0"/>
          <w:marBottom w:val="0"/>
          <w:divBdr>
            <w:top w:val="none" w:sz="0" w:space="0" w:color="auto"/>
            <w:left w:val="none" w:sz="0" w:space="0" w:color="auto"/>
            <w:bottom w:val="none" w:sz="0" w:space="0" w:color="auto"/>
            <w:right w:val="none" w:sz="0" w:space="0" w:color="auto"/>
          </w:divBdr>
        </w:div>
        <w:div w:id="1974290979">
          <w:marLeft w:val="480"/>
          <w:marRight w:val="0"/>
          <w:marTop w:val="0"/>
          <w:marBottom w:val="0"/>
          <w:divBdr>
            <w:top w:val="none" w:sz="0" w:space="0" w:color="auto"/>
            <w:left w:val="none" w:sz="0" w:space="0" w:color="auto"/>
            <w:bottom w:val="none" w:sz="0" w:space="0" w:color="auto"/>
            <w:right w:val="none" w:sz="0" w:space="0" w:color="auto"/>
          </w:divBdr>
        </w:div>
      </w:divsChild>
    </w:div>
    <w:div w:id="2064329423">
      <w:bodyDiv w:val="1"/>
      <w:marLeft w:val="0"/>
      <w:marRight w:val="0"/>
      <w:marTop w:val="0"/>
      <w:marBottom w:val="0"/>
      <w:divBdr>
        <w:top w:val="none" w:sz="0" w:space="0" w:color="auto"/>
        <w:left w:val="none" w:sz="0" w:space="0" w:color="auto"/>
        <w:bottom w:val="none" w:sz="0" w:space="0" w:color="auto"/>
        <w:right w:val="none" w:sz="0" w:space="0" w:color="auto"/>
      </w:divBdr>
      <w:divsChild>
        <w:div w:id="1995062811">
          <w:marLeft w:val="480"/>
          <w:marRight w:val="0"/>
          <w:marTop w:val="0"/>
          <w:marBottom w:val="0"/>
          <w:divBdr>
            <w:top w:val="none" w:sz="0" w:space="0" w:color="auto"/>
            <w:left w:val="none" w:sz="0" w:space="0" w:color="auto"/>
            <w:bottom w:val="none" w:sz="0" w:space="0" w:color="auto"/>
            <w:right w:val="none" w:sz="0" w:space="0" w:color="auto"/>
          </w:divBdr>
        </w:div>
        <w:div w:id="1724136582">
          <w:marLeft w:val="480"/>
          <w:marRight w:val="0"/>
          <w:marTop w:val="0"/>
          <w:marBottom w:val="0"/>
          <w:divBdr>
            <w:top w:val="none" w:sz="0" w:space="0" w:color="auto"/>
            <w:left w:val="none" w:sz="0" w:space="0" w:color="auto"/>
            <w:bottom w:val="none" w:sz="0" w:space="0" w:color="auto"/>
            <w:right w:val="none" w:sz="0" w:space="0" w:color="auto"/>
          </w:divBdr>
        </w:div>
        <w:div w:id="1454058284">
          <w:marLeft w:val="480"/>
          <w:marRight w:val="0"/>
          <w:marTop w:val="0"/>
          <w:marBottom w:val="0"/>
          <w:divBdr>
            <w:top w:val="none" w:sz="0" w:space="0" w:color="auto"/>
            <w:left w:val="none" w:sz="0" w:space="0" w:color="auto"/>
            <w:bottom w:val="none" w:sz="0" w:space="0" w:color="auto"/>
            <w:right w:val="none" w:sz="0" w:space="0" w:color="auto"/>
          </w:divBdr>
        </w:div>
        <w:div w:id="1051539656">
          <w:marLeft w:val="480"/>
          <w:marRight w:val="0"/>
          <w:marTop w:val="0"/>
          <w:marBottom w:val="0"/>
          <w:divBdr>
            <w:top w:val="none" w:sz="0" w:space="0" w:color="auto"/>
            <w:left w:val="none" w:sz="0" w:space="0" w:color="auto"/>
            <w:bottom w:val="none" w:sz="0" w:space="0" w:color="auto"/>
            <w:right w:val="none" w:sz="0" w:space="0" w:color="auto"/>
          </w:divBdr>
        </w:div>
        <w:div w:id="1350333322">
          <w:marLeft w:val="480"/>
          <w:marRight w:val="0"/>
          <w:marTop w:val="0"/>
          <w:marBottom w:val="0"/>
          <w:divBdr>
            <w:top w:val="none" w:sz="0" w:space="0" w:color="auto"/>
            <w:left w:val="none" w:sz="0" w:space="0" w:color="auto"/>
            <w:bottom w:val="none" w:sz="0" w:space="0" w:color="auto"/>
            <w:right w:val="none" w:sz="0" w:space="0" w:color="auto"/>
          </w:divBdr>
        </w:div>
      </w:divsChild>
    </w:div>
    <w:div w:id="2077975377">
      <w:bodyDiv w:val="1"/>
      <w:marLeft w:val="0"/>
      <w:marRight w:val="0"/>
      <w:marTop w:val="0"/>
      <w:marBottom w:val="0"/>
      <w:divBdr>
        <w:top w:val="none" w:sz="0" w:space="0" w:color="auto"/>
        <w:left w:val="none" w:sz="0" w:space="0" w:color="auto"/>
        <w:bottom w:val="none" w:sz="0" w:space="0" w:color="auto"/>
        <w:right w:val="none" w:sz="0" w:space="0" w:color="auto"/>
      </w:divBdr>
      <w:divsChild>
        <w:div w:id="1110129696">
          <w:marLeft w:val="480"/>
          <w:marRight w:val="0"/>
          <w:marTop w:val="0"/>
          <w:marBottom w:val="0"/>
          <w:divBdr>
            <w:top w:val="none" w:sz="0" w:space="0" w:color="auto"/>
            <w:left w:val="none" w:sz="0" w:space="0" w:color="auto"/>
            <w:bottom w:val="none" w:sz="0" w:space="0" w:color="auto"/>
            <w:right w:val="none" w:sz="0" w:space="0" w:color="auto"/>
          </w:divBdr>
        </w:div>
        <w:div w:id="1305937667">
          <w:marLeft w:val="480"/>
          <w:marRight w:val="0"/>
          <w:marTop w:val="0"/>
          <w:marBottom w:val="0"/>
          <w:divBdr>
            <w:top w:val="none" w:sz="0" w:space="0" w:color="auto"/>
            <w:left w:val="none" w:sz="0" w:space="0" w:color="auto"/>
            <w:bottom w:val="none" w:sz="0" w:space="0" w:color="auto"/>
            <w:right w:val="none" w:sz="0" w:space="0" w:color="auto"/>
          </w:divBdr>
        </w:div>
        <w:div w:id="660934997">
          <w:marLeft w:val="480"/>
          <w:marRight w:val="0"/>
          <w:marTop w:val="0"/>
          <w:marBottom w:val="0"/>
          <w:divBdr>
            <w:top w:val="none" w:sz="0" w:space="0" w:color="auto"/>
            <w:left w:val="none" w:sz="0" w:space="0" w:color="auto"/>
            <w:bottom w:val="none" w:sz="0" w:space="0" w:color="auto"/>
            <w:right w:val="none" w:sz="0" w:space="0" w:color="auto"/>
          </w:divBdr>
        </w:div>
        <w:div w:id="1846941141">
          <w:marLeft w:val="480"/>
          <w:marRight w:val="0"/>
          <w:marTop w:val="0"/>
          <w:marBottom w:val="0"/>
          <w:divBdr>
            <w:top w:val="none" w:sz="0" w:space="0" w:color="auto"/>
            <w:left w:val="none" w:sz="0" w:space="0" w:color="auto"/>
            <w:bottom w:val="none" w:sz="0" w:space="0" w:color="auto"/>
            <w:right w:val="none" w:sz="0" w:space="0" w:color="auto"/>
          </w:divBdr>
        </w:div>
        <w:div w:id="585262768">
          <w:marLeft w:val="480"/>
          <w:marRight w:val="0"/>
          <w:marTop w:val="0"/>
          <w:marBottom w:val="0"/>
          <w:divBdr>
            <w:top w:val="none" w:sz="0" w:space="0" w:color="auto"/>
            <w:left w:val="none" w:sz="0" w:space="0" w:color="auto"/>
            <w:bottom w:val="none" w:sz="0" w:space="0" w:color="auto"/>
            <w:right w:val="none" w:sz="0" w:space="0" w:color="auto"/>
          </w:divBdr>
        </w:div>
        <w:div w:id="236984493">
          <w:marLeft w:val="480"/>
          <w:marRight w:val="0"/>
          <w:marTop w:val="0"/>
          <w:marBottom w:val="0"/>
          <w:divBdr>
            <w:top w:val="none" w:sz="0" w:space="0" w:color="auto"/>
            <w:left w:val="none" w:sz="0" w:space="0" w:color="auto"/>
            <w:bottom w:val="none" w:sz="0" w:space="0" w:color="auto"/>
            <w:right w:val="none" w:sz="0" w:space="0" w:color="auto"/>
          </w:divBdr>
        </w:div>
        <w:div w:id="1159881719">
          <w:marLeft w:val="480"/>
          <w:marRight w:val="0"/>
          <w:marTop w:val="0"/>
          <w:marBottom w:val="0"/>
          <w:divBdr>
            <w:top w:val="none" w:sz="0" w:space="0" w:color="auto"/>
            <w:left w:val="none" w:sz="0" w:space="0" w:color="auto"/>
            <w:bottom w:val="none" w:sz="0" w:space="0" w:color="auto"/>
            <w:right w:val="none" w:sz="0" w:space="0" w:color="auto"/>
          </w:divBdr>
        </w:div>
        <w:div w:id="40984131">
          <w:marLeft w:val="480"/>
          <w:marRight w:val="0"/>
          <w:marTop w:val="0"/>
          <w:marBottom w:val="0"/>
          <w:divBdr>
            <w:top w:val="none" w:sz="0" w:space="0" w:color="auto"/>
            <w:left w:val="none" w:sz="0" w:space="0" w:color="auto"/>
            <w:bottom w:val="none" w:sz="0" w:space="0" w:color="auto"/>
            <w:right w:val="none" w:sz="0" w:space="0" w:color="auto"/>
          </w:divBdr>
        </w:div>
        <w:div w:id="1691904968">
          <w:marLeft w:val="480"/>
          <w:marRight w:val="0"/>
          <w:marTop w:val="0"/>
          <w:marBottom w:val="0"/>
          <w:divBdr>
            <w:top w:val="none" w:sz="0" w:space="0" w:color="auto"/>
            <w:left w:val="none" w:sz="0" w:space="0" w:color="auto"/>
            <w:bottom w:val="none" w:sz="0" w:space="0" w:color="auto"/>
            <w:right w:val="none" w:sz="0" w:space="0" w:color="auto"/>
          </w:divBdr>
        </w:div>
        <w:div w:id="1044938477">
          <w:marLeft w:val="480"/>
          <w:marRight w:val="0"/>
          <w:marTop w:val="0"/>
          <w:marBottom w:val="0"/>
          <w:divBdr>
            <w:top w:val="none" w:sz="0" w:space="0" w:color="auto"/>
            <w:left w:val="none" w:sz="0" w:space="0" w:color="auto"/>
            <w:bottom w:val="none" w:sz="0" w:space="0" w:color="auto"/>
            <w:right w:val="none" w:sz="0" w:space="0" w:color="auto"/>
          </w:divBdr>
        </w:div>
        <w:div w:id="1672875529">
          <w:marLeft w:val="480"/>
          <w:marRight w:val="0"/>
          <w:marTop w:val="0"/>
          <w:marBottom w:val="0"/>
          <w:divBdr>
            <w:top w:val="none" w:sz="0" w:space="0" w:color="auto"/>
            <w:left w:val="none" w:sz="0" w:space="0" w:color="auto"/>
            <w:bottom w:val="none" w:sz="0" w:space="0" w:color="auto"/>
            <w:right w:val="none" w:sz="0" w:space="0" w:color="auto"/>
          </w:divBdr>
        </w:div>
        <w:div w:id="1212231090">
          <w:marLeft w:val="480"/>
          <w:marRight w:val="0"/>
          <w:marTop w:val="0"/>
          <w:marBottom w:val="0"/>
          <w:divBdr>
            <w:top w:val="none" w:sz="0" w:space="0" w:color="auto"/>
            <w:left w:val="none" w:sz="0" w:space="0" w:color="auto"/>
            <w:bottom w:val="none" w:sz="0" w:space="0" w:color="auto"/>
            <w:right w:val="none" w:sz="0" w:space="0" w:color="auto"/>
          </w:divBdr>
        </w:div>
        <w:div w:id="446849053">
          <w:marLeft w:val="480"/>
          <w:marRight w:val="0"/>
          <w:marTop w:val="0"/>
          <w:marBottom w:val="0"/>
          <w:divBdr>
            <w:top w:val="none" w:sz="0" w:space="0" w:color="auto"/>
            <w:left w:val="none" w:sz="0" w:space="0" w:color="auto"/>
            <w:bottom w:val="none" w:sz="0" w:space="0" w:color="auto"/>
            <w:right w:val="none" w:sz="0" w:space="0" w:color="auto"/>
          </w:divBdr>
        </w:div>
        <w:div w:id="861864366">
          <w:marLeft w:val="480"/>
          <w:marRight w:val="0"/>
          <w:marTop w:val="0"/>
          <w:marBottom w:val="0"/>
          <w:divBdr>
            <w:top w:val="none" w:sz="0" w:space="0" w:color="auto"/>
            <w:left w:val="none" w:sz="0" w:space="0" w:color="auto"/>
            <w:bottom w:val="none" w:sz="0" w:space="0" w:color="auto"/>
            <w:right w:val="none" w:sz="0" w:space="0" w:color="auto"/>
          </w:divBdr>
        </w:div>
        <w:div w:id="1237206927">
          <w:marLeft w:val="480"/>
          <w:marRight w:val="0"/>
          <w:marTop w:val="0"/>
          <w:marBottom w:val="0"/>
          <w:divBdr>
            <w:top w:val="none" w:sz="0" w:space="0" w:color="auto"/>
            <w:left w:val="none" w:sz="0" w:space="0" w:color="auto"/>
            <w:bottom w:val="none" w:sz="0" w:space="0" w:color="auto"/>
            <w:right w:val="none" w:sz="0" w:space="0" w:color="auto"/>
          </w:divBdr>
        </w:div>
      </w:divsChild>
    </w:div>
    <w:div w:id="2080711622">
      <w:bodyDiv w:val="1"/>
      <w:marLeft w:val="0"/>
      <w:marRight w:val="0"/>
      <w:marTop w:val="0"/>
      <w:marBottom w:val="0"/>
      <w:divBdr>
        <w:top w:val="none" w:sz="0" w:space="0" w:color="auto"/>
        <w:left w:val="none" w:sz="0" w:space="0" w:color="auto"/>
        <w:bottom w:val="none" w:sz="0" w:space="0" w:color="auto"/>
        <w:right w:val="none" w:sz="0" w:space="0" w:color="auto"/>
      </w:divBdr>
      <w:divsChild>
        <w:div w:id="606273812">
          <w:marLeft w:val="480"/>
          <w:marRight w:val="0"/>
          <w:marTop w:val="0"/>
          <w:marBottom w:val="0"/>
          <w:divBdr>
            <w:top w:val="none" w:sz="0" w:space="0" w:color="auto"/>
            <w:left w:val="none" w:sz="0" w:space="0" w:color="auto"/>
            <w:bottom w:val="none" w:sz="0" w:space="0" w:color="auto"/>
            <w:right w:val="none" w:sz="0" w:space="0" w:color="auto"/>
          </w:divBdr>
        </w:div>
        <w:div w:id="179978889">
          <w:marLeft w:val="480"/>
          <w:marRight w:val="0"/>
          <w:marTop w:val="0"/>
          <w:marBottom w:val="0"/>
          <w:divBdr>
            <w:top w:val="none" w:sz="0" w:space="0" w:color="auto"/>
            <w:left w:val="none" w:sz="0" w:space="0" w:color="auto"/>
            <w:bottom w:val="none" w:sz="0" w:space="0" w:color="auto"/>
            <w:right w:val="none" w:sz="0" w:space="0" w:color="auto"/>
          </w:divBdr>
        </w:div>
        <w:div w:id="198662761">
          <w:marLeft w:val="480"/>
          <w:marRight w:val="0"/>
          <w:marTop w:val="0"/>
          <w:marBottom w:val="0"/>
          <w:divBdr>
            <w:top w:val="none" w:sz="0" w:space="0" w:color="auto"/>
            <w:left w:val="none" w:sz="0" w:space="0" w:color="auto"/>
            <w:bottom w:val="none" w:sz="0" w:space="0" w:color="auto"/>
            <w:right w:val="none" w:sz="0" w:space="0" w:color="auto"/>
          </w:divBdr>
        </w:div>
        <w:div w:id="761334549">
          <w:marLeft w:val="480"/>
          <w:marRight w:val="0"/>
          <w:marTop w:val="0"/>
          <w:marBottom w:val="0"/>
          <w:divBdr>
            <w:top w:val="none" w:sz="0" w:space="0" w:color="auto"/>
            <w:left w:val="none" w:sz="0" w:space="0" w:color="auto"/>
            <w:bottom w:val="none" w:sz="0" w:space="0" w:color="auto"/>
            <w:right w:val="none" w:sz="0" w:space="0" w:color="auto"/>
          </w:divBdr>
        </w:div>
        <w:div w:id="831945751">
          <w:marLeft w:val="480"/>
          <w:marRight w:val="0"/>
          <w:marTop w:val="0"/>
          <w:marBottom w:val="0"/>
          <w:divBdr>
            <w:top w:val="none" w:sz="0" w:space="0" w:color="auto"/>
            <w:left w:val="none" w:sz="0" w:space="0" w:color="auto"/>
            <w:bottom w:val="none" w:sz="0" w:space="0" w:color="auto"/>
            <w:right w:val="none" w:sz="0" w:space="0" w:color="auto"/>
          </w:divBdr>
        </w:div>
        <w:div w:id="1080172484">
          <w:marLeft w:val="480"/>
          <w:marRight w:val="0"/>
          <w:marTop w:val="0"/>
          <w:marBottom w:val="0"/>
          <w:divBdr>
            <w:top w:val="none" w:sz="0" w:space="0" w:color="auto"/>
            <w:left w:val="none" w:sz="0" w:space="0" w:color="auto"/>
            <w:bottom w:val="none" w:sz="0" w:space="0" w:color="auto"/>
            <w:right w:val="none" w:sz="0" w:space="0" w:color="auto"/>
          </w:divBdr>
        </w:div>
        <w:div w:id="2133941143">
          <w:marLeft w:val="480"/>
          <w:marRight w:val="0"/>
          <w:marTop w:val="0"/>
          <w:marBottom w:val="0"/>
          <w:divBdr>
            <w:top w:val="none" w:sz="0" w:space="0" w:color="auto"/>
            <w:left w:val="none" w:sz="0" w:space="0" w:color="auto"/>
            <w:bottom w:val="none" w:sz="0" w:space="0" w:color="auto"/>
            <w:right w:val="none" w:sz="0" w:space="0" w:color="auto"/>
          </w:divBdr>
        </w:div>
        <w:div w:id="973367791">
          <w:marLeft w:val="480"/>
          <w:marRight w:val="0"/>
          <w:marTop w:val="0"/>
          <w:marBottom w:val="0"/>
          <w:divBdr>
            <w:top w:val="none" w:sz="0" w:space="0" w:color="auto"/>
            <w:left w:val="none" w:sz="0" w:space="0" w:color="auto"/>
            <w:bottom w:val="none" w:sz="0" w:space="0" w:color="auto"/>
            <w:right w:val="none" w:sz="0" w:space="0" w:color="auto"/>
          </w:divBdr>
        </w:div>
      </w:divsChild>
    </w:div>
    <w:div w:id="2085837971">
      <w:bodyDiv w:val="1"/>
      <w:marLeft w:val="0"/>
      <w:marRight w:val="0"/>
      <w:marTop w:val="0"/>
      <w:marBottom w:val="0"/>
      <w:divBdr>
        <w:top w:val="none" w:sz="0" w:space="0" w:color="auto"/>
        <w:left w:val="none" w:sz="0" w:space="0" w:color="auto"/>
        <w:bottom w:val="none" w:sz="0" w:space="0" w:color="auto"/>
        <w:right w:val="none" w:sz="0" w:space="0" w:color="auto"/>
      </w:divBdr>
      <w:divsChild>
        <w:div w:id="397361183">
          <w:marLeft w:val="480"/>
          <w:marRight w:val="0"/>
          <w:marTop w:val="0"/>
          <w:marBottom w:val="0"/>
          <w:divBdr>
            <w:top w:val="none" w:sz="0" w:space="0" w:color="auto"/>
            <w:left w:val="none" w:sz="0" w:space="0" w:color="auto"/>
            <w:bottom w:val="none" w:sz="0" w:space="0" w:color="auto"/>
            <w:right w:val="none" w:sz="0" w:space="0" w:color="auto"/>
          </w:divBdr>
        </w:div>
        <w:div w:id="247807762">
          <w:marLeft w:val="480"/>
          <w:marRight w:val="0"/>
          <w:marTop w:val="0"/>
          <w:marBottom w:val="0"/>
          <w:divBdr>
            <w:top w:val="none" w:sz="0" w:space="0" w:color="auto"/>
            <w:left w:val="none" w:sz="0" w:space="0" w:color="auto"/>
            <w:bottom w:val="none" w:sz="0" w:space="0" w:color="auto"/>
            <w:right w:val="none" w:sz="0" w:space="0" w:color="auto"/>
          </w:divBdr>
        </w:div>
        <w:div w:id="846209602">
          <w:marLeft w:val="480"/>
          <w:marRight w:val="0"/>
          <w:marTop w:val="0"/>
          <w:marBottom w:val="0"/>
          <w:divBdr>
            <w:top w:val="none" w:sz="0" w:space="0" w:color="auto"/>
            <w:left w:val="none" w:sz="0" w:space="0" w:color="auto"/>
            <w:bottom w:val="none" w:sz="0" w:space="0" w:color="auto"/>
            <w:right w:val="none" w:sz="0" w:space="0" w:color="auto"/>
          </w:divBdr>
        </w:div>
        <w:div w:id="337197310">
          <w:marLeft w:val="480"/>
          <w:marRight w:val="0"/>
          <w:marTop w:val="0"/>
          <w:marBottom w:val="0"/>
          <w:divBdr>
            <w:top w:val="none" w:sz="0" w:space="0" w:color="auto"/>
            <w:left w:val="none" w:sz="0" w:space="0" w:color="auto"/>
            <w:bottom w:val="none" w:sz="0" w:space="0" w:color="auto"/>
            <w:right w:val="none" w:sz="0" w:space="0" w:color="auto"/>
          </w:divBdr>
        </w:div>
        <w:div w:id="99300649">
          <w:marLeft w:val="480"/>
          <w:marRight w:val="0"/>
          <w:marTop w:val="0"/>
          <w:marBottom w:val="0"/>
          <w:divBdr>
            <w:top w:val="none" w:sz="0" w:space="0" w:color="auto"/>
            <w:left w:val="none" w:sz="0" w:space="0" w:color="auto"/>
            <w:bottom w:val="none" w:sz="0" w:space="0" w:color="auto"/>
            <w:right w:val="none" w:sz="0" w:space="0" w:color="auto"/>
          </w:divBdr>
        </w:div>
        <w:div w:id="789085947">
          <w:marLeft w:val="480"/>
          <w:marRight w:val="0"/>
          <w:marTop w:val="0"/>
          <w:marBottom w:val="0"/>
          <w:divBdr>
            <w:top w:val="none" w:sz="0" w:space="0" w:color="auto"/>
            <w:left w:val="none" w:sz="0" w:space="0" w:color="auto"/>
            <w:bottom w:val="none" w:sz="0" w:space="0" w:color="auto"/>
            <w:right w:val="none" w:sz="0" w:space="0" w:color="auto"/>
          </w:divBdr>
        </w:div>
        <w:div w:id="521091793">
          <w:marLeft w:val="480"/>
          <w:marRight w:val="0"/>
          <w:marTop w:val="0"/>
          <w:marBottom w:val="0"/>
          <w:divBdr>
            <w:top w:val="none" w:sz="0" w:space="0" w:color="auto"/>
            <w:left w:val="none" w:sz="0" w:space="0" w:color="auto"/>
            <w:bottom w:val="none" w:sz="0" w:space="0" w:color="auto"/>
            <w:right w:val="none" w:sz="0" w:space="0" w:color="auto"/>
          </w:divBdr>
        </w:div>
        <w:div w:id="1588801720">
          <w:marLeft w:val="480"/>
          <w:marRight w:val="0"/>
          <w:marTop w:val="0"/>
          <w:marBottom w:val="0"/>
          <w:divBdr>
            <w:top w:val="none" w:sz="0" w:space="0" w:color="auto"/>
            <w:left w:val="none" w:sz="0" w:space="0" w:color="auto"/>
            <w:bottom w:val="none" w:sz="0" w:space="0" w:color="auto"/>
            <w:right w:val="none" w:sz="0" w:space="0" w:color="auto"/>
          </w:divBdr>
        </w:div>
        <w:div w:id="743449601">
          <w:marLeft w:val="480"/>
          <w:marRight w:val="0"/>
          <w:marTop w:val="0"/>
          <w:marBottom w:val="0"/>
          <w:divBdr>
            <w:top w:val="none" w:sz="0" w:space="0" w:color="auto"/>
            <w:left w:val="none" w:sz="0" w:space="0" w:color="auto"/>
            <w:bottom w:val="none" w:sz="0" w:space="0" w:color="auto"/>
            <w:right w:val="none" w:sz="0" w:space="0" w:color="auto"/>
          </w:divBdr>
        </w:div>
        <w:div w:id="1720058021">
          <w:marLeft w:val="480"/>
          <w:marRight w:val="0"/>
          <w:marTop w:val="0"/>
          <w:marBottom w:val="0"/>
          <w:divBdr>
            <w:top w:val="none" w:sz="0" w:space="0" w:color="auto"/>
            <w:left w:val="none" w:sz="0" w:space="0" w:color="auto"/>
            <w:bottom w:val="none" w:sz="0" w:space="0" w:color="auto"/>
            <w:right w:val="none" w:sz="0" w:space="0" w:color="auto"/>
          </w:divBdr>
        </w:div>
        <w:div w:id="1354772236">
          <w:marLeft w:val="480"/>
          <w:marRight w:val="0"/>
          <w:marTop w:val="0"/>
          <w:marBottom w:val="0"/>
          <w:divBdr>
            <w:top w:val="none" w:sz="0" w:space="0" w:color="auto"/>
            <w:left w:val="none" w:sz="0" w:space="0" w:color="auto"/>
            <w:bottom w:val="none" w:sz="0" w:space="0" w:color="auto"/>
            <w:right w:val="none" w:sz="0" w:space="0" w:color="auto"/>
          </w:divBdr>
        </w:div>
        <w:div w:id="146214865">
          <w:marLeft w:val="480"/>
          <w:marRight w:val="0"/>
          <w:marTop w:val="0"/>
          <w:marBottom w:val="0"/>
          <w:divBdr>
            <w:top w:val="none" w:sz="0" w:space="0" w:color="auto"/>
            <w:left w:val="none" w:sz="0" w:space="0" w:color="auto"/>
            <w:bottom w:val="none" w:sz="0" w:space="0" w:color="auto"/>
            <w:right w:val="none" w:sz="0" w:space="0" w:color="auto"/>
          </w:divBdr>
        </w:div>
        <w:div w:id="2145997623">
          <w:marLeft w:val="480"/>
          <w:marRight w:val="0"/>
          <w:marTop w:val="0"/>
          <w:marBottom w:val="0"/>
          <w:divBdr>
            <w:top w:val="none" w:sz="0" w:space="0" w:color="auto"/>
            <w:left w:val="none" w:sz="0" w:space="0" w:color="auto"/>
            <w:bottom w:val="none" w:sz="0" w:space="0" w:color="auto"/>
            <w:right w:val="none" w:sz="0" w:space="0" w:color="auto"/>
          </w:divBdr>
        </w:div>
        <w:div w:id="1947542599">
          <w:marLeft w:val="480"/>
          <w:marRight w:val="0"/>
          <w:marTop w:val="0"/>
          <w:marBottom w:val="0"/>
          <w:divBdr>
            <w:top w:val="none" w:sz="0" w:space="0" w:color="auto"/>
            <w:left w:val="none" w:sz="0" w:space="0" w:color="auto"/>
            <w:bottom w:val="none" w:sz="0" w:space="0" w:color="auto"/>
            <w:right w:val="none" w:sz="0" w:space="0" w:color="auto"/>
          </w:divBdr>
        </w:div>
        <w:div w:id="789134068">
          <w:marLeft w:val="480"/>
          <w:marRight w:val="0"/>
          <w:marTop w:val="0"/>
          <w:marBottom w:val="0"/>
          <w:divBdr>
            <w:top w:val="none" w:sz="0" w:space="0" w:color="auto"/>
            <w:left w:val="none" w:sz="0" w:space="0" w:color="auto"/>
            <w:bottom w:val="none" w:sz="0" w:space="0" w:color="auto"/>
            <w:right w:val="none" w:sz="0" w:space="0" w:color="auto"/>
          </w:divBdr>
        </w:div>
        <w:div w:id="241184884">
          <w:marLeft w:val="480"/>
          <w:marRight w:val="0"/>
          <w:marTop w:val="0"/>
          <w:marBottom w:val="0"/>
          <w:divBdr>
            <w:top w:val="none" w:sz="0" w:space="0" w:color="auto"/>
            <w:left w:val="none" w:sz="0" w:space="0" w:color="auto"/>
            <w:bottom w:val="none" w:sz="0" w:space="0" w:color="auto"/>
            <w:right w:val="none" w:sz="0" w:space="0" w:color="auto"/>
          </w:divBdr>
        </w:div>
        <w:div w:id="1970158766">
          <w:marLeft w:val="480"/>
          <w:marRight w:val="0"/>
          <w:marTop w:val="0"/>
          <w:marBottom w:val="0"/>
          <w:divBdr>
            <w:top w:val="none" w:sz="0" w:space="0" w:color="auto"/>
            <w:left w:val="none" w:sz="0" w:space="0" w:color="auto"/>
            <w:bottom w:val="none" w:sz="0" w:space="0" w:color="auto"/>
            <w:right w:val="none" w:sz="0" w:space="0" w:color="auto"/>
          </w:divBdr>
        </w:div>
        <w:div w:id="941036264">
          <w:marLeft w:val="480"/>
          <w:marRight w:val="0"/>
          <w:marTop w:val="0"/>
          <w:marBottom w:val="0"/>
          <w:divBdr>
            <w:top w:val="none" w:sz="0" w:space="0" w:color="auto"/>
            <w:left w:val="none" w:sz="0" w:space="0" w:color="auto"/>
            <w:bottom w:val="none" w:sz="0" w:space="0" w:color="auto"/>
            <w:right w:val="none" w:sz="0" w:space="0" w:color="auto"/>
          </w:divBdr>
        </w:div>
        <w:div w:id="2088110694">
          <w:marLeft w:val="480"/>
          <w:marRight w:val="0"/>
          <w:marTop w:val="0"/>
          <w:marBottom w:val="0"/>
          <w:divBdr>
            <w:top w:val="none" w:sz="0" w:space="0" w:color="auto"/>
            <w:left w:val="none" w:sz="0" w:space="0" w:color="auto"/>
            <w:bottom w:val="none" w:sz="0" w:space="0" w:color="auto"/>
            <w:right w:val="none" w:sz="0" w:space="0" w:color="auto"/>
          </w:divBdr>
        </w:div>
        <w:div w:id="905991893">
          <w:marLeft w:val="480"/>
          <w:marRight w:val="0"/>
          <w:marTop w:val="0"/>
          <w:marBottom w:val="0"/>
          <w:divBdr>
            <w:top w:val="none" w:sz="0" w:space="0" w:color="auto"/>
            <w:left w:val="none" w:sz="0" w:space="0" w:color="auto"/>
            <w:bottom w:val="none" w:sz="0" w:space="0" w:color="auto"/>
            <w:right w:val="none" w:sz="0" w:space="0" w:color="auto"/>
          </w:divBdr>
        </w:div>
        <w:div w:id="962420749">
          <w:marLeft w:val="480"/>
          <w:marRight w:val="0"/>
          <w:marTop w:val="0"/>
          <w:marBottom w:val="0"/>
          <w:divBdr>
            <w:top w:val="none" w:sz="0" w:space="0" w:color="auto"/>
            <w:left w:val="none" w:sz="0" w:space="0" w:color="auto"/>
            <w:bottom w:val="none" w:sz="0" w:space="0" w:color="auto"/>
            <w:right w:val="none" w:sz="0" w:space="0" w:color="auto"/>
          </w:divBdr>
        </w:div>
        <w:div w:id="2097826496">
          <w:marLeft w:val="480"/>
          <w:marRight w:val="0"/>
          <w:marTop w:val="0"/>
          <w:marBottom w:val="0"/>
          <w:divBdr>
            <w:top w:val="none" w:sz="0" w:space="0" w:color="auto"/>
            <w:left w:val="none" w:sz="0" w:space="0" w:color="auto"/>
            <w:bottom w:val="none" w:sz="0" w:space="0" w:color="auto"/>
            <w:right w:val="none" w:sz="0" w:space="0" w:color="auto"/>
          </w:divBdr>
        </w:div>
        <w:div w:id="1414471241">
          <w:marLeft w:val="480"/>
          <w:marRight w:val="0"/>
          <w:marTop w:val="0"/>
          <w:marBottom w:val="0"/>
          <w:divBdr>
            <w:top w:val="none" w:sz="0" w:space="0" w:color="auto"/>
            <w:left w:val="none" w:sz="0" w:space="0" w:color="auto"/>
            <w:bottom w:val="none" w:sz="0" w:space="0" w:color="auto"/>
            <w:right w:val="none" w:sz="0" w:space="0" w:color="auto"/>
          </w:divBdr>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glossaryDocument" Target="glossary/document.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e"/>
          <w:gallery w:val="placeholder"/>
        </w:category>
        <w:types>
          <w:type w:val="bbPlcHdr"/>
        </w:types>
        <w:behaviors>
          <w:behavior w:val="content"/>
        </w:behaviors>
        <w:guid w:val="{473C82B6-5553-4DB0-99CA-53684EBA2816}"/>
      </w:docPartPr>
      <w:docPartBody>
        <w:p w:rsidR="00945417" w:rsidRDefault="00F17D8D">
          <w:r w:rsidRPr="00656E75">
            <w:rPr>
              <w:rStyle w:val="Testosegnaposto"/>
            </w:rPr>
            <w:t>Fare clic o toccare qui per immettere il testo.</w:t>
          </w:r>
        </w:p>
      </w:docPartBody>
    </w:docPart>
    <w:docPart>
      <w:docPartPr>
        <w:name w:val="DDD71AA3FACC4A8194629C1B30AA0D09"/>
        <w:category>
          <w:name w:val="Generale"/>
          <w:gallery w:val="placeholder"/>
        </w:category>
        <w:types>
          <w:type w:val="bbPlcHdr"/>
        </w:types>
        <w:behaviors>
          <w:behavior w:val="content"/>
        </w:behaviors>
        <w:guid w:val="{31B243BF-86CB-4DA5-A3F2-6DD4282962BF}"/>
      </w:docPartPr>
      <w:docPartBody>
        <w:p w:rsidR="0096752D" w:rsidRDefault="0076158B" w:rsidP="0076158B">
          <w:pPr>
            <w:pStyle w:val="DDD71AA3FACC4A8194629C1B30AA0D09"/>
          </w:pPr>
          <w:r w:rsidRPr="00656E75">
            <w:rPr>
              <w:rStyle w:val="Testosegnaposto"/>
            </w:rPr>
            <w:t>Fare clic o toccare qui per immettere il testo.</w:t>
          </w:r>
        </w:p>
      </w:docPartBody>
    </w:docPart>
    <w:docPart>
      <w:docPartPr>
        <w:name w:val="0C61B6AC422A413A86D2CBA4223B9C77"/>
        <w:category>
          <w:name w:val="Generale"/>
          <w:gallery w:val="placeholder"/>
        </w:category>
        <w:types>
          <w:type w:val="bbPlcHdr"/>
        </w:types>
        <w:behaviors>
          <w:behavior w:val="content"/>
        </w:behaviors>
        <w:guid w:val="{1ABBD8A4-29E9-4C8E-B016-05B4DA594720}"/>
      </w:docPartPr>
      <w:docPartBody>
        <w:p w:rsidR="00387606" w:rsidRDefault="00D65EC4" w:rsidP="00D65EC4">
          <w:pPr>
            <w:pStyle w:val="0C61B6AC422A413A86D2CBA4223B9C77"/>
          </w:pPr>
          <w:r w:rsidRPr="00656E75">
            <w:rPr>
              <w:rStyle w:val="Testosegnaposto"/>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7D8D"/>
    <w:rsid w:val="00034821"/>
    <w:rsid w:val="000405B6"/>
    <w:rsid w:val="00042C8F"/>
    <w:rsid w:val="000658C5"/>
    <w:rsid w:val="00075749"/>
    <w:rsid w:val="000C0306"/>
    <w:rsid w:val="00136E37"/>
    <w:rsid w:val="001A59AE"/>
    <w:rsid w:val="001E5674"/>
    <w:rsid w:val="0020254F"/>
    <w:rsid w:val="002322F0"/>
    <w:rsid w:val="00236F0E"/>
    <w:rsid w:val="00256194"/>
    <w:rsid w:val="00364DF9"/>
    <w:rsid w:val="00370AC4"/>
    <w:rsid w:val="00387606"/>
    <w:rsid w:val="003D3882"/>
    <w:rsid w:val="004528C0"/>
    <w:rsid w:val="00454F72"/>
    <w:rsid w:val="00462D76"/>
    <w:rsid w:val="004A58B0"/>
    <w:rsid w:val="004F588B"/>
    <w:rsid w:val="0051499E"/>
    <w:rsid w:val="005515B8"/>
    <w:rsid w:val="00586CC6"/>
    <w:rsid w:val="00596B1A"/>
    <w:rsid w:val="005A2122"/>
    <w:rsid w:val="005A6C8A"/>
    <w:rsid w:val="005B7372"/>
    <w:rsid w:val="006229E4"/>
    <w:rsid w:val="006312DF"/>
    <w:rsid w:val="006A5DF6"/>
    <w:rsid w:val="006C6537"/>
    <w:rsid w:val="006E2050"/>
    <w:rsid w:val="006E2A66"/>
    <w:rsid w:val="007213FB"/>
    <w:rsid w:val="0076158B"/>
    <w:rsid w:val="007668F8"/>
    <w:rsid w:val="007A7EAB"/>
    <w:rsid w:val="007B1430"/>
    <w:rsid w:val="008504B5"/>
    <w:rsid w:val="008613E5"/>
    <w:rsid w:val="00901514"/>
    <w:rsid w:val="00945417"/>
    <w:rsid w:val="0096564E"/>
    <w:rsid w:val="0096752D"/>
    <w:rsid w:val="009801D5"/>
    <w:rsid w:val="009C3E86"/>
    <w:rsid w:val="009D75AE"/>
    <w:rsid w:val="00A16BAB"/>
    <w:rsid w:val="00A3629C"/>
    <w:rsid w:val="00A8097B"/>
    <w:rsid w:val="00A83741"/>
    <w:rsid w:val="00AB6389"/>
    <w:rsid w:val="00B06F41"/>
    <w:rsid w:val="00B21D25"/>
    <w:rsid w:val="00B22023"/>
    <w:rsid w:val="00BA387A"/>
    <w:rsid w:val="00BB184E"/>
    <w:rsid w:val="00BE4E3B"/>
    <w:rsid w:val="00C06587"/>
    <w:rsid w:val="00D30F69"/>
    <w:rsid w:val="00D65EC4"/>
    <w:rsid w:val="00D81C80"/>
    <w:rsid w:val="00DB1B02"/>
    <w:rsid w:val="00DB459A"/>
    <w:rsid w:val="00DE0662"/>
    <w:rsid w:val="00DF0A82"/>
    <w:rsid w:val="00E01767"/>
    <w:rsid w:val="00E62772"/>
    <w:rsid w:val="00E67919"/>
    <w:rsid w:val="00E719E0"/>
    <w:rsid w:val="00E73A63"/>
    <w:rsid w:val="00E802F7"/>
    <w:rsid w:val="00ED5CC9"/>
    <w:rsid w:val="00F15913"/>
    <w:rsid w:val="00F17D8D"/>
    <w:rsid w:val="00F353E5"/>
    <w:rsid w:val="00F432CB"/>
    <w:rsid w:val="00F75CC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it-IT" w:eastAsia="it-IT"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D65EC4"/>
    <w:rPr>
      <w:color w:val="666666"/>
    </w:rPr>
  </w:style>
  <w:style w:type="paragraph" w:customStyle="1" w:styleId="DDD71AA3FACC4A8194629C1B30AA0D09">
    <w:name w:val="DDD71AA3FACC4A8194629C1B30AA0D09"/>
    <w:rsid w:val="0076158B"/>
    <w:pPr>
      <w:spacing w:line="259" w:lineRule="auto"/>
    </w:pPr>
    <w:rPr>
      <w:kern w:val="0"/>
      <w:sz w:val="22"/>
      <w:szCs w:val="22"/>
      <w14:ligatures w14:val="none"/>
    </w:rPr>
  </w:style>
  <w:style w:type="paragraph" w:customStyle="1" w:styleId="0C61B6AC422A413A86D2CBA4223B9C77">
    <w:name w:val="0C61B6AC422A413A86D2CBA4223B9C77"/>
    <w:rsid w:val="00D65EC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A9DDA5E-270D-49B8-AFDB-0F4D2D8662B2}">
  <we:reference id="wa104382081" version="1.55.1.0" store="en-US" storeType="OMEX"/>
  <we:alternateReferences>
    <we:reference id="WA104382081" version="1.55.1.0" store="" storeType="OMEX"/>
  </we:alternateReferences>
  <we:properties>
    <we:property name="MENDELEY_CITATIONS" value="[{&quot;citationID&quot;:&quot;MENDELEY_CITATION_03e0970a-401d-4378-8140-ad8057ba8839&quot;,&quot;properties&quot;:{&quot;noteIndex&quot;:0},&quot;isEdited&quot;:false,&quot;manualOverride&quot;:{&quot;isManuallyOverridden&quot;:false,&quot;citeprocText&quot;:&quot;(Solomon and Krishna 2011)&quot;,&quot;manualOverrideText&quot;:&quot;&quot;},&quot;citationTag&quot;:&quot;MENDELEY_CITATION_v3_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&quot;,&quot;citationItems&quot;:[{&quot;id&quot;:&quot;04e4c128-4fa3-3c89-8750-09f525e53f67&quot;,&quot;itemData&quot;:{&quot;type&quot;:&quot;article-journal&quot;,&quot;id&quot;:&quot;04e4c128-4fa3-3c89-8750-09f525e53f67&quot;,&quot;title&quot;:&quot;The coming sustainable energy transition: History, strategies, and outlook&quot;,&quot;author&quot;:[{&quot;family&quot;:&quot;Solomon&quot;,&quot;given&quot;:&quot;Barry D.&quot;,&quot;parse-names&quot;:false,&quot;dropping-particle&quot;:&quot;&quot;,&quot;non-dropping-particle&quot;:&quot;&quot;},{&quot;family&quot;:&quot;Krishna&quot;,&quot;given&quot;:&quot;Karthik&quot;,&quot;parse-names&quot;:false,&quot;dropping-particle&quot;:&quot;&quot;,&quot;non-dropping-particle&quot;:&quot;&quot;}],&quot;container-title&quot;:&quot;Energy Policy&quot;,&quot;container-title-short&quot;:&quot;Energy Policy&quot;,&quot;DOI&quot;:&quot;10.1016/j.enpol.2011.09.009&quot;,&quot;ISSN&quot;:&quot;03014215&quot;,&quot;issued&quot;:{&quot;date-parts&quot;:[[2011,11]]},&quot;page&quot;:&quot;7422-7431&quot;,&quot;issue&quot;:&quot;11&quot;,&quot;volume&quot;:&quot;39&quot;},&quot;isTemporary&quot;:false}]},{&quot;citationID&quot;:&quot;MENDELEY_CITATION_5bd9a316-2fb8-47d3-8dc6-fd1de2deeaae&quot;,&quot;properties&quot;:{&quot;noteIndex&quot;:0},&quot;isEdited&quot;:false,&quot;manualOverride&quot;:{&quot;isManuallyOverridden&quot;:false,&quot;citeprocText&quot;:&quot;(Gallo et al. 2016)&quot;,&quot;manualOverrideText&quot;:&quot;&quot;},&quot;citationTag&quot;:&quot;MENDELEY_CITATION_v3_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&quot;,&quot;citationItems&quot;:[{&quot;id&quot;:&quot;7dbe0bf5-bf0f-3f7a-84b1-637f6ddeb843&quot;,&quot;itemData&quot;:{&quot;type&quot;:&quot;article-journal&quot;,&quot;id&quot;:&quot;7dbe0bf5-bf0f-3f7a-84b1-637f6ddeb843&quot;,&quot;title&quot;:&quot;Energy storage in the energy transition context: A technology review&quot;,&quot;author&quot;:[{&quot;family&quot;:&quot;Gallo&quot;,&quot;given&quot;:&quot;A.B.&quot;,&quot;parse-names&quot;:false,&quot;dropping-particle&quot;:&quot;&quot;,&quot;non-dropping-particle&quot;:&quot;&quot;},{&quot;family&quot;:&quot;Simões-Moreira&quot;,&quot;given&quot;:&quot;J.R.&quot;,&quot;parse-names&quot;:false,&quot;dropping-particle&quot;:&quot;&quot;,&quot;non-dropping-particle&quot;:&quot;&quot;},{&quot;family&quot;:&quot;Costa&quot;,&quot;given&quot;:&quot;H.K.M.&quot;,&quot;parse-names&quot;:false,&quot;dropping-particle&quot;:&quot;&quot;,&quot;non-dropping-particle&quot;:&quot;&quot;},{&quot;family&quot;:&quot;Santos&quot;,&quot;given&quot;:&quot;M.M.&quot;,&quot;parse-names&quot;:false,&quot;dropping-particle&quot;:&quot;&quot;,&quot;non-dropping-particle&quot;:&quot;&quot;},{&quot;family&quot;:&quot;Moutinho dos Santos&quot;,&quot;given&quot;:&quot;E.&quot;,&quot;parse-names&quot;:false,&quot;dropping-particle&quot;:&quot;&quot;,&quot;non-dropping-particle&quot;:&quot;&quot;}],&quot;container-title&quot;:&quot;Renewable and Sustainable Energy Reviews&quot;,&quot;DOI&quot;:&quot;10.1016/j.rser.2016.07.028&quot;,&quot;ISSN&quot;:&quot;13640321&quot;,&quot;issued&quot;:{&quot;date-parts&quot;:[[2016,11]]},&quot;page&quot;:&quot;800-822&quot;,&quot;volume&quot;:&quot;65&quot;,&quot;container-title-short&quot;:&quot;&quot;},&quot;isTemporary&quot;:false}]},{&quot;citationID&quot;:&quot;MENDELEY_CITATION_d5691843-aa35-492c-ae96-88699a37f692&quot;,&quot;properties&quot;:{&quot;noteIndex&quot;:0},&quot;isEdited&quot;:false,&quot;manualOverride&quot;:{&quot;isManuallyOverridden&quot;:false,&quot;citeprocText&quot;:&quot;(Li et al. 2018; Whittingham 2004)&quot;,&quot;manualOverrideText&quot;:&quot;&quot;},&quot;citationTag&quot;:&quot;MENDELEY_CITATION_v3_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&quot;,&quot;citationItems&quot;:[{&quot;id&quot;:&quot;835659a9-6ec5-3603-a5e6-75164d9eccb2&quot;,&quot;itemData&quot;:{&quot;type&quot;:&quot;article-journal&quot;,&quot;id&quot;:&quot;835659a9-6ec5-3603-a5e6-75164d9eccb2&quot;,&quot;title&quot;:&quot;Lithium Batteries and Cathode Materials&quot;,&quot;author&quot;:[{&quot;family&quot;:&quot;Whittingham&quot;,&quot;given&quot;:&quot;M. Stanley&quot;,&quot;parse-names&quot;:false,&quot;dropping-particle&quot;:&quot;&quot;,&quot;non-dropping-particle&quot;:&quot;&quot;}],&quot;container-title&quot;:&quot;Chemical Reviews&quot;,&quot;container-title-short&quot;:&quot;Chem Rev&quot;,&quot;DOI&quot;:&quot;10.1021/cr020731c&quot;,&quot;ISSN&quot;:&quot;0009-2665&quot;,&quot;issued&quot;:{&quot;date-parts&quot;:[[2004,10,1]]},&quot;page&quot;:&quot;4271-4302&quot;,&quot;issue&quot;:&quot;10&quot;,&quot;volume&quot;:&quot;104&quot;},&quot;isTemporary&quot;:false},{&quot;id&quot;:&quot;ac8ccd7c-e948-3627-9d44-593d55a39df1&quot;,&quot;itemData&quot;:{&quot;type&quot;:&quot;article-journal&quot;,&quot;id&quot;:&quot;ac8ccd7c-e948-3627-9d44-593d55a39df1&quot;,&quot;title&quot;:&quot;30 Years of Lithium‐Ion Batteries&quot;,&quot;author&quot;:[{&quot;family&quot;:&quot;Li&quot;,&quot;given&quot;:&quot;Matthew&quot;,&quot;parse-names&quot;:false,&quot;dropping-particle&quot;:&quot;&quot;,&quot;non-dropping-particle&quot;:&quot;&quot;},{&quot;family&quot;:&quot;Lu&quot;,&quot;given&quot;:&quot;Jun&quot;,&quot;parse-names&quot;:false,&quot;dropping-particle&quot;:&quot;&quot;,&quot;non-dropping-particle&quot;:&quot;&quot;},{&quot;family&quot;:&quot;Chen&quot;,&quot;given&quot;:&quot;Zhongwei&quot;,&quot;parse-names&quot;:false,&quot;dropping-particle&quot;:&quot;&quot;,&quot;non-dropping-particle&quot;:&quot;&quot;},{&quot;family&quot;:&quot;Amine&quot;,&quot;given&quot;:&quot;Khalil&quot;,&quot;parse-names&quot;:false,&quot;dropping-particle&quot;:&quot;&quot;,&quot;non-dropping-particle&quot;:&quot;&quot;}],&quot;container-title&quot;:&quot;Advanced Materials&quot;,&quot;DOI&quot;:&quot;10.1002/adma.201800561&quot;,&quot;ISSN&quot;:&quot;0935-9648&quot;,&quot;issued&quot;:{&quot;date-parts&quot;:[[2018,8,14]]},&quot;abstract&quot;:&quot;&lt;p&gt;Over the past 30 years, significant commercial and academic progress has been made on Li‐based battery technologies. From the early Li‐metal anode iterations to the current commercial Li‐ion batteries (LIBs), the story of the Li‐based battery is full of breakthroughs and back tracing steps. This review will discuss the main roles of material science in the development of LIBs. As LIB research progresses and the materials of interest change, different emphases on the different subdisciplines of material science are placed. Early works on LIBs focus more on solid state physics whereas near the end of the 20th century, researchers began to focus more on the morphological aspects (surface coating, porosity, size, and shape) of electrode materials. While it is easy to point out which specific cathode and anode materials are currently good candidates for the next‐generation of batteries, it is difficult to explain exactly why those are chosen. In this review, for the reader a complete developmental story of LIB should be clearly drawn, along with an explanation of the reasons responsible for the various technological shifts. The review will end with a statement of caution for the current modern battery research along with a brief discussion on beyond lithium‐ion battery chemistries.&lt;/p&gt;&quot;,&quot;issue&quot;:&quot;33&quot;,&quot;volume&quot;:&quot;30&quot;,&quot;container-title-short&quot;:&quot;&quot;},&quot;isTemporary&quot;:false}]},{&quot;citationID&quot;:&quot;MENDELEY_CITATION_e3b29b67-cfb7-4f70-9477-c9a61877632c&quot;,&quot;properties&quot;:{&quot;noteIndex&quot;:0},&quot;isEdited&quot;:false,&quot;manualOverride&quot;:{&quot;isManuallyOverridden&quot;:false,&quot;citeprocText&quot;:&quot;(Korthauer 2018; Whittingham 2004)&quot;,&quot;manualOverrideText&quot;:&quot;&quot;},&quot;citationTag&quot;:&quot;MENDELEY_CITATION_v3_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&quot;,&quot;citationItems&quot;:[{&quot;id&quot;:&quot;4dfd31f5-2747-3f4d-b20e-3a2f46d24ee0&quot;,&quot;itemData&quot;:{&quot;type&quot;:&quot;book&quot;,&quot;id&quot;:&quot;4dfd31f5-2747-3f4d-b20e-3a2f46d24ee0&quot;,&quot;title&quot;:&quot;Lithium-Ion Batteries: Basics and Applications&quot;,&quot;editor&quot;:[{&quot;family&quot;:&quot;Korthauer&quot;,&quot;given&quot;:&quot;Reiner&quot;,&quot;parse-names&quot;:false,&quot;dropping-particle&quot;:&quot;&quot;,&quot;non-dropping-particle&quot;:&quot;&quot;}],&quot;DOI&quot;:&quot;10.1007/978-3-662-53071-9&quot;,&quot;ISBN&quot;:&quot;978-3-662-53069-6&quot;,&quot;issued&quot;:{&quot;date-parts&quot;:[[2018]]},&quot;publisher-place&quot;:&quot;Berlin, Heidelberg&quot;,&quot;publisher&quot;:&quot;Springer Berlin Heidelberg&quot;,&quot;container-title-short&quot;:&quot;&quot;},&quot;isTemporary&quot;:false},{&quot;id&quot;:&quot;835659a9-6ec5-3603-a5e6-75164d9eccb2&quot;,&quot;itemData&quot;:{&quot;type&quot;:&quot;article-journal&quot;,&quot;id&quot;:&quot;835659a9-6ec5-3603-a5e6-75164d9eccb2&quot;,&quot;title&quot;:&quot;Lithium Batteries and Cathode Materials&quot;,&quot;author&quot;:[{&quot;family&quot;:&quot;Whittingham&quot;,&quot;given&quot;:&quot;M. Stanley&quot;,&quot;parse-names&quot;:false,&quot;dropping-particle&quot;:&quot;&quot;,&quot;non-dropping-particle&quot;:&quot;&quot;}],&quot;container-title&quot;:&quot;Chemical Reviews&quot;,&quot;container-title-short&quot;:&quot;Chem Rev&quot;,&quot;DOI&quot;:&quot;10.1021/cr020731c&quot;,&quot;ISSN&quot;:&quot;0009-2665&quot;,&quot;issued&quot;:{&quot;date-parts&quot;:[[2004,10,1]]},&quot;page&quot;:&quot;4271-4302&quot;,&quot;issue&quot;:&quot;10&quot;,&quot;volume&quot;:&quot;104&quot;},&quot;isTemporary&quot;:false}]},{&quot;citationID&quot;:&quot;MENDELEY_CITATION_184eeaa0-63a6-4571-8e60-faa4eb85d322&quot;,&quot;properties&quot;:{&quot;noteIndex&quot;:0},&quot;isEdited&quot;:false,&quot;manualOverride&quot;:{&quot;isManuallyOverridden&quot;:false,&quot;citeprocText&quot;:&quot;(Cheng et al. 2021; Liu, Yu, and Lee 1999)&quot;,&quot;manualOverrideText&quot;:&quot;&quot;},&quot;citationTag&quot;:&quot;MENDELEY_CITATION_v3_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&quot;,&quot;citationItems&quot;:[{&quot;id&quot;:&quot;3de8389e-4901-30ef-87aa-46adbb42c387&quot;,&quot;itemData&quot;:{&quot;type&quot;:&quot;article-journal&quot;,&quot;id&quot;:&quot;3de8389e-4901-30ef-87aa-46adbb42c387&quot;,&quot;title&quot;:&quot;Synthesis and characterization of LiNi1−x−yCoxMnyO2 as the cathode materials of secondary lithium batteries&quot;,&quot;author&quot;:[{&quot;family&quot;:&quot;Liu&quot;,&quot;given&quot;:&quot;Zhaolin&quot;,&quot;parse-names&quot;:false,&quot;dropping-particle&quot;:&quot;&quot;,&quot;non-dropping-particle&quot;:&quot;&quot;},{&quot;family&quot;:&quot;Yu&quot;,&quot;given&quot;:&quot;Aishui&quot;,&quot;parse-names&quot;:false,&quot;dropping-particle&quot;:&quot;&quot;,&quot;non-dropping-particle&quot;:&quot;&quot;},{&quot;family&quot;:&quot;Lee&quot;,&quot;given&quot;:&quot;Jim Y&quot;,&quot;parse-names&quot;:false,&quot;dropping-particle&quot;:&quot;&quot;,&quot;non-dropping-particle&quot;:&quot;&quot;}],&quot;container-title&quot;:&quot;Journal of Power Sources&quot;,&quot;container-title-short&quot;:&quot;J Power Sources&quot;,&quot;DOI&quot;:&quot;10.1016/S0378-7753(99)00221-9&quot;,&quot;ISSN&quot;:&quot;03787753&quot;,&quot;issued&quot;:{&quot;date-parts&quot;:[[1999,9]]},&quot;page&quot;:&quot;416-419&quot;,&quot;volume&quot;:&quot;81-82&quot;},&quot;isTemporary&quot;:false},{&quot;id&quot;:&quot;a82af98d-49b2-3c2f-80fb-b227b6f9f6b1&quot;,&quot;itemData&quot;:{&quot;type&quot;:&quot;article-journal&quot;,&quot;id&quot;:&quot;a82af98d-49b2-3c2f-80fb-b227b6f9f6b1&quot;,&quot;title&quot;:&quot;Recent progress of advanced anode materials of lithium-ion batteries&quot;,&quot;author&quot;:[{&quot;family&quot;:&quot;Cheng&quot;,&quot;given&quot;:&quot;Hui&quot;,&quot;parse-names&quot;:false,&quot;dropping-particle&quot;:&quot;&quot;,&quot;non-dropping-particle&quot;:&quot;&quot;},{&quot;family&quot;:&quot;Shapter&quot;,&quot;given&quot;:&quot;Joseph G.&quot;,&quot;parse-names&quot;:false,&quot;dropping-particle&quot;:&quot;&quot;,&quot;non-dropping-particle&quot;:&quot;&quot;},{&quot;family&quot;:&quot;Li&quot;,&quot;given&quot;:&quot;Yongying&quot;,&quot;parse-names&quot;:false,&quot;dropping-particle&quot;:&quot;&quot;,&quot;non-dropping-particle&quot;:&quot;&quot;},{&quot;family&quot;:&quot;Gao&quot;,&quot;given&quot;:&quot;Guo&quot;,&quot;parse-names&quot;:false,&quot;dropping-particle&quot;:&quot;&quot;,&quot;non-dropping-particle&quot;:&quot;&quot;}],&quot;container-title&quot;:&quot;Journal of Energy Chemistry&quot;,&quot;DOI&quot;:&quot;10.1016/j.jechem.2020.08.056&quot;,&quot;ISSN&quot;:&quot;20954956&quot;,&quot;issued&quot;:{&quot;date-parts&quot;:[[2021,6]]},&quot;page&quot;:&quot;451-468&quot;,&quot;volume&quot;:&quot;57&quot;,&quot;container-title-short&quot;:&quot;&quot;},&quot;isTemporary&quot;:false}]},{&quot;citationID&quot;:&quot;MENDELEY_CITATION_b777542b-b3e1-4c3c-a167-7f03a28899be&quot;,&quot;properties&quot;:{&quot;noteIndex&quot;:0},&quot;isEdited&quot;:false,&quot;manualOverride&quot;:{&quot;isManuallyOverridden&quot;:false,&quot;citeprocText&quot;:&quot;(Fergus 2010)&quot;,&quot;manualOverrideText&quot;:&quot;&quot;},&quot;citationTag&quot;:&quot;MENDELEY_CITATION_v3_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&quot;,&quot;citationItems&quot;:[{&quot;id&quot;:&quot;b72d3942-9bb2-3086-b1a8-1b5c80e40ad5&quot;,&quot;itemData&quot;:{&quot;type&quot;:&quot;article-journal&quot;,&quot;id&quot;:&quot;b72d3942-9bb2-3086-b1a8-1b5c80e40ad5&quot;,&quot;title&quot;:&quot;Recent developments in cathode materials for lithium ion batteries&quot;,&quot;author&quot;:[{&quot;family&quot;:&quot;Fergus&quot;,&quot;given&quot;:&quot;Jeffrey W.&quot;,&quot;parse-names&quot;:false,&quot;dropping-particle&quot;:&quot;&quot;,&quot;non-dropping-particle&quot;:&quot;&quot;}],&quot;container-title&quot;:&quot;Journal of Power Sources&quot;,&quot;container-title-short&quot;:&quot;J Power Sources&quot;,&quot;DOI&quot;:&quot;10.1016/j.jpowsour.2009.08.089&quot;,&quot;ISSN&quot;:&quot;03787753&quot;,&quot;issued&quot;:{&quot;date-parts&quot;:[[2010,2]]},&quot;page&quot;:&quot;939-954&quot;,&quot;issue&quot;:&quot;4&quot;,&quot;volume&quot;:&quot;195&quot;},&quot;isTemporary&quot;:false}]},{&quot;citationID&quot;:&quot;MENDELEY_CITATION_4cd82fd9-3a91-4034-ab0d-c0e27a2736a5&quot;,&quot;properties&quot;:{&quot;noteIndex&quot;:0},&quot;isEdited&quot;:false,&quot;manualOverride&quot;:{&quot;isManuallyOverridden&quot;:false,&quot;citeprocText&quot;:&quot;(Julien et al. 2014)&quot;,&quot;manualOverrideText&quot;:&quot;&quot;},&quot;citationTag&quot;:&quot;MENDELEY_CITATION_v3_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&quot;,&quot;citationItems&quot;:[{&quot;id&quot;:&quot;bd622856-32f6-354a-a80a-4931624bcd33&quot;,&quot;itemData&quot;:{&quot;type&quot;:&quot;article-journal&quot;,&quot;id&quot;:&quot;bd622856-32f6-354a-a80a-4931624bcd33&quot;,&quot;title&quot;:&quot;Comparative Issues of Cathode Materials for Li-Ion Batteries&quot;,&quot;author&quot;:[{&quot;family&quot;:&quot;Julien&quot;,&quot;given&quot;:&quot;Christian&quot;,&quot;parse-names&quot;:false,&quot;dropping-particle&quot;:&quot;&quot;,&quot;non-dropping-particle&quot;:&quot;&quot;},{&quot;family&quot;:&quot;Mauger&quot;,&quot;given&quot;:&quot;Alain&quot;,&quot;parse-names&quot;:false,&quot;dropping-particle&quot;:&quot;&quot;,&quot;non-dropping-particle&quot;:&quot;&quot;},{&quot;family&quot;:&quot;Zaghib&quot;,&quot;given&quot;:&quot;Karim&quot;,&quot;parse-names&quot;:false,&quot;dropping-particle&quot;:&quot;&quot;,&quot;non-dropping-particle&quot;:&quot;&quot;},{&quot;family&quot;:&quot;Groult&quot;,&quot;given&quot;:&quot;Henri&quot;,&quot;parse-names&quot;:false,&quot;dropping-particle&quot;:&quot;&quot;,&quot;non-dropping-particle&quot;:&quot;&quot;}],&quot;container-title&quot;:&quot;Inorganics&quot;,&quot;container-title-short&quot;:&quot;Inorganics (Basel)&quot;,&quot;DOI&quot;:&quot;10.3390/inorganics2010132&quot;,&quot;ISSN&quot;:&quot;2304-6740&quot;,&quot;issued&quot;:{&quot;date-parts&quot;:[[2014,3,25]]},&quot;page&quot;:&quot;132-154&quot;,&quot;abstract&quot;:&quot;&lt;p&gt;After an introduction to lithium insertion compounds and the principles of Li-ion cells, we present a comparative study of the physical and electrochemical properties of positive electrodes used in lithium-ion batteries (LIBs). Electrode materials include three different classes of lattices according to the dimensionality of the Li+ ion motion in them: olivine, layered transition-metal oxides and spinel frameworks. Their advantages and disadvantages are compared with emphasis on synthesis difficulties, electrochemical stability, faradaic performance and security issues.&lt;/p&gt;&quot;,&quot;issue&quot;:&quot;1&quot;,&quot;volume&quot;:&quot;2&quot;},&quot;isTemporary&quot;:false}]},{&quot;citationID&quot;:&quot;MENDELEY_CITATION_8bdaeca6-0429-4450-920b-fbd8820374a6&quot;,&quot;properties&quot;:{&quot;noteIndex&quot;:0},&quot;isEdited&quot;:false,&quot;manualOverride&quot;:{&quot;isManuallyOverridden&quot;:false,&quot;citeprocText&quot;:&quot;(Chen et al. 2012)&quot;,&quot;manualOverrideText&quot;:&quot;&quot;},&quot;citationTag&quot;:&quot;MENDELEY_CITATION_v3_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&quot;,&quot;citationItems&quot;:[{&quot;id&quot;:&quot;da7ef9ab-5c6b-3921-b575-8581978ec31f&quot;,&quot;itemData&quot;:{&quot;type&quot;:&quot;paper-conference&quot;,&quot;id&quot;:&quot;da7ef9ab-5c6b-3921-b575-8581978ec31f&quot;,&quot;title&quot;:&quot;An overview of lithium-ion batteries for electric vehicles&quot;,&quot;author&quot;:[{&quot;family&quot;:&quot;Chen&quot;,&quot;given&quot;:&quot;Xiaopeng&quot;,&quot;parse-names&quot;:false,&quot;dropping-particle&quot;:&quot;&quot;,&quot;non-dropping-particle&quot;:&quot;&quot;},{&quot;family&quot;:&quot;Shen&quot;,&quot;given&quot;:&quot;Weixiang&quot;,&quot;parse-names&quot;:false,&quot;dropping-particle&quot;:&quot;&quot;,&quot;non-dropping-particle&quot;:&quot;&quot;},{&quot;family&quot;:&quot;Vo&quot;,&quot;given&quot;:&quot;Thanh Tu&quot;,&quot;parse-names&quot;:false,&quot;dropping-particle&quot;:&quot;&quot;,&quot;non-dropping-particle&quot;:&quot;&quot;},{&quot;family&quot;:&quot;Cao&quot;,&quot;given&quot;:&quot;Zhenwei&quot;,&quot;parse-names&quot;:false,&quot;dropping-particle&quot;:&quot;&quot;,&quot;non-dropping-particle&quot;:&quot;&quot;},{&quot;family&quot;:&quot;Kapoor&quot;,&quot;given&quot;:&quot;Ajay&quot;,&quot;parse-names&quot;:false,&quot;dropping-particle&quot;:&quot;&quot;,&quot;non-dropping-particle&quot;:&quot;&quot;}],&quot;container-title&quot;:&quot;2012 10th International Power &amp; Energy Conference (IPEC)&quot;,&quot;DOI&quot;:&quot;10.1109/ASSCC.2012.6523269&quot;,&quot;issued&quot;:{&quot;date-parts&quot;:[[2012,11]]},&quot;page&quot;:&quot;230-235&quot;,&quot;publisher&quot;:&quot;IEEE&quot;,&quot;container-title-short&quot;:&quot;&quot;},&quot;isTemporary&quot;:false}]},{&quot;citationID&quot;:&quot;MENDELEY_CITATION_0f158237-c1bc-4325-bee5-b451fa6c612d&quot;,&quot;properties&quot;:{&quot;noteIndex&quot;:0},&quot;isEdited&quot;:false,&quot;manualOverride&quot;:{&quot;isManuallyOverridden&quot;:false,&quot;citeprocText&quot;:&quot;(Lebrouhi et al. 2022)&quot;,&quot;manualOverrideText&quot;:&quot;&quot;},&quot;citationTag&quot;:&quot;MENDELEY_CITATION_v3_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&quot;,&quot;citationItems&quot;:[{&quot;id&quot;:&quot;bf0d9374-f2ff-3f8c-adc8-8498d73c3c6e&quot;,&quot;itemData&quot;:{&quot;type&quot;:&quot;article-journal&quot;,&quot;id&quot;:&quot;bf0d9374-f2ff-3f8c-adc8-8498d73c3c6e&quot;,&quot;title&quot;:&quot;Critical materials for electrical energy storage: Li-ion batteries&quot;,&quot;author&quot;:[{&quot;family&quot;:&quot;Lebrouhi&quot;,&quot;given&quot;:&quot;B.E.&quot;,&quot;parse-names&quot;:false,&quot;dropping-particle&quot;:&quot;&quot;,&quot;non-dropping-particle&quot;:&quot;&quot;},{&quot;family&quot;:&quot;Baghi&quot;,&quot;given&quot;:&quot;S.&quot;,&quot;parse-names&quot;:false,&quot;dropping-particle&quot;:&quot;&quot;,&quot;non-dropping-particle&quot;:&quot;&quot;},{&quot;family&quot;:&quot;Lamrani&quot;,&quot;given&quot;:&quot;B.&quot;,&quot;parse-names&quot;:false,&quot;dropping-particle&quot;:&quot;&quot;,&quot;non-dropping-particle&quot;:&quot;&quot;},{&quot;family&quot;:&quot;Schall&quot;,&quot;given&quot;:&quot;E.&quot;,&quot;parse-names&quot;:false,&quot;dropping-particle&quot;:&quot;&quot;,&quot;non-dropping-particle&quot;:&quot;&quot;},{&quot;family&quot;:&quot;Kousksou&quot;,&quot;given&quot;:&quot;T.&quot;,&quot;parse-names&quot;:false,&quot;dropping-particle&quot;:&quot;&quot;,&quot;non-dropping-particle&quot;:&quot;&quot;}],&quot;container-title&quot;:&quot;Journal of Energy Storage&quot;,&quot;container-title-short&quot;:&quot;J Energy Storage&quot;,&quot;DOI&quot;:&quot;10.1016/j.est.2022.105471&quot;,&quot;ISSN&quot;:&quot;2352152X&quot;,&quot;issued&quot;:{&quot;date-parts&quot;:[[2022,11]]},&quot;page&quot;:&quot;105471&quot;,&quot;volume&quot;:&quot;55&quot;},&quot;isTemporary&quot;:false}]},{&quot;citationID&quot;:&quot;MENDELEY_CITATION_cc4ba752-90f6-4732-86c3-7822f4587cd2&quot;,&quot;properties&quot;:{&quot;noteIndex&quot;:0},&quot;isEdited&quot;:false,&quot;manualOverride&quot;:{&quot;isManuallyOverridden&quot;:false,&quot;citeprocText&quot;:&quot;(Bajolle, Lagadic, and Louvet 2022)&quot;,&quot;manualOverrideText&quot;:&quot;&quot;},&quot;citationTag&quot;:&quot;MENDELEY_CITATION_v3_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&quot;,&quot;citationItems&quot;:[{&quot;id&quot;:&quot;13683886-3fb7-3971-8a0c-80d0ee6288a8&quot;,&quot;itemData&quot;:{&quot;type&quot;:&quot;article-journal&quot;,&quot;id&quot;:&quot;13683886-3fb7-3971-8a0c-80d0ee6288a8&quot;,&quot;title&quot;:&quot;The future of lithium-ion batteries: Exploring expert conceptions, market trends, and price scenarios&quot;,&quot;author&quot;:[{&quot;family&quot;:&quot;Bajolle&quot;,&quot;given&quot;:&quot;Hadrien&quot;,&quot;parse-names&quot;:false,&quot;dropping-particle&quot;:&quot;&quot;,&quot;non-dropping-particle&quot;:&quot;&quot;},{&quot;family&quot;:&quot;Lagadic&quot;,&quot;given&quot;:&quot;Marion&quot;,&quot;parse-names&quot;:false,&quot;dropping-particle&quot;:&quot;&quot;,&quot;non-dropping-particle&quot;:&quot;&quot;},{&quot;family&quot;:&quot;Louvet&quot;,&quot;given&quot;:&quot;Nicolas&quot;,&quot;parse-names&quot;:false,&quot;dropping-particle&quot;:&quot;&quot;,&quot;non-dropping-particle&quot;:&quot;&quot;}],&quot;container-title&quot;:&quot;Energy Research &amp; Social Science&quot;,&quot;container-title-short&quot;:&quot;Energy Res Soc Sci&quot;,&quot;DOI&quot;:&quot;10.1016/j.erss.2022.102850&quot;,&quot;ISSN&quot;:&quot;22146296&quot;,&quot;issued&quot;:{&quot;date-parts&quot;:[[2022,11]]},&quot;page&quot;:&quot;102850&quot;,&quot;volume&quot;:&quot;93&quot;},&quot;isTemporary&quot;:false}]},{&quot;citationID&quot;:&quot;MENDELEY_CITATION_f846c924-27ae-48fc-b146-1fa79d9a8f5d&quot;,&quot;properties&quot;:{&quot;noteIndex&quot;:0},&quot;isEdited&quot;:false,&quot;manualOverride&quot;:{&quot;isManuallyOverridden&quot;:false,&quot;citeprocText&quot;:&quot;(Thompson et al. 2020)&quot;,&quot;manualOverrideText&quot;:&quot;&quot;},&quot;citationTag&quot;:&quot;MENDELEY_CITATION_v3_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&quot;,&quot;citationItems&quot;:[{&quot;id&quot;:&quot;03b5d580-6db7-38bf-b27c-4597c0f01073&quot;,&quot;itemData&quot;:{&quot;type&quot;:&quot;article-journal&quot;,&quot;id&quot;:&quot;03b5d580-6db7-38bf-b27c-4597c0f01073&quot;,&quot;title&quot;:&quot;The importance of design in lithium ion battery recycling – a critical review&quot;,&quot;author&quot;:[{&quot;family&quot;:&quot;Thompson&quot;,&quot;given&quot;:&quot;Dana L.&quot;,&quot;parse-names&quot;:false,&quot;dropping-particle&quot;:&quot;&quot;,&quot;non-dropping-particle&quot;:&quot;&quot;},{&quot;family&quot;:&quot;Hartley&quot;,&quot;given&quot;:&quot;Jennifer M.&quot;,&quot;parse-names&quot;:false,&quot;dropping-particle&quot;:&quot;&quot;,&quot;non-dropping-particle&quot;:&quot;&quot;},{&quot;family&quot;:&quot;Lambert&quot;,&quot;given&quot;:&quot;Simon M.&quot;,&quot;parse-names&quot;:false,&quot;dropping-particle&quot;:&quot;&quot;,&quot;non-dropping-particle&quot;:&quot;&quot;},{&quot;family&quot;:&quot;Shiref&quot;,&quot;given&quot;:&quot;Muez&quot;,&quot;parse-names&quot;:false,&quot;dropping-particle&quot;:&quot;&quot;,&quot;non-dropping-particle&quot;:&quot;&quot;},{&quot;family&quot;:&quot;Harper&quot;,&quot;given&quot;:&quot;Gavin D. J.&quot;,&quot;parse-names&quot;:false,&quot;dropping-particle&quot;:&quot;&quot;,&quot;non-dropping-particle&quot;:&quot;&quot;},{&quot;family&quot;:&quot;Kendrick&quot;,&quot;given&quot;:&quot;Emma&quot;,&quot;parse-names&quot;:false,&quot;dropping-particle&quot;:&quot;&quot;,&quot;non-dropping-particle&quot;:&quot;&quot;},{&quot;family&quot;:&quot;Anderson&quot;,&quot;given&quot;:&quot;Paul&quot;,&quot;parse-names&quot;:false,&quot;dropping-particle&quot;:&quot;&quot;,&quot;non-dropping-particle&quot;:&quot;&quot;},{&quot;family&quot;:&quot;Ryder&quot;,&quot;given&quot;:&quot;Karl S.&quot;,&quot;parse-names&quot;:false,&quot;dropping-particle&quot;:&quot;&quot;,&quot;non-dropping-particle&quot;:&quot;&quot;},{&quot;family&quot;:&quot;Gaines&quot;,&quot;given&quot;:&quot;Linda&quot;,&quot;parse-names&quot;:false,&quot;dropping-particle&quot;:&quot;&quot;,&quot;non-dropping-particle&quot;:&quot;&quot;},{&quot;family&quot;:&quot;Abbott&quot;,&quot;given&quot;:&quot;Andrew P.&quot;,&quot;parse-names&quot;:false,&quot;dropping-particle&quot;:&quot;&quot;,&quot;non-dropping-particle&quot;:&quot;&quot;}],&quot;container-title&quot;:&quot;Green Chemistry&quot;,&quot;DOI&quot;:&quot;10.1039/D0GC02745F&quot;,&quot;ISSN&quot;:&quot;1463-9262&quot;,&quot;issued&quot;:{&quot;date-parts&quot;:[[2020]]},&quot;page&quot;:&quot;7585-7603&quot;,&quot;abstract&quot;:&quot;&lt;p&gt;Product design is an important factor which can control the efficiency and economics of a recycling flowsheet.&lt;/p&gt;&quot;,&quot;issue&quot;:&quot;22&quot;,&quot;volume&quot;:&quot;22&quot;,&quot;container-title-short&quot;:&quot;&quot;},&quot;isTemporary&quot;:false}]},{&quot;citationID&quot;:&quot;MENDELEY_CITATION_17ba43dd-2807-42a7-819a-d9234e4a80b0&quot;,&quot;properties&quot;:{&quot;noteIndex&quot;:0},&quot;isEdited&quot;:false,&quot;manualOverride&quot;:{&quot;isManuallyOverridden&quot;:false,&quot;citeprocText&quot;:&quot;(Wei et al. 2023)&quot;,&quot;manualOverrideText&quot;:&quot;&quot;},&quot;citationTag&quot;:&quot;MENDELEY_CITATION_v3_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&quot;,&quot;citationItems&quot;:[{&quot;id&quot;:&quot;31a68f71-dcda-3a28-96e5-fc9516c4c75b&quot;,&quot;itemData&quot;:{&quot;type&quot;:&quot;article-journal&quot;,&quot;id&quot;:&quot;31a68f71-dcda-3a28-96e5-fc9516c4c75b&quot;,&quot;title&quot;:&quot;Spent lithium ion battery (LIB) recycle from electric vehicles: A mini-review&quot;,&quot;author&quot;:[{&quot;family&quot;:&quot;Wei&quot;,&quot;given&quot;:&quot;Qiang&quot;,&quot;parse-names&quot;:false,&quot;dropping-particle&quot;:&quot;&quot;,&quot;non-dropping-particle&quot;:&quot;&quot;},{&quot;family&quot;:&quot;Wu&quot;,&quot;given&quot;:&quot;Yangyang&quot;,&quot;parse-names&quot;:false,&quot;dropping-particle&quot;:&quot;&quot;,&quot;non-dropping-particle&quot;:&quot;&quot;},{&quot;family&quot;:&quot;Li&quot;,&quot;given&quot;:&quot;Sijia&quot;,&quot;parse-names&quot;:false,&quot;dropping-particle&quot;:&quot;&quot;,&quot;non-dropping-particle&quot;:&quot;&quot;},{&quot;family&quot;:&quot;Chen&quot;,&quot;given&quot;:&quot;Rui&quot;,&quot;parse-names&quot;:false,&quot;dropping-particle&quot;:&quot;&quot;,&quot;non-dropping-particle&quot;:&quot;&quot;},{&quot;family&quot;:&quot;Ding&quot;,&quot;given&quot;:&quot;Jiahui&quot;,&quot;parse-names&quot;:false,&quot;dropping-particle&quot;:&quot;&quot;,&quot;non-dropping-particle&quot;:&quot;&quot;},{&quot;family&quot;:&quot;Zhang&quot;,&quot;given&quot;:&quot;Changyong&quot;,&quot;parse-names&quot;:false,&quot;dropping-particle&quot;:&quot;&quot;,&quot;non-dropping-particle&quot;:&quot;&quot;}],&quot;container-title&quot;:&quot;Science of The Total Environment&quot;,&quot;DOI&quot;:&quot;10.1016/j.scitotenv.2022.161380&quot;,&quot;ISSN&quot;:&quot;00489697&quot;,&quot;issued&quot;:{&quot;date-parts&quot;:[[2023,3]]},&quot;page&quot;:&quot;161380&quot;,&quot;volume&quot;:&quot;866&quot;,&quot;container-title-short&quot;:&quot;&quot;},&quot;isTemporary&quot;:false}]},{&quot;citationID&quot;:&quot;MENDELEY_CITATION_71594da9-92fd-4e21-b78e-04f3f9825307&quot;,&quot;properties&quot;:{&quot;noteIndex&quot;:0},&quot;isEdited&quot;:false,&quot;manualOverride&quot;:{&quot;isManuallyOverridden&quot;:false,&quot;citeprocText&quot;:&quot;(Chaudhary et al. 2024; Golmohammadzadeh, Faraji, and Rashchi 2018)&quot;,&quot;manualOverrideText&quot;:&quot;&quot;},&quot;citationTag&quot;:&quot;MENDELEY_CITATION_v3_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&quot;,&quot;citationItems&quot;:[{&quot;id&quot;:&quot;e72835ac-0c40-33e0-ad5c-a633b77c8145&quot;,&quot;itemData&quot;:{&quot;type&quot;:&quot;article-journal&quot;,&quot;id&quot;:&quot;e72835ac-0c40-33e0-ad5c-a633b77c8145&quot;,&quot;title&quot;:&quot;Insights into the Eco-Friendly Recovery Process for Valuable Metals from Waste Lithium-ion Batteries by Organic Acids Leaching&quot;,&quot;author&quot;:[{&quot;family&quot;:&quot;Chaudhary&quot;,&quot;given&quot;:&quot;Vikas&quot;,&quot;parse-names&quot;:false,&quot;dropping-particle&quot;:&quot;&quot;,&quot;non-dropping-particle&quot;:&quot;&quot;},{&quot;family&quot;:&quot;Lakhera&quot;,&quot;given&quot;:&quot;Praveen&quot;,&quot;parse-names&quot;:false,&quot;dropping-particle&quot;:&quot;&quot;,&quot;non-dropping-particle&quot;:&quot;&quot;},{&quot;family&quot;:&quot;Kim&quot;,&quot;given&quot;:&quot;Ki-Hyun&quot;,&quot;parse-names&quot;:false,&quot;dropping-particle&quot;:&quot;&quot;,&quot;non-dropping-particle&quot;:&quot;&quot;},{&quot;family&quot;:&quot;Deep&quot;,&quot;given&quot;:&quot;Akash&quot;,&quot;parse-names&quot;:false,&quot;dropping-particle&quot;:&quot;&quot;,&quot;non-dropping-particle&quot;:&quot;&quot;},{&quot;family&quot;:&quot;Kumar&quot;,&quot;given&quot;:&quot;Parveen&quot;,&quot;parse-names&quot;:false,&quot;dropping-particle&quot;:&quot;&quot;,&quot;non-dropping-particle&quot;:&quot;&quot;}],&quot;container-title&quot;:&quot;Separation &amp; Purification Reviews&quot;,&quot;DOI&quot;:&quot;10.1080/15422119.2022.2164650&quot;,&quot;ISSN&quot;:&quot;1542-2119&quot;,&quot;issued&quot;:{&quot;date-parts&quot;:[[2024,1,2]]},&quot;page&quot;:&quot;82-99&quot;,&quot;issue&quot;:&quot;1&quot;,&quot;volume&quot;:&quot;53&quot;,&quot;container-title-short&quot;:&quot;&quot;},&quot;isTemporary&quot;:false},{&quot;id&quot;:&quot;c40b5da8-1f33-37ea-b5e6-8b95a8e9548d&quot;,&quot;itemData&quot;:{&quot;type&quot;:&quot;article-journal&quot;,&quot;id&quot;:&quot;c40b5da8-1f33-37ea-b5e6-8b95a8e9548d&quot;,&quot;title&quot;:&quot;Recovery of lithium and cobalt from spent lithium ion batteries (LIBs) using organic acids as leaching reagents: A review&quot;,&quot;author&quot;:[{&quot;family&quot;:&quot;Golmohammadzadeh&quot;,&quot;given&quot;:&quot;Rabeeh&quot;,&quot;parse-names&quot;:false,&quot;dropping-particle&quot;:&quot;&quot;,&quot;non-dropping-particle&quot;:&quot;&quot;},{&quot;family&quot;:&quot;Faraji&quot;,&quot;given&quot;:&quot;Fariborz&quot;,&quot;parse-names&quot;:false,&quot;dropping-particle&quot;:&quot;&quot;,&quot;non-dropping-particle&quot;:&quot;&quot;},{&quot;family&quot;:&quot;Rashchi&quot;,&quot;given&quot;:&quot;Fereshteh&quot;,&quot;parse-names&quot;:false,&quot;dropping-particle&quot;:&quot;&quot;,&quot;non-dropping-particle&quot;:&quot;&quot;}],&quot;container-title&quot;:&quot;Resources, Conservation and Recycling&quot;,&quot;container-title-short&quot;:&quot;Resour Conserv Recycl&quot;,&quot;DOI&quot;:&quot;10.1016/j.resconrec.2018.04.024&quot;,&quot;ISSN&quot;:&quot;09213449&quot;,&quot;issued&quot;:{&quot;date-parts&quot;:[[2018,9]]},&quot;page&quot;:&quot;418-435&quot;,&quot;volume&quot;:&quot;136&quot;},&quot;isTemporary&quot;:false}]},{&quot;citationID&quot;:&quot;MENDELEY_CITATION_84df7b97-3ab6-481a-bb86-71e430ec88a7&quot;,&quot;properties&quot;:{&quot;noteIndex&quot;:0},&quot;isEdited&quot;:false,&quot;manualOverride&quot;:{&quot;isManuallyOverridden&quot;:false,&quot;citeprocText&quot;:&quot;(Pagnanelli et al. 2014)&quot;,&quot;manualOverrideText&quot;:&quot;&quot;},&quot;citationTag&quot;:&quot;MENDELEY_CITATION_v3_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&quot;,&quot;citationItems&quot;:[{&quot;id&quot;:&quot;800e830b-701e-3eb9-9aa2-80ce1c5f87fe&quot;,&quot;itemData&quot;:{&quot;type&quot;:&quot;article-journal&quot;,&quot;id&quot;:&quot;800e830b-701e-3eb9-9aa2-80ce1c5f87fe&quot;,&quot;title&quot;:&quot;Acid reducing leaching of cathodic powder from spent lithium ion batteries: Glucose oxidative pathways and particle area evolution&quot;,&quot;author&quot;:[{&quot;family&quot;:&quot;Pagnanelli&quot;,&quot;given&quot;:&quot;Francesca&quot;,&quot;parse-names&quot;:false,&quot;dropping-particle&quot;:&quot;&quot;,&quot;non-dropping-particle&quot;:&quot;&quot;},{&quot;family&quot;:&quot;Moscardini&quot;,&quot;given&quot;:&quot;Emanuela&quot;,&quot;parse-names&quot;:false,&quot;dropping-particle&quot;:&quot;&quot;,&quot;non-dropping-particle&quot;:&quot;&quot;},{&quot;family&quot;:&quot;Granata&quot;,&quot;given&quot;:&quot;Giuseppe&quot;,&quot;parse-names&quot;:false,&quot;dropping-particle&quot;:&quot;&quot;,&quot;non-dropping-particle&quot;:&quot;&quot;},{&quot;family&quot;:&quot;Cerbelli&quot;,&quot;given&quot;:&quot;Stefano&quot;,&quot;parse-names&quot;:false,&quot;dropping-particle&quot;:&quot;&quot;,&quot;non-dropping-particle&quot;:&quot;&quot;},{&quot;family&quot;:&quot;Agosta&quot;,&quot;given&quot;:&quot;Lorenzo&quot;,&quot;parse-names&quot;:false,&quot;dropping-particle&quot;:&quot;&quot;,&quot;non-dropping-particle&quot;:&quot;&quot;},{&quot;family&quot;:&quot;Fieramosca&quot;,&quot;given&quot;:&quot;Antonio&quot;,&quot;parse-names&quot;:false,&quot;dropping-particle&quot;:&quot;&quot;,&quot;non-dropping-particle&quot;:&quot;&quot;},{&quot;family&quot;:&quot;Toro&quot;,&quot;given&quot;:&quot;Luigi&quot;,&quot;parse-names&quot;:false,&quot;dropping-particle&quot;:&quot;&quot;,&quot;non-dropping-particle&quot;:&quot;&quot;}],&quot;container-title&quot;:&quot;Journal of Industrial and Engineering Chemistry&quot;,&quot;DOI&quot;:&quot;10.1016/j.jiec.2013.11.066&quot;,&quot;ISSN&quot;:&quot;1226086X&quot;,&quot;issued&quot;:{&quot;date-parts&quot;:[[2014,9]]},&quot;page&quot;:&quot;3201-3207&quot;,&quot;issue&quot;:&quot;5&quot;,&quot;volume&quot;:&quot;20&quot;,&quot;container-title-short&quot;:&quot;&quot;},&quot;isTemporary&quot;:false}]},{&quot;citationID&quot;:&quot;MENDELEY_CITATION_0510473b-1595-41d9-85c4-806bbd5c5770&quot;,&quot;properties&quot;:{&quot;noteIndex&quot;:0},&quot;isEdited&quot;:false,&quot;manualOverride&quot;:{&quot;isManuallyOverridden&quot;:false,&quot;citeprocText&quot;:&quot;(Dong and Koenig 2020)&quot;,&quot;manualOverrideText&quot;:&quot;&quot;},&quot;citationTag&quot;:&quot;MENDELEY_CITATION_v3_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&quot;,&quot;citationItems&quot;:[{&quot;id&quot;:&quot;acbfc421-afe4-39d1-ba73-28a1ae4b0b72&quot;,&quot;itemData&quot;:{&quot;type&quot;:&quot;article-journal&quot;,&quot;id&quot;:&quot;acbfc421-afe4-39d1-ba73-28a1ae4b0b72&quot;,&quot;title&quot;:&quot;A review on synthesis and engineering of crystal precursors produced &lt;i&gt;via&lt;/i&gt; coprecipitation for multicomponent lithium-ion battery cathode materials&quot;,&quot;author&quot;:[{&quot;family&quot;:&quot;Dong&quot;,&quot;given&quot;:&quot;Hongxu&quot;,&quot;parse-names&quot;:false,&quot;dropping-particle&quot;:&quot;&quot;,&quot;non-dropping-particle&quot;:&quot;&quot;},{&quot;family&quot;:&quot;Koenig&quot;,&quot;given&quot;:&quot;Gary M.&quot;,&quot;parse-names&quot;:false,&quot;dropping-particle&quot;:&quot;&quot;,&quot;non-dropping-particle&quot;:&quot;&quot;}],&quot;container-title&quot;:&quot;CrystEngComm&quot;,&quot;container-title-short&quot;:&quot;CrystEngComm&quot;,&quot;DOI&quot;:&quot;10.1039/C9CE00679F&quot;,&quot;ISSN&quot;:&quot;1466-8033&quot;,&quot;issued&quot;:{&quot;date-parts&quot;:[[2020]]},&quot;page&quot;:&quot;1514-1530&quot;,&quot;abstract&quot;:&quot;&lt;p&gt;Interest in developing high performance lithium-ion rechargeable batteries has motivated research in precise control over the composition, phase, and morphology during materials synthesis of battery active material particles.&lt;/p&gt;&quot;,&quot;issue&quot;:&quot;9&quot;,&quot;volume&quot;:&quot;22&quot;},&quot;isTemporary&quot;:false}]},{&quot;citationID&quot;:&quot;MENDELEY_CITATION_e4397b7b-aec2-43cf-b77b-5cd03e5be960&quot;,&quot;properties&quot;:{&quot;noteIndex&quot;:0},&quot;isEdited&quot;:false,&quot;manualOverride&quot;:{&quot;isManuallyOverridden&quot;:false,&quot;citeprocText&quot;:&quot;(Chen et al. 2015)&quot;,&quot;manualOverrideText&quot;:&quot;&quot;},&quot;citationTag&quot;:&quot;MENDELEY_CITATION_v3_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&quot;,&quot;citationItems&quot;:[{&quot;id&quot;:&quot;27217ff9-1e05-34b1-9a25-baf18b1d0b1d&quot;,&quot;itemData&quot;:{&quot;type&quot;:&quot;article-journal&quot;,&quot;id&quot;:&quot;27217ff9-1e05-34b1-9a25-baf18b1d0b1d&quot;,&quot;title&quot;:&quot;Separation and recovery of metal values from leaching liquor of mixed-type of spent lithium-ion batteries&quot;,&quot;author&quot;:[{&quot;family&quot;:&quot;Chen&quot;,&quot;given&quot;:&quot;Xiangping&quot;,&quot;parse-names&quot;:false,&quot;dropping-particle&quot;:&quot;&quot;,&quot;non-dropping-particle&quot;:&quot;&quot;},{&quot;family&quot;:&quot;Xu&quot;,&quot;given&quot;:&quot;Bao&quot;,&quot;parse-names&quot;:false,&quot;dropping-particle&quot;:&quot;&quot;,&quot;non-dropping-particle&quot;:&quot;&quot;},{&quot;family&quot;:&quot;Zhou&quot;,&quot;given&quot;:&quot;Tao&quot;,&quot;parse-names&quot;:false,&quot;dropping-particle&quot;:&quot;&quot;,&quot;non-dropping-particle&quot;:&quot;&quot;},{&quot;family&quot;:&quot;Liu&quot;,&quot;given&quot;:&quot;Depei&quot;,&quot;parse-names&quot;:false,&quot;dropping-particle&quot;:&quot;&quot;,&quot;non-dropping-particle&quot;:&quot;&quot;},{&quot;family&quot;:&quot;Hu&quot;,&quot;given&quot;:&quot;Hang&quot;,&quot;parse-names&quot;:false,&quot;dropping-particle&quot;:&quot;&quot;,&quot;non-dropping-particle&quot;:&quot;&quot;},{&quot;family&quot;:&quot;Fan&quot;,&quot;given&quot;:&quot;Shaoyun&quot;,&quot;parse-names&quot;:false,&quot;dropping-particle&quot;:&quot;&quot;,&quot;non-dropping-particle&quot;:&quot;&quot;}],&quot;container-title&quot;:&quot;Separation and Purification Technology&quot;,&quot;container-title-short&quot;:&quot;Sep Purif Technol&quot;,&quot;DOI&quot;:&quot;10.1016/j.seppur.2015.02.006&quot;,&quot;ISSN&quot;:&quot;13835866&quot;,&quot;issued&quot;:{&quot;date-parts&quot;:[[2015,4]]},&quot;page&quot;:&quot;197-205&quot;,&quot;volume&quot;:&quot;144&quot;},&quot;isTemporary&quot;:false}]},{&quot;citationID&quot;:&quot;MENDELEY_CITATION_6a6f95b3-3dd4-49ab-925f-7d14b6a490e0&quot;,&quot;properties&quot;:{&quot;noteIndex&quot;:0},&quot;isEdited&quot;:false,&quot;manualOverride&quot;:{&quot;isManuallyOverridden&quot;:false,&quot;citeprocText&quot;:&quot;(Jeon et al. 2021; Medvedeva et al. 2022)&quot;,&quot;manualOverrideText&quot;:&quot;&quot;},&quot;citationTag&quot;:&quot;MENDELEY_CITATION_v3_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&quot;,&quot;citationItems&quot;:[{&quot;id&quot;:&quot;3415c638-7206-37e8-af43-8002c05ee306&quot;,&quot;itemData&quot;:{&quot;type&quot;:&quot;article-journal&quot;,&quot;id&quot;:&quot;3415c638-7206-37e8-af43-8002c05ee306&quot;,&quot;title&quot;:&quot;Effect of Cu/Fe addition on the microstructures and electrical performances of Ni–Co–Mn oxides&quot;,&quot;author&quot;:[{&quot;family&quot;:&quot;Jeon&quot;,&quot;given&quot;:&quot;Jae-Eun&quot;,&quot;parse-names&quot;:false,&quot;dropping-particle&quot;:&quot;&quot;,&quot;non-dropping-particle&quot;:&quot;&quot;},{&quot;family&quot;:&quot;Park&quot;,&quot;given&quot;:&quot;Kyoung Ryeol&quot;,&quot;parse-names&quot;:false,&quot;dropping-particle&quot;:&quot;&quot;,&quot;non-dropping-particle&quot;:&quot;&quot;},{&quot;family&quot;:&quot;Kim&quot;,&quot;given&quot;:&quot;Kang Min&quot;,&quot;parse-names&quot;:false,&quot;dropping-particle&quot;:&quot;&quot;,&quot;non-dropping-particle&quot;:&quot;&quot;},{&quot;family&quot;:&quot;Ahn&quot;,&quot;given&quot;:&quot;Chisung&quot;,&quot;parse-names&quot;:false,&quot;dropping-particle&quot;:&quot;&quot;,&quot;non-dropping-particle&quot;:&quot;&quot;},{&quot;family&quot;:&quot;Lee&quot;,&quot;given&quot;:&quot;Jaewoong&quot;,&quot;parse-names&quot;:false,&quot;dropping-particle&quot;:&quot;&quot;,&quot;non-dropping-particle&quot;:&quot;&quot;},{&quot;family&quot;:&quot;Yu&quot;,&quot;given&quot;:&quot;Dong-Yurl&quot;,&quot;parse-names&quot;:false,&quot;dropping-particle&quot;:&quot;&quot;,&quot;non-dropping-particle&quot;:&quot;&quot;},{&quot;family&quot;:&quot;Bang&quot;,&quot;given&quot;:&quot;Junghwan&quot;,&quot;parse-names&quot;:false,&quot;dropping-particle&quot;:&quot;&quot;,&quot;non-dropping-particle&quot;:&quot;&quot;},{&quot;family&quot;:&quot;Oh&quot;,&quot;given&quot;:&quot;Nuri&quot;,&quot;parse-names&quot;:false,&quot;dropping-particle&quot;:&quot;&quot;,&quot;non-dropping-particle&quot;:&quot;&quot;},{&quot;family&quot;:&quot;Han&quot;,&quot;given&quot;:&quot;Hyuksu&quot;,&quot;parse-names&quot;:false,&quot;dropping-particle&quot;:&quot;&quot;,&quot;non-dropping-particle&quot;:&quot;&quot;},{&quot;family&quot;:&quot;Mhin&quot;,&quot;given&quot;:&quot;Sungwook&quot;,&quot;parse-names&quot;:false,&quot;dropping-particle&quot;:&quot;&quot;,&quot;non-dropping-particle&quot;:&quot;&quot;}],&quot;container-title&quot;:&quot;Journal of Alloys and Compounds&quot;,&quot;container-title-short&quot;:&quot;J Alloys Compd&quot;,&quot;DOI&quot;:&quot;10.1016/j.jallcom.2020.157769&quot;,&quot;ISSN&quot;:&quot;09258388&quot;,&quot;issued&quot;:{&quot;date-parts&quot;:[[2021,4]]},&quot;page&quot;:&quot;157769&quot;,&quot;volume&quot;:&quot;859&quot;},&quot;isTemporary&quot;:false},{&quot;id&quot;:&quot;cf68947d-a0e0-3bcc-b867-40785c096591&quot;,&quot;itemData&quot;:{&quot;type&quot;:&quot;article-journal&quot;,&quot;id&quot;:&quot;cf68947d-a0e0-3bcc-b867-40785c096591&quot;,&quot;title&quot;:&quot;Effect of Al and Fe Doping on the Electrochemical Behavior of Li1.2Ni0.133Mn0.534Co0.133O2 Li-Rich Cathode Material&quot;,&quot;author&quot;:[{&quot;family&quot;:&quot;Medvedeva&quot;,&quot;given&quot;:&quot;Anna&quot;,&quot;parse-names&quot;:false,&quot;dropping-particle&quot;:&quot;&quot;,&quot;non-dropping-particle&quot;:&quot;&quot;},{&quot;family&quot;:&quot;Makhonina&quot;,&quot;given&quot;:&quot;Elena&quot;,&quot;parse-names&quot;:false,&quot;dropping-particle&quot;:&quot;&quot;,&quot;non-dropping-particle&quot;:&quot;&quot;},{&quot;family&quot;:&quot;Pechen&quot;,&quot;given&quot;:&quot;Lidia&quot;,&quot;parse-names&quot;:false,&quot;dropping-particle&quot;:&quot;&quot;,&quot;non-dropping-particle&quot;:&quot;&quot;},{&quot;family&quot;:&quot;Politov&quot;,&quot;given&quot;:&quot;Yury&quot;,&quot;parse-names&quot;:false,&quot;dropping-particle&quot;:&quot;&quot;,&quot;non-dropping-particle&quot;:&quot;&quot;},{&quot;family&quot;:&quot;Rumyantsev&quot;,&quot;given&quot;:&quot;Aleksander&quot;,&quot;parse-names&quot;:false,&quot;dropping-particle&quot;:&quot;&quot;,&quot;non-dropping-particle&quot;:&quot;&quot;},{&quot;family&quot;:&quot;Koshtyal&quot;,&quot;given&quot;:&quot;Yury&quot;,&quot;parse-names&quot;:false,&quot;dropping-particle&quot;:&quot;&quot;,&quot;non-dropping-particle&quot;:&quot;&quot;},{&quot;family&quot;:&quot;Goloveshkin&quot;,&quot;given&quot;:&quot;Alexander&quot;,&quot;parse-names&quot;:false,&quot;dropping-particle&quot;:&quot;&quot;,&quot;non-dropping-particle&quot;:&quot;&quot;},{&quot;family&quot;:&quot;Maslakov&quot;,&quot;given&quot;:&quot;Konstantin&quot;,&quot;parse-names&quot;:false,&quot;dropping-particle&quot;:&quot;&quot;,&quot;non-dropping-particle&quot;:&quot;&quot;},{&quot;family&quot;:&quot;Eremenko&quot;,&quot;given&quot;:&quot;Igor&quot;,&quot;parse-names&quot;:false,&quot;dropping-particle&quot;:&quot;&quot;,&quot;non-dropping-particle&quot;:&quot;&quot;}],&quot;container-title&quot;:&quot;Materials&quot;,&quot;DOI&quot;:&quot;10.3390/ma15228225&quot;,&quot;ISSN&quot;:&quot;1996-1944&quot;,&quot;issued&quot;:{&quot;date-parts&quot;:[[2022,11,19]]},&quot;page&quot;:&quot;8225&quot;,&quot;abstract&quot;:&quot;&lt;p&gt;This article studies the doping of Li-rich cathode materials. Aluminum and iron were chosen as dopants. Li-rich cathode materials for lithium-ion batteries, which were composed of Li1.2Ni0.133Mn0.534Co0.133O2 with a partial replacement of cobalt (2 at %) by iron and aluminum, were synthesized. The dopants were introduced at the precursor synthesis stage by co-precipitation. The presence of Fe and Al in the composition of the synthesized samples was proved by inductively coupled plasma mass spectrometry, X-ray diffraction analysis and X-ray microanalysis. The cathode materials were tested electrochemically. The incorporation of Al and Fe into the structure of lithium-enriched materials improved the cyclability and reduced the voltage fade of the cathodes. An analysis of the electrochemical data showed that the structural changes that occur in the initial cycles are different for the doped and starting materials and affect their cycling stability. The partial cation substitution suppressed the unfavorable phase transition to lower-voltage structures and improved the electrochemical performance of the materials under study.&lt;/p&gt;&quot;,&quot;issue&quot;:&quot;22&quot;,&quot;volume&quot;:&quot;15&quot;,&quot;container-title-short&quot;:&quot;&quot;},&quot;isTemporary&quot;:false}]},{&quot;citationID&quot;:&quot;MENDELEY_CITATION_bb9697df-2e9b-41ee-9940-c18b8e82a2e8&quot;,&quot;properties&quot;:{&quot;noteIndex&quot;:0},&quot;isEdited&quot;:false,&quot;manualOverride&quot;:{&quot;isManuallyOverridden&quot;:false,&quot;citeprocText&quot;:&quot;(Pagnanelli et al. 2024)&quot;,&quot;manualOverrideText&quot;:&quot;&quot;},&quot;citationTag&quot;:&quot;MENDELEY_CITATION_v3_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&quot;,&quot;citationItems&quot;:[{&quot;id&quot;:&quot;1e175990-da14-3f4e-8f7d-b7e0fad3c94e&quot;,&quot;itemData&quot;:{&quot;type&quot;:&quot;article-journal&quot;,&quot;id&quot;:&quot;1e175990-da14-3f4e-8f7d-b7e0fad3c94e&quot;,&quot;title&quot;:&quot;Recycling Li-Ion Batteries via the Re-Synthesis Route: Improving the Process Sustainability by Using Lithium Iron Phosphate (LFP) Scraps as Reducing Agents in the Leaching Operation&quot;,&quot;author&quot;:[{&quot;family&quot;:&quot;Pagnanelli&quot;,&quot;given&quot;:&quot;Francesca&quot;,&quot;parse-names&quot;:false,&quot;dropping-particle&quot;:&quot;&quot;,&quot;non-dropping-particle&quot;:&quot;&quot;},{&quot;family&quot;:&quot;Altimari&quot;,&quot;given&quot;:&quot;Pietro&quot;,&quot;parse-names&quot;:false,&quot;dropping-particle&quot;:&quot;&quot;,&quot;non-dropping-particle&quot;:&quot;&quot;},{&quot;family&quot;:&quot;Colasanti&quot;,&quot;given&quot;:&quot;Marco&quot;,&quot;parse-names&quot;:false,&quot;dropping-particle&quot;:&quot;&quot;,&quot;non-dropping-particle&quot;:&quot;&quot;},{&quot;family&quot;:&quot;Coletta&quot;,&quot;given&quot;:&quot;Jacopo&quot;,&quot;parse-names&quot;:false,&quot;dropping-particle&quot;:&quot;&quot;,&quot;non-dropping-particle&quot;:&quot;&quot;},{&quot;family&quot;:&quot;D’Annibale&quot;,&quot;given&quot;:&quot;Ludovica&quot;,&quot;parse-names&quot;:false,&quot;dropping-particle&quot;:&quot;&quot;,&quot;non-dropping-particle&quot;:&quot;&quot;},{&quot;family&quot;:&quot;Mancini&quot;,&quot;given&quot;:&quot;Alyssa&quot;,&quot;parse-names&quot;:false,&quot;dropping-particle&quot;:&quot;&quot;,&quot;non-dropping-particle&quot;:&quot;&quot;},{&quot;family&quot;:&quot;Russina&quot;,&quot;given&quot;:&quot;Olga&quot;,&quot;parse-names&quot;:false,&quot;dropping-particle&quot;:&quot;&quot;,&quot;non-dropping-particle&quot;:&quot;&quot;},{&quot;family&quot;:&quot;Schiavi&quot;,&quot;given&quot;:&quot;Pier Giorgio&quot;,&quot;parse-names&quot;:false,&quot;dropping-particle&quot;:&quot;&quot;,&quot;non-dropping-particle&quot;:&quot;&quot;}],&quot;container-title&quot;:&quot;Metals&quot;,&quot;container-title-short&quot;:&quot;Metals (Basel)&quot;,&quot;DOI&quot;:&quot;10.3390/met14111275&quot;,&quot;ISSN&quot;:&quot;2075-4701&quot;,&quot;issued&quot;:{&quot;date-parts&quot;:[[2024,11,9]]},&quot;page&quot;:&quot;1275&quot;,&quot;abstract&quot;:&quot;&lt;p&gt;The development of hydrometallurgical recycling processes for lithium-ion batteries is challenged by the heterogeneity of the electrode powders recovered from end-of-life batteries via physical methods. These electrode materials, known as black mass, vary in composition, containing differing amounts of nickel, manganese, and cobalt (NMC), as well as other chemicals, such as lithium iron phosphate (LFP). This study presents the results of the hydrometallurgical treatment of mixed NMC and LFP black masses aimed at creating flexible recycling processes. This approach leverages the reducing power of LFP to optimize the leach liquor composition for re-synthesizing NMC precursors. In particular, the leaching conditions were optimized based on the LFP content in the solid feed to maximize the extraction of key metals (Ni, Mn, Co, and Li). The leaching solid residue, graphite, was treated and characterized as a secondary raw material for new anode preparation. Iron phosphate was recovered by increasing the pH of the leach liquor, and the NMC precursors were obtained via coprecipitation. This process achieved a recycling rate of 51%, based on the black mass input and the mass of recovered elements in the output products. Additionally, substituting LFP scraps as the reducing agent in place of H2O2 reduced the recycling process’s environmental impact by avoiding 1.7 tons of CO2-equivalent emissions per ton of NMC black mass.&lt;/p&gt;&quot;,&quot;issue&quot;:&quot;11&quot;,&quot;volume&quot;:&quot;14&quot;},&quot;isTemporary&quot;:false}]},{&quot;citationID&quot;:&quot;MENDELEY_CITATION_e7ec4bc3-7ed3-4984-9d1a-778c39b96733&quot;,&quot;properties&quot;:{&quot;noteIndex&quot;:0},&quot;isEdited&quot;:false,&quot;manualOverride&quot;:{&quot;isManuallyOverridden&quot;:false,&quot;citeprocText&quot;:&quot;(Pagnanelli et al. 2024)&quot;,&quot;manualOverrideText&quot;:&quot;&quot;},&quot;citationTag&quot;:&quot;MENDELEY_CITATION_v3_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&quot;,&quot;citationItems&quot;:[{&quot;id&quot;:&quot;1e175990-da14-3f4e-8f7d-b7e0fad3c94e&quot;,&quot;itemData&quot;:{&quot;type&quot;:&quot;article-journal&quot;,&quot;id&quot;:&quot;1e175990-da14-3f4e-8f7d-b7e0fad3c94e&quot;,&quot;title&quot;:&quot;Recycling Li-Ion Batteries via the Re-Synthesis Route: Improving the Process Sustainability by Using Lithium Iron Phosphate (LFP) Scraps as Reducing Agents in the Leaching Operation&quot;,&quot;author&quot;:[{&quot;family&quot;:&quot;Pagnanelli&quot;,&quot;given&quot;:&quot;Francesca&quot;,&quot;parse-names&quot;:false,&quot;dropping-particle&quot;:&quot;&quot;,&quot;non-dropping-particle&quot;:&quot;&quot;},{&quot;family&quot;:&quot;Altimari&quot;,&quot;given&quot;:&quot;Pietro&quot;,&quot;parse-names&quot;:false,&quot;dropping-particle&quot;:&quot;&quot;,&quot;non-dropping-particle&quot;:&quot;&quot;},{&quot;family&quot;:&quot;Colasanti&quot;,&quot;given&quot;:&quot;Marco&quot;,&quot;parse-names&quot;:false,&quot;dropping-particle&quot;:&quot;&quot;,&quot;non-dropping-particle&quot;:&quot;&quot;},{&quot;family&quot;:&quot;Coletta&quot;,&quot;given&quot;:&quot;Jacopo&quot;,&quot;parse-names&quot;:false,&quot;dropping-particle&quot;:&quot;&quot;,&quot;non-dropping-particle&quot;:&quot;&quot;},{&quot;family&quot;:&quot;D’Annibale&quot;,&quot;given&quot;:&quot;Ludovica&quot;,&quot;parse-names&quot;:false,&quot;dropping-particle&quot;:&quot;&quot;,&quot;non-dropping-particle&quot;:&quot;&quot;},{&quot;family&quot;:&quot;Mancini&quot;,&quot;given&quot;:&quot;Alyssa&quot;,&quot;parse-names&quot;:false,&quot;dropping-particle&quot;:&quot;&quot;,&quot;non-dropping-particle&quot;:&quot;&quot;},{&quot;family&quot;:&quot;Russina&quot;,&quot;given&quot;:&quot;Olga&quot;,&quot;parse-names&quot;:false,&quot;dropping-particle&quot;:&quot;&quot;,&quot;non-dropping-particle&quot;:&quot;&quot;},{&quot;family&quot;:&quot;Schiavi&quot;,&quot;given&quot;:&quot;Pier Giorgio&quot;,&quot;parse-names&quot;:false,&quot;dropping-particle&quot;:&quot;&quot;,&quot;non-dropping-particle&quot;:&quot;&quot;}],&quot;container-title&quot;:&quot;Metals&quot;,&quot;container-title-short&quot;:&quot;Metals (Basel)&quot;,&quot;DOI&quot;:&quot;10.3390/met14111275&quot;,&quot;ISSN&quot;:&quot;2075-4701&quot;,&quot;issued&quot;:{&quot;date-parts&quot;:[[2024,11,9]]},&quot;page&quot;:&quot;1275&quot;,&quot;abstract&quot;:&quot;&lt;p&gt;The development of hydrometallurgical recycling processes for lithium-ion batteries is challenged by the heterogeneity of the electrode powders recovered from end-of-life batteries via physical methods. These electrode materials, known as black mass, vary in composition, containing differing amounts of nickel, manganese, and cobalt (NMC), as well as other chemicals, such as lithium iron phosphate (LFP). This study presents the results of the hydrometallurgical treatment of mixed NMC and LFP black masses aimed at creating flexible recycling processes. This approach leverages the reducing power of LFP to optimize the leach liquor composition for re-synthesizing NMC precursors. In particular, the leaching conditions were optimized based on the LFP content in the solid feed to maximize the extraction of key metals (Ni, Mn, Co, and Li). The leaching solid residue, graphite, was treated and characterized as a secondary raw material for new anode preparation. Iron phosphate was recovered by increasing the pH of the leach liquor, and the NMC precursors were obtained via coprecipitation. This process achieved a recycling rate of 51%, based on the black mass input and the mass of recovered elements in the output products. Additionally, substituting LFP scraps as the reducing agent in place of H2O2 reduced the recycling process’s environmental impact by avoiding 1.7 tons of CO2-equivalent emissions per ton of NMC black mass.&lt;/p&gt;&quot;,&quot;issue&quot;:&quot;11&quot;,&quot;volume&quot;:&quot;14&quot;},&quot;isTemporary&quot;:false}]},{&quot;citationID&quot;:&quot;MENDELEY_CITATION_a9206e8a-46f5-4e92-a49d-eb2c9e7b4c76&quot;,&quot;properties&quot;:{&quot;noteIndex&quot;:0},&quot;isEdited&quot;:false,&quot;manualOverride&quot;:{&quot;isManuallyOverridden&quot;:false,&quot;citeprocText&quot;:&quot;(Jeon et al. 2021; Medvedeva et al. 2022)&quot;,&quot;manualOverrideText&quot;:&quot;&quot;},&quot;citationTag&quot;:&quot;MENDELEY_CITATION_v3_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&quot;,&quot;citationItems&quot;:[{&quot;id&quot;:&quot;3415c638-7206-37e8-af43-8002c05ee306&quot;,&quot;itemData&quot;:{&quot;type&quot;:&quot;article-journal&quot;,&quot;id&quot;:&quot;3415c638-7206-37e8-af43-8002c05ee306&quot;,&quot;title&quot;:&quot;Effect of Cu/Fe addition on the microstructures and electrical performances of Ni–Co–Mn oxides&quot;,&quot;author&quot;:[{&quot;family&quot;:&quot;Jeon&quot;,&quot;given&quot;:&quot;Jae-Eun&quot;,&quot;parse-names&quot;:false,&quot;dropping-particle&quot;:&quot;&quot;,&quot;non-dropping-particle&quot;:&quot;&quot;},{&quot;family&quot;:&quot;Park&quot;,&quot;given&quot;:&quot;Kyoung Ryeol&quot;,&quot;parse-names&quot;:false,&quot;dropping-particle&quot;:&quot;&quot;,&quot;non-dropping-particle&quot;:&quot;&quot;},{&quot;family&quot;:&quot;Kim&quot;,&quot;given&quot;:&quot;Kang Min&quot;,&quot;parse-names&quot;:false,&quot;dropping-particle&quot;:&quot;&quot;,&quot;non-dropping-particle&quot;:&quot;&quot;},{&quot;family&quot;:&quot;Ahn&quot;,&quot;given&quot;:&quot;Chisung&quot;,&quot;parse-names&quot;:false,&quot;dropping-particle&quot;:&quot;&quot;,&quot;non-dropping-particle&quot;:&quot;&quot;},{&quot;family&quot;:&quot;Lee&quot;,&quot;given&quot;:&quot;Jaewoong&quot;,&quot;parse-names&quot;:false,&quot;dropping-particle&quot;:&quot;&quot;,&quot;non-dropping-particle&quot;:&quot;&quot;},{&quot;family&quot;:&quot;Yu&quot;,&quot;given&quot;:&quot;Dong-Yurl&quot;,&quot;parse-names&quot;:false,&quot;dropping-particle&quot;:&quot;&quot;,&quot;non-dropping-particle&quot;:&quot;&quot;},{&quot;family&quot;:&quot;Bang&quot;,&quot;given&quot;:&quot;Junghwan&quot;,&quot;parse-names&quot;:false,&quot;dropping-particle&quot;:&quot;&quot;,&quot;non-dropping-particle&quot;:&quot;&quot;},{&quot;family&quot;:&quot;Oh&quot;,&quot;given&quot;:&quot;Nuri&quot;,&quot;parse-names&quot;:false,&quot;dropping-particle&quot;:&quot;&quot;,&quot;non-dropping-particle&quot;:&quot;&quot;},{&quot;family&quot;:&quot;Han&quot;,&quot;given&quot;:&quot;Hyuksu&quot;,&quot;parse-names&quot;:false,&quot;dropping-particle&quot;:&quot;&quot;,&quot;non-dropping-particle&quot;:&quot;&quot;},{&quot;family&quot;:&quot;Mhin&quot;,&quot;given&quot;:&quot;Sungwook&quot;,&quot;parse-names&quot;:false,&quot;dropping-particle&quot;:&quot;&quot;,&quot;non-dropping-particle&quot;:&quot;&quot;}],&quot;container-title&quot;:&quot;Journal of Alloys and Compounds&quot;,&quot;container-title-short&quot;:&quot;J Alloys Compd&quot;,&quot;DOI&quot;:&quot;10.1016/j.jallcom.2020.157769&quot;,&quot;ISSN&quot;:&quot;09258388&quot;,&quot;issued&quot;:{&quot;date-parts&quot;:[[2021,4]]},&quot;page&quot;:&quot;157769&quot;,&quot;volume&quot;:&quot;859&quot;},&quot;isTemporary&quot;:false},{&quot;id&quot;:&quot;cf68947d-a0e0-3bcc-b867-40785c096591&quot;,&quot;itemData&quot;:{&quot;type&quot;:&quot;article-journal&quot;,&quot;id&quot;:&quot;cf68947d-a0e0-3bcc-b867-40785c096591&quot;,&quot;title&quot;:&quot;Effect of Al and Fe Doping on the Electrochemical Behavior of Li1.2Ni0.133Mn0.534Co0.133O2 Li-Rich Cathode Material&quot;,&quot;author&quot;:[{&quot;family&quot;:&quot;Medvedeva&quot;,&quot;given&quot;:&quot;Anna&quot;,&quot;parse-names&quot;:false,&quot;dropping-particle&quot;:&quot;&quot;,&quot;non-dropping-particle&quot;:&quot;&quot;},{&quot;family&quot;:&quot;Makhonina&quot;,&quot;given&quot;:&quot;Elena&quot;,&quot;parse-names&quot;:false,&quot;dropping-particle&quot;:&quot;&quot;,&quot;non-dropping-particle&quot;:&quot;&quot;},{&quot;family&quot;:&quot;Pechen&quot;,&quot;given&quot;:&quot;Lidia&quot;,&quot;parse-names&quot;:false,&quot;dropping-particle&quot;:&quot;&quot;,&quot;non-dropping-particle&quot;:&quot;&quot;},{&quot;family&quot;:&quot;Politov&quot;,&quot;given&quot;:&quot;Yury&quot;,&quot;parse-names&quot;:false,&quot;dropping-particle&quot;:&quot;&quot;,&quot;non-dropping-particle&quot;:&quot;&quot;},{&quot;family&quot;:&quot;Rumyantsev&quot;,&quot;given&quot;:&quot;Aleksander&quot;,&quot;parse-names&quot;:false,&quot;dropping-particle&quot;:&quot;&quot;,&quot;non-dropping-particle&quot;:&quot;&quot;},{&quot;family&quot;:&quot;Koshtyal&quot;,&quot;given&quot;:&quot;Yury&quot;,&quot;parse-names&quot;:false,&quot;dropping-particle&quot;:&quot;&quot;,&quot;non-dropping-particle&quot;:&quot;&quot;},{&quot;family&quot;:&quot;Goloveshkin&quot;,&quot;given&quot;:&quot;Alexander&quot;,&quot;parse-names&quot;:false,&quot;dropping-particle&quot;:&quot;&quot;,&quot;non-dropping-particle&quot;:&quot;&quot;},{&quot;family&quot;:&quot;Maslakov&quot;,&quot;given&quot;:&quot;Konstantin&quot;,&quot;parse-names&quot;:false,&quot;dropping-particle&quot;:&quot;&quot;,&quot;non-dropping-particle&quot;:&quot;&quot;},{&quot;family&quot;:&quot;Eremenko&quot;,&quot;given&quot;:&quot;Igor&quot;,&quot;parse-names&quot;:false,&quot;dropping-particle&quot;:&quot;&quot;,&quot;non-dropping-particle&quot;:&quot;&quot;}],&quot;container-title&quot;:&quot;Materials&quot;,&quot;DOI&quot;:&quot;10.3390/ma15228225&quot;,&quot;ISSN&quot;:&quot;1996-1944&quot;,&quot;issued&quot;:{&quot;date-parts&quot;:[[2022,11,19]]},&quot;page&quot;:&quot;8225&quot;,&quot;abstract&quot;:&quot;&lt;p&gt;This article studies the doping of Li-rich cathode materials. Aluminum and iron were chosen as dopants. Li-rich cathode materials for lithium-ion batteries, which were composed of Li1.2Ni0.133Mn0.534Co0.133O2 with a partial replacement of cobalt (2 at %) by iron and aluminum, were synthesized. The dopants were introduced at the precursor synthesis stage by co-precipitation. The presence of Fe and Al in the composition of the synthesized samples was proved by inductively coupled plasma mass spectrometry, X-ray diffraction analysis and X-ray microanalysis. The cathode materials were tested electrochemically. The incorporation of Al and Fe into the structure of lithium-enriched materials improved the cyclability and reduced the voltage fade of the cathodes. An analysis of the electrochemical data showed that the structural changes that occur in the initial cycles are different for the doped and starting materials and affect their cycling stability. The partial cation substitution suppressed the unfavorable phase transition to lower-voltage structures and improved the electrochemical performance of the materials under study.&lt;/p&gt;&quot;,&quot;issue&quot;:&quot;22&quot;,&quot;volume&quot;:&quot;15&quot;,&quot;container-title-short&quot;:&quot;&quot;},&quot;isTemporary&quot;:false}]},{&quot;citationID&quot;:&quot;MENDELEY_CITATION_24c7acf4-1f77-4212-abfd-96edd6e728ea&quot;,&quot;properties&quot;:{&quot;noteIndex&quot;:0},&quot;isEdited&quot;:false,&quot;manualOverride&quot;:{&quot;isManuallyOverridden&quot;:false,&quot;citeprocText&quot;:&quot;(Dong et al. 2018)&quot;,&quot;manualOverrideText&quot;:&quot;&quot;},&quot;citationTag&quot;:&quot;MENDELEY_CITATION_v3_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&quot;,&quot;citationItems&quot;:[{&quot;id&quot;:&quot;13cc485c-6091-3ec7-87fd-55914fdd7d0d&quot;,&quot;itemData&quot;:{&quot;type&quot;:&quot;article-journal&quot;,&quot;id&quot;:&quot;13cc485c-6091-3ec7-87fd-55914fdd7d0d&quot;,&quot;title&quot;:&quot;In-situ analysis of nucleation and growth of transition metal oxalate battery precursor particles via time evolution of solution composition and particle size distribution&quot;,&quot;author&quot;:[{&quot;family&quot;:&quot;Dong&quot;,&quot;given&quot;:&quot;Hongxu&quot;,&quot;parse-names&quot;:false,&quot;dropping-particle&quot;:&quot;&quot;,&quot;non-dropping-particle&quot;:&quot;&quot;},{&quot;family&quot;:&quot;Wang&quot;,&quot;given&quot;:&quot;Anny&quot;,&quot;parse-names&quot;:false,&quot;dropping-particle&quot;:&quot;&quot;,&quot;non-dropping-particle&quot;:&quot;&quot;},{&quot;family&quot;:&quot;Smart&quot;,&quot;given&quot;:&quot;Guillermo&quot;,&quot;parse-names&quot;:false,&quot;dropping-particle&quot;:&quot;&quot;,&quot;non-dropping-particle&quot;:&quot;&quot;},{&quot;family&quot;:&quot;Johnson&quot;,&quot;given&quot;:&quot;Dave&quot;,&quot;parse-names&quot;:false,&quot;dropping-particle&quot;:&quot;&quot;,&quot;non-dropping-particle&quot;:&quot;&quot;},{&quot;family&quot;:&quot;Koenig&quot;,&quot;given&quot;:&quot;Gary M.&quot;,&quot;parse-names&quot;:false,&quot;dropping-particle&quot;:&quot;&quot;,&quot;non-dropping-particle&quot;:&quot;&quot;}],&quot;container-title&quot;:&quot;Colloids and Surfaces A: Physicochemical and Engineering Aspects&quot;,&quot;container-title-short&quot;:&quot;Colloids Surf A Physicochem Eng Asp&quot;,&quot;DOI&quot;:&quot;10.1016/j.colsurfa.2018.08.047&quot;,&quot;ISSN&quot;:&quot;09277757&quot;,&quot;issued&quot;:{&quot;date-parts&quot;:[[2018,12]]},&quot;page&quot;:&quot;8-15&quot;,&quot;volume&quot;:&quot;558&quot;},&quot;isTemporary&quot;:false}]},{&quot;citationID&quot;:&quot;MENDELEY_CITATION_70c42a56-a771-4620-b430-eaf13d8bf3b8&quot;,&quot;properties&quot;:{&quot;noteIndex&quot;:0},&quot;isEdited&quot;:false,&quot;manualOverride&quot;:{&quot;isManuallyOverridden&quot;:false,&quot;citeprocText&quot;:&quot;(Mullin 2001)&quot;,&quot;manualOverrideText&quot;:&quot;&quot;},&quot;citationTag&quot;:&quot;MENDELEY_CITATION_v3_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&quot;,&quot;citationItems&quot;:[{&quot;id&quot;:&quot;e4cf3fd1-bc24-3d6a-b8d8-35fb7bcdb532&quot;,&quot;itemData&quot;:{&quot;type&quot;:&quot;book&quot;,&quot;id&quot;:&quot;e4cf3fd1-bc24-3d6a-b8d8-35fb7bcdb532&quot;,&quot;title&quot;:&quot;Crystallization&quot;,&quot;author&quot;:[{&quot;family&quot;:&quot;Mullin&quot;,&quot;given&quot;:&quot;John&quot;,&quot;parse-names&quot;:false,&quot;dropping-particle&quot;:&quot;&quot;,&quot;non-dropping-particle&quot;:&quot;&quot;}],&quot;DOI&quot;:&quot;10.1016/B978-0-7506-4833-2.X5000-1&quot;,&quot;ISBN&quot;:&quot;9780750648332&quot;,&quot;issued&quot;:{&quot;date-parts&quot;:[[2001]]},&quot;publisher&quot;:&quot;Elsevier&quot;,&quot;container-title-short&quot;:&quot;&quot;},&quot;isTemporary&quot;:false}]}]"/>
    <we:property name="MENDELEY_CITATIONS_STYLE" value="{&quot;id&quot;:&quot;https://www.zotero.org/styles/american-sociological-association&quot;,&quot;title&quot;:&quot;American Sociological Association 6th/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BC2310-230B-4A51-9C0D-9B9C58A13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3667</Words>
  <Characters>20904</Characters>
  <Application>Microsoft Office Word</Application>
  <DocSecurity>0</DocSecurity>
  <Lines>174</Lines>
  <Paragraphs>49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24522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raffaella</dc:creator>
  <cp:lastModifiedBy>Marco Colasanti</cp:lastModifiedBy>
  <cp:revision>42</cp:revision>
  <cp:lastPrinted>2024-12-14T16:06:00Z</cp:lastPrinted>
  <dcterms:created xsi:type="dcterms:W3CDTF">2024-12-13T19:02:00Z</dcterms:created>
  <dcterms:modified xsi:type="dcterms:W3CDTF">2025-01-11T21:58:00Z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