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30F07041" w14:textId="11182ABA"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743CF6A3" w:rsidR="00E978D0" w:rsidRPr="00B57B36" w:rsidRDefault="00112AAA" w:rsidP="00E978D0">
      <w:pPr>
        <w:pStyle w:val="CETTitle"/>
      </w:pPr>
      <w:r w:rsidRPr="00112AAA">
        <w:t xml:space="preserve">Towards CFD </w:t>
      </w:r>
      <w:r w:rsidR="009A3309">
        <w:t>M</w:t>
      </w:r>
      <w:r w:rsidRPr="00112AAA">
        <w:t xml:space="preserve">odelling of </w:t>
      </w:r>
      <w:r w:rsidR="009A3309">
        <w:t>M</w:t>
      </w:r>
      <w:r w:rsidRPr="00112AAA">
        <w:t>ulti-</w:t>
      </w:r>
      <w:r w:rsidR="00E26E04">
        <w:t>P</w:t>
      </w:r>
      <w:r w:rsidRPr="00112AAA">
        <w:t xml:space="preserve">eak </w:t>
      </w:r>
      <w:r w:rsidR="009A3309">
        <w:t>S</w:t>
      </w:r>
      <w:r w:rsidRPr="00112AAA">
        <w:t xml:space="preserve">tructure of </w:t>
      </w:r>
      <w:r w:rsidR="009A3309">
        <w:t>L</w:t>
      </w:r>
      <w:r w:rsidRPr="00112AAA">
        <w:t xml:space="preserve">iquid </w:t>
      </w:r>
      <w:r w:rsidR="009A3309">
        <w:t>H</w:t>
      </w:r>
      <w:r w:rsidRPr="00112AAA">
        <w:t xml:space="preserve">ydrogen </w:t>
      </w:r>
      <w:r w:rsidR="009A3309">
        <w:t>S</w:t>
      </w:r>
      <w:r w:rsidRPr="00112AAA">
        <w:t xml:space="preserve">torage </w:t>
      </w:r>
      <w:r w:rsidR="009A3309">
        <w:t>T</w:t>
      </w:r>
      <w:r w:rsidRPr="00112AAA">
        <w:t>ank “BLEVE”</w:t>
      </w:r>
    </w:p>
    <w:p w14:paraId="0E781375" w14:textId="77777777" w:rsidR="00496175" w:rsidRPr="00AD5646" w:rsidRDefault="00496175" w:rsidP="00496175">
      <w:pPr>
        <w:pStyle w:val="CETAuthors"/>
        <w:rPr>
          <w:lang w:val="it-IT"/>
        </w:rPr>
      </w:pPr>
      <w:r w:rsidRPr="00AD5646">
        <w:rPr>
          <w:lang w:val="it-IT"/>
        </w:rPr>
        <w:t xml:space="preserve">Donatella Cirrone*, Dmitriy Makarov, Vladimir Molkov </w:t>
      </w:r>
    </w:p>
    <w:p w14:paraId="67F7B098" w14:textId="77777777" w:rsidR="008F531D" w:rsidRPr="00B57B36" w:rsidRDefault="008F531D" w:rsidP="008F531D">
      <w:pPr>
        <w:pStyle w:val="CETAddress"/>
      </w:pPr>
      <w:r w:rsidRPr="002079E6">
        <w:t>Hydrogen Safety Engineering and Research Centre (HySAFER), Ulster University, Jordanstown, BT37 0QB, Northern Ireland, UK</w:t>
      </w:r>
    </w:p>
    <w:p w14:paraId="243EA85D" w14:textId="77777777" w:rsidR="008F531D" w:rsidRPr="00B57B36" w:rsidRDefault="008F531D" w:rsidP="008F531D">
      <w:pPr>
        <w:pStyle w:val="CETemail"/>
      </w:pPr>
      <w:hyperlink r:id="rId10" w:history="1">
        <w:r w:rsidRPr="00591332">
          <w:rPr>
            <w:rStyle w:val="Hyperlink"/>
          </w:rPr>
          <w:t>d.cirrone@ulster.ac.uk</w:t>
        </w:r>
      </w:hyperlink>
      <w:r>
        <w:t xml:space="preserve"> </w:t>
      </w:r>
    </w:p>
    <w:p w14:paraId="49659774" w14:textId="62459940" w:rsidR="0096291F" w:rsidRDefault="0096291F" w:rsidP="0096291F">
      <w:pPr>
        <w:pStyle w:val="CETBodytext"/>
      </w:pPr>
      <w:r>
        <w:t>L</w:t>
      </w:r>
      <w:r w:rsidR="009D65EF">
        <w:t>iquid hydrogen (L</w:t>
      </w:r>
      <w:r>
        <w:t>H</w:t>
      </w:r>
      <w:r w:rsidRPr="009D65EF">
        <w:rPr>
          <w:vertAlign w:val="subscript"/>
        </w:rPr>
        <w:t>2</w:t>
      </w:r>
      <w:r w:rsidR="009D65EF">
        <w:t>)</w:t>
      </w:r>
      <w:r>
        <w:t xml:space="preserve"> storage tanks are equipped with pressure relief devices (PRD) to vent hydrogen and avoid the pressure build-up in a tank due to heat transfer from the ambient, including in case of fire. In the event of a PRD failure, the tank structural integrity </w:t>
      </w:r>
      <w:r w:rsidR="00DB6E8E">
        <w:t>may be</w:t>
      </w:r>
      <w:r>
        <w:t xml:space="preserve"> compromised leading to catastrophic rupture of the storage tank releasing the stored energy and producing destructive blast wave, fireball and projectiles. The present paper presents a CFD model </w:t>
      </w:r>
      <w:r w:rsidR="008A0A0E">
        <w:t xml:space="preserve">to investigate the </w:t>
      </w:r>
      <w:r w:rsidR="00104D55">
        <w:t>underlying physical processes</w:t>
      </w:r>
      <w:r w:rsidR="00104D55" w:rsidRPr="00104D55">
        <w:t xml:space="preserve"> </w:t>
      </w:r>
      <w:r w:rsidR="00104D55">
        <w:t xml:space="preserve">of what is called “BLEVE” </w:t>
      </w:r>
      <w:r w:rsidR="00966BD2">
        <w:t xml:space="preserve">and </w:t>
      </w:r>
      <w:r w:rsidR="00EC52FF">
        <w:t>assess the</w:t>
      </w:r>
      <w:r w:rsidR="00274FD2">
        <w:t xml:space="preserve"> </w:t>
      </w:r>
      <w:r w:rsidR="00EC52FF">
        <w:t>blast wave</w:t>
      </w:r>
      <w:r w:rsidR="007D3DF6">
        <w:t xml:space="preserve"> </w:t>
      </w:r>
      <w:r w:rsidR="00857AA9">
        <w:t xml:space="preserve">generated by </w:t>
      </w:r>
      <w:r w:rsidR="007D3DF6">
        <w:t>a</w:t>
      </w:r>
      <w:r w:rsidR="00857AA9">
        <w:t>n</w:t>
      </w:r>
      <w:r w:rsidR="007D3DF6">
        <w:t xml:space="preserve"> LH</w:t>
      </w:r>
      <w:r w:rsidR="007D3DF6" w:rsidRPr="00857AA9">
        <w:rPr>
          <w:vertAlign w:val="subscript"/>
        </w:rPr>
        <w:t>2</w:t>
      </w:r>
      <w:r w:rsidR="007D3DF6">
        <w:t xml:space="preserve"> storage tank rupture in a fire</w:t>
      </w:r>
      <w:r w:rsidR="00274FD2">
        <w:t xml:space="preserve">. </w:t>
      </w:r>
      <w:r w:rsidR="000A623F">
        <w:t>The</w:t>
      </w:r>
      <w:r w:rsidR="00274FD2">
        <w:t xml:space="preserve"> proposed CFD approach </w:t>
      </w:r>
      <w:r>
        <w:t xml:space="preserve">advances the previous model (Cirrone et al., 2023) to include the effect of flash evaporation of </w:t>
      </w:r>
      <w:r w:rsidR="00857AA9">
        <w:t>LH</w:t>
      </w:r>
      <w:r w:rsidR="00857AA9" w:rsidRPr="00857AA9">
        <w:rPr>
          <w:vertAlign w:val="subscript"/>
        </w:rPr>
        <w:t>2</w:t>
      </w:r>
      <w:r w:rsidR="00857AA9" w:rsidRPr="00857AA9">
        <w:t xml:space="preserve"> </w:t>
      </w:r>
      <w:r>
        <w:t>during pressure drop after tank rupture</w:t>
      </w:r>
      <w:r w:rsidR="008A0A0E">
        <w:t xml:space="preserve"> and</w:t>
      </w:r>
      <w:r>
        <w:t xml:space="preserve"> reproduce the multi-peak </w:t>
      </w:r>
      <w:r w:rsidR="008A0A0E">
        <w:t xml:space="preserve">overpressure </w:t>
      </w:r>
      <w:r>
        <w:t xml:space="preserve">structure </w:t>
      </w:r>
      <w:r w:rsidR="00A820F3">
        <w:t>observed in experiments performed by BMW</w:t>
      </w:r>
      <w:r>
        <w:t xml:space="preserve">. Simulation results </w:t>
      </w:r>
      <w:r w:rsidR="007D3DF6">
        <w:t>show</w:t>
      </w:r>
      <w:r>
        <w:t xml:space="preserve"> that the observed maximum pressure peak is associated with the gaseous phase “explosion”</w:t>
      </w:r>
      <w:r w:rsidR="007D3DF6">
        <w:t>, whereas t</w:t>
      </w:r>
      <w:r>
        <w:t>he series of secondary pressure peaks, smaller in amplitude and of longer duration, are associated with the flash evaporation of the LH</w:t>
      </w:r>
      <w:r w:rsidRPr="00DC6AD4">
        <w:rPr>
          <w:vertAlign w:val="subscript"/>
        </w:rPr>
        <w:t>2</w:t>
      </w:r>
      <w:r>
        <w:t xml:space="preserve"> fraction stored in the tank. </w:t>
      </w:r>
      <w:r w:rsidR="00715D51">
        <w:t>S</w:t>
      </w:r>
      <w:r>
        <w:t xml:space="preserve">imulations </w:t>
      </w:r>
      <w:r w:rsidR="00DC6AD4">
        <w:t>can</w:t>
      </w:r>
      <w:r>
        <w:t xml:space="preserve"> reproduce the minimum and maximum overpressures measured at 3 m from the storage tank</w:t>
      </w:r>
      <w:r w:rsidR="00715D51" w:rsidRPr="00715D51">
        <w:t xml:space="preserve"> </w:t>
      </w:r>
      <w:r w:rsidR="00715D51">
        <w:t xml:space="preserve">in BMW </w:t>
      </w:r>
      <w:r w:rsidR="009D65EF">
        <w:t>experiments</w:t>
      </w:r>
      <w:r>
        <w:t>. The simulated maximum blast wave pressure is seen to increase with the storage pressure and volumetric fraction of the gaseous hydrogen phase in the tank prior to rupture</w:t>
      </w:r>
      <w:r w:rsidR="00890792">
        <w:t>.</w:t>
      </w:r>
    </w:p>
    <w:p w14:paraId="476B2F2E" w14:textId="16DE99FF" w:rsidR="00600535" w:rsidRPr="00B57B36" w:rsidRDefault="00600535" w:rsidP="00600535">
      <w:pPr>
        <w:pStyle w:val="CETHeading1"/>
        <w:rPr>
          <w:lang w:val="en-GB"/>
        </w:rPr>
      </w:pPr>
      <w:r w:rsidRPr="00B57B36">
        <w:rPr>
          <w:lang w:val="en-GB"/>
        </w:rPr>
        <w:t>Introduction</w:t>
      </w:r>
      <w:r w:rsidR="008B266A">
        <w:rPr>
          <w:lang w:val="en-GB"/>
        </w:rPr>
        <w:tab/>
      </w:r>
    </w:p>
    <w:p w14:paraId="7E9123E3" w14:textId="60B536C0" w:rsidR="001529E8" w:rsidRPr="00B54015" w:rsidRDefault="00B77B01" w:rsidP="00525771">
      <w:r>
        <w:t>Transport, storage and use of liquid hydrogen (LH</w:t>
      </w:r>
      <w:r w:rsidRPr="00EE272A">
        <w:rPr>
          <w:vertAlign w:val="subscript"/>
        </w:rPr>
        <w:t>2</w:t>
      </w:r>
      <w:r>
        <w:t xml:space="preserve">) is one of options for scaling up the hydrogen supply infrastructure and applications. </w:t>
      </w:r>
      <w:r w:rsidR="0055761E" w:rsidRPr="00D55B1D">
        <w:t>LH</w:t>
      </w:r>
      <w:r w:rsidR="0055761E" w:rsidRPr="00D55B1D">
        <w:rPr>
          <w:vertAlign w:val="subscript"/>
        </w:rPr>
        <w:t>2</w:t>
      </w:r>
      <w:r w:rsidR="0055761E" w:rsidRPr="00D55B1D">
        <w:t xml:space="preserve"> </w:t>
      </w:r>
      <w:r w:rsidR="00E3076C">
        <w:t xml:space="preserve">storage </w:t>
      </w:r>
      <w:r w:rsidR="0055761E" w:rsidRPr="00D55B1D">
        <w:t>requires temperatures as low as 20.3 K at ambient pressure</w:t>
      </w:r>
      <w:r w:rsidR="00B34777">
        <w:t xml:space="preserve">, thus </w:t>
      </w:r>
      <w:r w:rsidR="00123F87">
        <w:t>necessitating</w:t>
      </w:r>
      <w:r w:rsidR="0055761E" w:rsidRPr="00D55B1D">
        <w:t xml:space="preserve"> vacuum insulated vessels</w:t>
      </w:r>
      <w:r w:rsidR="00F0039D">
        <w:t xml:space="preserve">. </w:t>
      </w:r>
      <w:r w:rsidR="0055761E" w:rsidRPr="00D55B1D">
        <w:t>Exchange of heat with the external ambient, e.g. due to a</w:t>
      </w:r>
      <w:r w:rsidR="00647620">
        <w:t xml:space="preserve"> compromised</w:t>
      </w:r>
      <w:r w:rsidR="0055761E" w:rsidRPr="00D55B1D">
        <w:t xml:space="preserve"> insulation or a fire surrounding the tank, can cause a pressure build-up in the storage tank</w:t>
      </w:r>
      <w:r w:rsidR="0055761E">
        <w:t xml:space="preserve"> due to intensive evaporation</w:t>
      </w:r>
      <w:r w:rsidR="0055761E" w:rsidRPr="00D55B1D">
        <w:t>. For this reason, LH</w:t>
      </w:r>
      <w:r w:rsidR="0055761E" w:rsidRPr="00D55B1D">
        <w:rPr>
          <w:vertAlign w:val="subscript"/>
        </w:rPr>
        <w:t>2</w:t>
      </w:r>
      <w:r w:rsidR="0055761E" w:rsidRPr="00D55B1D">
        <w:t xml:space="preserve"> storage systems are equipped with pressure relief devices (PRD) aimed at hydrogen venting </w:t>
      </w:r>
      <w:r w:rsidR="0055761E">
        <w:t>to</w:t>
      </w:r>
      <w:r w:rsidR="0055761E" w:rsidRPr="00D55B1D">
        <w:t xml:space="preserve"> avoid the pressure build-up in the tank</w:t>
      </w:r>
      <w:r w:rsidR="001E70F8">
        <w:t xml:space="preserve">. </w:t>
      </w:r>
      <w:r w:rsidR="0055761E" w:rsidRPr="00D55B1D">
        <w:t xml:space="preserve">In case of structural integrity or PRD failure before the hydrogen is released, </w:t>
      </w:r>
      <w:r w:rsidR="0055761E">
        <w:t>a</w:t>
      </w:r>
      <w:r w:rsidR="0055761E" w:rsidRPr="00D55B1D">
        <w:t xml:space="preserve"> storage </w:t>
      </w:r>
      <w:r w:rsidR="0055761E">
        <w:t>tank</w:t>
      </w:r>
      <w:r w:rsidR="0055761E" w:rsidRPr="00D55B1D">
        <w:t xml:space="preserve"> may burst with consequent blast wave, fireball and projectiles</w:t>
      </w:r>
      <w:r w:rsidR="00D7395A">
        <w:t xml:space="preserve">, as occurred in 1975 for </w:t>
      </w:r>
      <w:r w:rsidR="0055761E" w:rsidRPr="00D55B1D">
        <w:t>a 76 m</w:t>
      </w:r>
      <w:r w:rsidR="0055761E" w:rsidRPr="00D55B1D">
        <w:rPr>
          <w:vertAlign w:val="superscript"/>
        </w:rPr>
        <w:t>3</w:t>
      </w:r>
      <w:r w:rsidR="0055761E" w:rsidRPr="00D55B1D">
        <w:t xml:space="preserve"> LH</w:t>
      </w:r>
      <w:r w:rsidR="0055761E" w:rsidRPr="00D55B1D">
        <w:rPr>
          <w:vertAlign w:val="subscript"/>
        </w:rPr>
        <w:t>2</w:t>
      </w:r>
      <w:r w:rsidR="0055761E" w:rsidRPr="00D55B1D">
        <w:t xml:space="preserve"> storage tank</w:t>
      </w:r>
      <w:r w:rsidR="0045237D">
        <w:t xml:space="preserve"> (Shen et al., 2024)</w:t>
      </w:r>
      <w:r w:rsidR="0055761E" w:rsidRPr="00D55B1D">
        <w:t xml:space="preserve">. </w:t>
      </w:r>
      <w:r w:rsidR="0055761E">
        <w:t xml:space="preserve">The tank rupture results in what </w:t>
      </w:r>
      <w:r w:rsidR="0055761E" w:rsidRPr="00D55B1D">
        <w:t xml:space="preserve">is called a boiling liquid expanding vapour explosion (BLEVE). </w:t>
      </w:r>
      <w:r w:rsidR="00D7395A">
        <w:t xml:space="preserve">This </w:t>
      </w:r>
      <w:r w:rsidR="0055761E" w:rsidRPr="00D55B1D">
        <w:t xml:space="preserve">incident worst-case scenario needs to be </w:t>
      </w:r>
      <w:r w:rsidR="005137B9">
        <w:t xml:space="preserve">fully understood and thoroughly </w:t>
      </w:r>
      <w:r w:rsidR="001529E8">
        <w:t xml:space="preserve">investigated </w:t>
      </w:r>
      <w:r w:rsidR="0055761E" w:rsidRPr="00D55B1D">
        <w:t xml:space="preserve">to </w:t>
      </w:r>
      <w:r w:rsidR="0055761E">
        <w:t>properly</w:t>
      </w:r>
      <w:r w:rsidR="0055761E" w:rsidRPr="00D55B1D">
        <w:t xml:space="preserve"> assess hazards</w:t>
      </w:r>
      <w:r w:rsidR="0055761E">
        <w:t xml:space="preserve"> and associated risks</w:t>
      </w:r>
      <w:r w:rsidR="0055761E" w:rsidRPr="00D55B1D">
        <w:t>. Expansive experimental research has been performed on hydrocarbons BLEVE</w:t>
      </w:r>
      <w:r w:rsidR="00553C63">
        <w:t xml:space="preserve"> (Birk</w:t>
      </w:r>
      <w:r w:rsidR="004002A3">
        <w:t>,</w:t>
      </w:r>
      <w:r w:rsidR="008D1C63">
        <w:t xml:space="preserve"> 1995; </w:t>
      </w:r>
      <w:r w:rsidR="006D0FC0">
        <w:t xml:space="preserve">Birk </w:t>
      </w:r>
      <w:r w:rsidR="00FA5006">
        <w:t>et al., 2018</w:t>
      </w:r>
      <w:r w:rsidR="00523826">
        <w:rPr>
          <w:color w:val="000000"/>
        </w:rPr>
        <w:t xml:space="preserve">), </w:t>
      </w:r>
      <w:r w:rsidR="0055761E" w:rsidRPr="00D55B1D">
        <w:rPr>
          <w:color w:val="000000"/>
        </w:rPr>
        <w:t>whereas only a few experimental tests have investigated LH</w:t>
      </w:r>
      <w:r w:rsidR="0055761E" w:rsidRPr="00D55B1D">
        <w:rPr>
          <w:color w:val="000000"/>
          <w:vertAlign w:val="subscript"/>
        </w:rPr>
        <w:t>2</w:t>
      </w:r>
      <w:r w:rsidR="0055761E" w:rsidRPr="00D55B1D">
        <w:rPr>
          <w:color w:val="000000"/>
        </w:rPr>
        <w:t xml:space="preserve"> storage system</w:t>
      </w:r>
      <w:r w:rsidR="0055761E">
        <w:rPr>
          <w:color w:val="000000"/>
        </w:rPr>
        <w:t xml:space="preserve"> BLEVE</w:t>
      </w:r>
      <w:r w:rsidR="0055761E" w:rsidRPr="00D55B1D">
        <w:rPr>
          <w:color w:val="000000"/>
        </w:rPr>
        <w:t xml:space="preserve">. </w:t>
      </w:r>
      <w:r w:rsidR="00FE05AA">
        <w:t>Experiments performed by BMW (Pehr, 1996) on the “controlled” rupture of LH</w:t>
      </w:r>
      <w:r w:rsidR="00FE05AA" w:rsidRPr="00D52149">
        <w:rPr>
          <w:vertAlign w:val="subscript"/>
        </w:rPr>
        <w:t>2</w:t>
      </w:r>
      <w:r w:rsidR="00FE05AA">
        <w:t xml:space="preserve"> storage systems at pressure in the range 0.20-1.13 MPa(a) revealed a multi-peak structure of the blast wave, as shown in </w:t>
      </w:r>
      <w:r w:rsidR="00FE05AA" w:rsidRPr="00D55B1D">
        <w:fldChar w:fldCharType="begin"/>
      </w:r>
      <w:r w:rsidR="00FE05AA" w:rsidRPr="00D55B1D">
        <w:instrText xml:space="preserve"> REF _Ref177057910 \h </w:instrText>
      </w:r>
      <w:r w:rsidR="00FE05AA" w:rsidRPr="00D55B1D">
        <w:fldChar w:fldCharType="separate"/>
      </w:r>
      <w:r w:rsidR="00FE05AA" w:rsidRPr="00D55B1D">
        <w:t>Figure 1</w:t>
      </w:r>
      <w:r w:rsidR="00FE05AA" w:rsidRPr="00D55B1D">
        <w:fldChar w:fldCharType="end"/>
      </w:r>
      <w:r w:rsidR="00FE05AA">
        <w:t>. Pehr (1996) associated pressure peaks with the following phenomena: peak 1 - explosive charge initiating the tank bursting; peak 2 - liquid hydrogen evaporation and expansion of gaseous hydrogen; peak 3 - additional pressure event followed by the acceleration of flames and expansion of burnt gas behind the progressing flame front</w:t>
      </w:r>
      <w:r w:rsidR="00FA5006">
        <w:t>.</w:t>
      </w:r>
      <w:r w:rsidR="00FE05AA">
        <w:t xml:space="preserve"> </w:t>
      </w:r>
      <w:r w:rsidR="00FA5006" w:rsidRPr="00D55B1D">
        <w:t>This interpretation of the pressure dynamics contradicts</w:t>
      </w:r>
      <w:r w:rsidR="00FA5006">
        <w:t xml:space="preserve"> </w:t>
      </w:r>
      <w:r w:rsidR="00FA5006" w:rsidRPr="00D55B1D">
        <w:t xml:space="preserve">the </w:t>
      </w:r>
      <w:r w:rsidR="00FA5006">
        <w:t xml:space="preserve">experimental observations on the small-scale propane BLEVEs in </w:t>
      </w:r>
      <w:r w:rsidR="00FA5006">
        <w:rPr>
          <w:color w:val="000000"/>
        </w:rPr>
        <w:t>(Birk et al., 2018)</w:t>
      </w:r>
      <w:r w:rsidR="00572044">
        <w:rPr>
          <w:color w:val="000000"/>
        </w:rPr>
        <w:t xml:space="preserve"> </w:t>
      </w:r>
      <w:r w:rsidR="00572044">
        <w:t xml:space="preserve">that the primary </w:t>
      </w:r>
      <w:r w:rsidR="004E0F70">
        <w:t xml:space="preserve">shock is mainly </w:t>
      </w:r>
      <w:r w:rsidR="00B54015">
        <w:t>produced by the vapour space and not by the slower</w:t>
      </w:r>
      <w:r w:rsidR="00572044">
        <w:t xml:space="preserve"> flashing liquid boiling process.</w:t>
      </w:r>
      <w:r w:rsidR="00D00F24" w:rsidRPr="00D00F24">
        <w:t xml:space="preserve"> </w:t>
      </w:r>
      <w:r w:rsidR="00D00F24" w:rsidRPr="00D55B1D">
        <w:t xml:space="preserve">To the </w:t>
      </w:r>
      <w:r w:rsidR="00D00F24">
        <w:t xml:space="preserve">best of </w:t>
      </w:r>
      <w:r w:rsidR="00D00F24" w:rsidRPr="00D55B1D">
        <w:t xml:space="preserve">authors’ knowledge, </w:t>
      </w:r>
      <w:r w:rsidR="00D00F24">
        <w:t xml:space="preserve">the only other experimental study </w:t>
      </w:r>
      <w:r w:rsidR="00D00F24" w:rsidRPr="00D55B1D">
        <w:t xml:space="preserve">available in literature on </w:t>
      </w:r>
      <w:r w:rsidR="00D00F24">
        <w:t xml:space="preserve">catastrophic </w:t>
      </w:r>
      <w:r w:rsidR="00D00F24" w:rsidRPr="00D55B1D">
        <w:t>rupture of LH</w:t>
      </w:r>
      <w:r w:rsidR="00D00F24" w:rsidRPr="00D55B1D">
        <w:rPr>
          <w:vertAlign w:val="subscript"/>
        </w:rPr>
        <w:t>2</w:t>
      </w:r>
      <w:r w:rsidR="00D00F24" w:rsidRPr="00D55B1D">
        <w:t xml:space="preserve"> storage systems</w:t>
      </w:r>
      <w:r w:rsidR="00D00F24">
        <w:t xml:space="preserve"> was performed by V</w:t>
      </w:r>
      <w:r w:rsidR="00D00F24" w:rsidRPr="00D55B1D">
        <w:t xml:space="preserve">an Wingerden et al. </w:t>
      </w:r>
      <w:r w:rsidR="00D00F24">
        <w:rPr>
          <w:color w:val="000000"/>
        </w:rPr>
        <w:t>(2022) on</w:t>
      </w:r>
      <w:r w:rsidR="00D00F24" w:rsidRPr="00D55B1D">
        <w:rPr>
          <w:color w:val="000000"/>
        </w:rPr>
        <w:t xml:space="preserve"> </w:t>
      </w:r>
      <w:r w:rsidR="00D00F24">
        <w:rPr>
          <w:color w:val="000000"/>
        </w:rPr>
        <w:t xml:space="preserve">a </w:t>
      </w:r>
      <w:r w:rsidR="00D00F24" w:rsidRPr="00D55B1D">
        <w:rPr>
          <w:color w:val="000000"/>
        </w:rPr>
        <w:t>tank with volume of 1 m</w:t>
      </w:r>
      <w:r w:rsidR="00D00F24" w:rsidRPr="00D55B1D">
        <w:rPr>
          <w:color w:val="000000"/>
          <w:vertAlign w:val="superscript"/>
        </w:rPr>
        <w:t>3</w:t>
      </w:r>
      <w:r w:rsidR="00D00F24">
        <w:rPr>
          <w:color w:val="000000"/>
        </w:rPr>
        <w:t>, which failed after 68 min of</w:t>
      </w:r>
      <w:r w:rsidR="00D00F24" w:rsidRPr="00D55B1D">
        <w:rPr>
          <w:color w:val="000000"/>
        </w:rPr>
        <w:t xml:space="preserve"> fire exposure. </w:t>
      </w:r>
    </w:p>
    <w:p w14:paraId="58FA7352" w14:textId="2AD515FA" w:rsidR="00530F54" w:rsidRPr="0019430D" w:rsidRDefault="00530F54" w:rsidP="00525771">
      <w:r w:rsidRPr="00530F54">
        <w:rPr>
          <w:noProof/>
        </w:rPr>
        <w:lastRenderedPageBreak/>
        <w:drawing>
          <wp:inline distT="0" distB="0" distL="0" distR="0" wp14:anchorId="6A9E1F4A" wp14:editId="610D0BD2">
            <wp:extent cx="2484000" cy="2250970"/>
            <wp:effectExtent l="0" t="0" r="0" b="0"/>
            <wp:docPr id="1004219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4000" cy="2250970"/>
                    </a:xfrm>
                    <a:prstGeom prst="rect">
                      <a:avLst/>
                    </a:prstGeom>
                    <a:noFill/>
                    <a:ln>
                      <a:noFill/>
                    </a:ln>
                  </pic:spPr>
                </pic:pic>
              </a:graphicData>
            </a:graphic>
          </wp:inline>
        </w:drawing>
      </w:r>
    </w:p>
    <w:p w14:paraId="587E045F" w14:textId="603C1B87" w:rsidR="0055761E" w:rsidRDefault="0055761E" w:rsidP="0021390C">
      <w:pPr>
        <w:pStyle w:val="CETCaption"/>
      </w:pPr>
      <w:bookmarkStart w:id="1" w:name="_Ref177057910"/>
      <w:r w:rsidRPr="00D55B1D">
        <w:t xml:space="preserve">Figure </w:t>
      </w:r>
      <w:r>
        <w:fldChar w:fldCharType="begin"/>
      </w:r>
      <w:r>
        <w:instrText xml:space="preserve"> SEQ Figure \* ARABIC </w:instrText>
      </w:r>
      <w:r>
        <w:fldChar w:fldCharType="separate"/>
      </w:r>
      <w:r>
        <w:rPr>
          <w:noProof/>
        </w:rPr>
        <w:t>1</w:t>
      </w:r>
      <w:r>
        <w:rPr>
          <w:noProof/>
        </w:rPr>
        <w:fldChar w:fldCharType="end"/>
      </w:r>
      <w:bookmarkEnd w:id="1"/>
      <w:r w:rsidRPr="00D55B1D">
        <w:t>. Typical pressure transients at 3 m from the tank centre with one (a), two (b) and three (c) distinctive peaks in BMW experiments</w:t>
      </w:r>
      <w:r w:rsidR="00D35928">
        <w:t xml:space="preserve"> (Pehr, 1996)</w:t>
      </w:r>
    </w:p>
    <w:p w14:paraId="5605CBCB" w14:textId="71AA3261" w:rsidR="0055761E" w:rsidRDefault="00D00F24" w:rsidP="0055761E">
      <w:r w:rsidRPr="00D55B1D">
        <w:t xml:space="preserve">Further research is needed to </w:t>
      </w:r>
      <w:r>
        <w:t>close</w:t>
      </w:r>
      <w:r w:rsidRPr="00D55B1D">
        <w:t xml:space="preserve"> knowledge gaps on the underlying mechanisms and physical </w:t>
      </w:r>
      <w:r>
        <w:t>phenomena</w:t>
      </w:r>
      <w:r w:rsidRPr="00D55B1D">
        <w:t xml:space="preserve"> behind LH</w:t>
      </w:r>
      <w:r w:rsidRPr="00D55B1D">
        <w:rPr>
          <w:vertAlign w:val="subscript"/>
        </w:rPr>
        <w:t>2</w:t>
      </w:r>
      <w:r w:rsidRPr="00D55B1D">
        <w:t xml:space="preserve"> storage </w:t>
      </w:r>
      <w:r>
        <w:t>tank BLEVE</w:t>
      </w:r>
      <w:r w:rsidRPr="00D55B1D">
        <w:t>.</w:t>
      </w:r>
      <w:r>
        <w:t xml:space="preserve"> </w:t>
      </w:r>
      <w:r w:rsidR="0055761E" w:rsidRPr="00D55B1D">
        <w:t xml:space="preserve">Computational Fluid Dynamics (CFD) can provide a powerful tool to </w:t>
      </w:r>
      <w:r w:rsidR="00C97393">
        <w:t>address this knowledge gap and provide a better</w:t>
      </w:r>
      <w:r w:rsidR="0055761E" w:rsidRPr="00D55B1D">
        <w:t xml:space="preserve"> </w:t>
      </w:r>
      <w:r w:rsidR="0055761E">
        <w:t xml:space="preserve">understanding of </w:t>
      </w:r>
      <w:r w:rsidR="0055761E" w:rsidRPr="00D55B1D">
        <w:t xml:space="preserve">pressure </w:t>
      </w:r>
      <w:r w:rsidR="0055761E">
        <w:t xml:space="preserve">dynamics </w:t>
      </w:r>
      <w:r w:rsidR="0055761E" w:rsidRPr="00D55B1D">
        <w:t>and thermal hazards. Yakush</w:t>
      </w:r>
      <w:r w:rsidR="00090628">
        <w:t xml:space="preserve"> (2016)</w:t>
      </w:r>
      <w:r w:rsidR="0055761E" w:rsidRPr="00D55B1D">
        <w:t xml:space="preserve"> </w:t>
      </w:r>
      <w:r w:rsidR="00691F72">
        <w:rPr>
          <w:color w:val="000000"/>
        </w:rPr>
        <w:t>carried out</w:t>
      </w:r>
      <w:r w:rsidR="0055761E" w:rsidRPr="00D55B1D">
        <w:rPr>
          <w:color w:val="000000"/>
        </w:rPr>
        <w:t xml:space="preserve"> a 2D numerical </w:t>
      </w:r>
      <w:r w:rsidR="00691F72">
        <w:rPr>
          <w:color w:val="000000"/>
        </w:rPr>
        <w:t>study</w:t>
      </w:r>
      <w:r w:rsidR="0055761E" w:rsidRPr="00D55B1D">
        <w:rPr>
          <w:color w:val="000000"/>
        </w:rPr>
        <w:t xml:space="preserve"> on liquefied propane BLEVEs. </w:t>
      </w:r>
      <w:r w:rsidR="00A103FB">
        <w:rPr>
          <w:color w:val="000000"/>
        </w:rPr>
        <w:t>Simulation results shown a weaker blast wave in comparison to</w:t>
      </w:r>
      <w:r w:rsidR="0055761E" w:rsidRPr="00D55B1D">
        <w:rPr>
          <w:color w:val="000000"/>
        </w:rPr>
        <w:t xml:space="preserve"> high explosive detonations and single-phase gas at the same </w:t>
      </w:r>
      <w:r w:rsidR="007D5200">
        <w:rPr>
          <w:color w:val="000000"/>
        </w:rPr>
        <w:t xml:space="preserve">burst </w:t>
      </w:r>
      <w:r w:rsidR="0055761E" w:rsidRPr="00D55B1D">
        <w:rPr>
          <w:color w:val="000000"/>
        </w:rPr>
        <w:t xml:space="preserve">pressure. </w:t>
      </w:r>
      <w:r w:rsidR="002F536E">
        <w:rPr>
          <w:color w:val="000000"/>
        </w:rPr>
        <w:t>The</w:t>
      </w:r>
      <w:r w:rsidR="0055761E" w:rsidRPr="00D55B1D">
        <w:rPr>
          <w:color w:val="000000"/>
        </w:rPr>
        <w:t xml:space="preserve"> energy release rate for the BLEVE </w:t>
      </w:r>
      <w:r w:rsidR="002F536E">
        <w:rPr>
          <w:color w:val="000000"/>
        </w:rPr>
        <w:t xml:space="preserve">was concluded to </w:t>
      </w:r>
      <w:r w:rsidR="0055761E" w:rsidRPr="00D55B1D">
        <w:rPr>
          <w:color w:val="000000"/>
        </w:rPr>
        <w:t xml:space="preserve">be limited by the </w:t>
      </w:r>
      <w:r w:rsidR="003D0F48">
        <w:rPr>
          <w:color w:val="000000"/>
        </w:rPr>
        <w:t xml:space="preserve">time of </w:t>
      </w:r>
      <w:r w:rsidR="0055761E" w:rsidRPr="00D55B1D">
        <w:rPr>
          <w:color w:val="000000"/>
        </w:rPr>
        <w:t xml:space="preserve">propagation of the </w:t>
      </w:r>
      <w:r w:rsidR="0055761E">
        <w:rPr>
          <w:color w:val="000000"/>
        </w:rPr>
        <w:t>“</w:t>
      </w:r>
      <w:r w:rsidR="0055761E" w:rsidRPr="00D55B1D">
        <w:rPr>
          <w:color w:val="000000"/>
        </w:rPr>
        <w:t>boiling wave</w:t>
      </w:r>
      <w:r w:rsidR="0055761E">
        <w:rPr>
          <w:color w:val="000000"/>
        </w:rPr>
        <w:t>”</w:t>
      </w:r>
      <w:r w:rsidR="0055761E" w:rsidRPr="00D55B1D">
        <w:rPr>
          <w:color w:val="000000"/>
        </w:rPr>
        <w:t xml:space="preserve"> through the superheated liquid bulk. </w:t>
      </w:r>
      <w:r w:rsidR="0055761E">
        <w:rPr>
          <w:color w:val="000000"/>
        </w:rPr>
        <w:t>Hansen and Kjellander</w:t>
      </w:r>
      <w:r w:rsidR="005659D3">
        <w:rPr>
          <w:color w:val="000000"/>
        </w:rPr>
        <w:t xml:space="preserve"> (2016)</w:t>
      </w:r>
      <w:r w:rsidR="0055761E">
        <w:rPr>
          <w:color w:val="000000"/>
        </w:rPr>
        <w:t xml:space="preserve"> </w:t>
      </w:r>
      <w:r w:rsidR="004258C6">
        <w:rPr>
          <w:color w:val="000000"/>
        </w:rPr>
        <w:t>performed</w:t>
      </w:r>
      <w:r w:rsidR="0055761E">
        <w:rPr>
          <w:color w:val="000000"/>
        </w:rPr>
        <w:t xml:space="preserve"> 3D RANS </w:t>
      </w:r>
      <w:r w:rsidR="004258C6">
        <w:rPr>
          <w:color w:val="000000"/>
        </w:rPr>
        <w:t>simulations on</w:t>
      </w:r>
      <w:r w:rsidR="0055761E">
        <w:rPr>
          <w:color w:val="000000"/>
        </w:rPr>
        <w:t xml:space="preserve"> propane and butane BLEVEs</w:t>
      </w:r>
      <w:r w:rsidR="004258C6">
        <w:rPr>
          <w:color w:val="000000"/>
        </w:rPr>
        <w:t>, finding a good agreement with</w:t>
      </w:r>
      <w:r w:rsidR="00A73340">
        <w:rPr>
          <w:color w:val="000000"/>
        </w:rPr>
        <w:t xml:space="preserve"> experimental measurements of overpressure when the </w:t>
      </w:r>
      <w:r w:rsidR="0055761E">
        <w:rPr>
          <w:color w:val="000000"/>
        </w:rPr>
        <w:t xml:space="preserve">vapour head </w:t>
      </w:r>
      <w:r w:rsidR="00A73340">
        <w:rPr>
          <w:color w:val="000000"/>
        </w:rPr>
        <w:t xml:space="preserve">was considered </w:t>
      </w:r>
      <w:r w:rsidR="0055761E">
        <w:rPr>
          <w:color w:val="000000"/>
        </w:rPr>
        <w:t>as</w:t>
      </w:r>
      <w:r w:rsidR="00A73340">
        <w:rPr>
          <w:color w:val="000000"/>
        </w:rPr>
        <w:t xml:space="preserve"> </w:t>
      </w:r>
      <w:r w:rsidR="000D7C0F">
        <w:rPr>
          <w:color w:val="000000"/>
        </w:rPr>
        <w:t>the</w:t>
      </w:r>
      <w:r w:rsidR="0055761E">
        <w:rPr>
          <w:color w:val="000000"/>
        </w:rPr>
        <w:t xml:space="preserve"> </w:t>
      </w:r>
      <w:r w:rsidR="000D7C0F">
        <w:rPr>
          <w:color w:val="000000"/>
        </w:rPr>
        <w:t xml:space="preserve">only </w:t>
      </w:r>
      <w:r w:rsidR="0055761E">
        <w:rPr>
          <w:color w:val="000000"/>
        </w:rPr>
        <w:t>energy source</w:t>
      </w:r>
      <w:r w:rsidR="00A73340">
        <w:rPr>
          <w:color w:val="000000"/>
        </w:rPr>
        <w:t>. Similar conclusions were reached in (</w:t>
      </w:r>
      <w:r w:rsidR="00A73340">
        <w:t xml:space="preserve">Li and Hao, </w:t>
      </w:r>
      <w:r w:rsidR="00A73340">
        <w:rPr>
          <w:color w:val="000000"/>
        </w:rPr>
        <w:t>2020)</w:t>
      </w:r>
      <w:r w:rsidR="00DB0D1B">
        <w:rPr>
          <w:color w:val="000000"/>
        </w:rPr>
        <w:t xml:space="preserve">. </w:t>
      </w:r>
      <w:r w:rsidR="0055761E">
        <w:rPr>
          <w:color w:val="000000"/>
        </w:rPr>
        <w:t xml:space="preserve">Ustolin et al. </w:t>
      </w:r>
      <w:r w:rsidR="00DB0D1B">
        <w:rPr>
          <w:color w:val="000000"/>
        </w:rPr>
        <w:t xml:space="preserve">(2022) </w:t>
      </w:r>
      <w:r w:rsidR="0055761E">
        <w:rPr>
          <w:color w:val="000000"/>
        </w:rPr>
        <w:t>employed a RANS</w:t>
      </w:r>
      <w:r w:rsidR="00F71F51">
        <w:rPr>
          <w:color w:val="000000"/>
        </w:rPr>
        <w:t xml:space="preserve"> multiphase</w:t>
      </w:r>
      <w:r w:rsidR="0055761E">
        <w:rPr>
          <w:color w:val="000000"/>
        </w:rPr>
        <w:t xml:space="preserve"> model to simulate the BMW test with storage pressure of 1.1 MPa(a)</w:t>
      </w:r>
      <w:r w:rsidR="00F71F51">
        <w:rPr>
          <w:color w:val="000000"/>
        </w:rPr>
        <w:t xml:space="preserve">, concluding that </w:t>
      </w:r>
      <w:r w:rsidR="0055761E">
        <w:t xml:space="preserve">the maximum overpressure is generated by both vapour and liquid flashing </w:t>
      </w:r>
      <w:r w:rsidR="00094CD1">
        <w:t>energy sources. T</w:t>
      </w:r>
      <w:r w:rsidR="0055761E">
        <w:t>he CFD approach did not include combustion</w:t>
      </w:r>
      <w:r w:rsidR="00364581">
        <w:t xml:space="preserve"> modelling</w:t>
      </w:r>
      <w:r w:rsidR="0055761E">
        <w:t xml:space="preserve"> and contribution to the blast wave strength. </w:t>
      </w:r>
      <w:r w:rsidR="00DD01B9">
        <w:t>Recently, Cirrone et al. (2023) performed the numerical analysis of these BMW tests and proposed a different interpretation of the multi-peak structure</w:t>
      </w:r>
      <w:r w:rsidR="00364581">
        <w:t xml:space="preserve"> observed in experiments</w:t>
      </w:r>
      <w:r w:rsidR="00DD01B9">
        <w:t>. It was concluded that the maximum blast wave pressure (peak 2 in Figure 1c) is generated by the gaseous phase starting shock enhanced by combustion of hydrogen at the contact surface with air heated by the shock. It was assumed that the BLEVE pressure peak (peak 3) follows the maximum pressure of the blast generated by gaseous phase “explosion” and is of smaller amplitude but of longer duration.</w:t>
      </w:r>
      <w:r w:rsidR="00C049D0">
        <w:t xml:space="preserve"> </w:t>
      </w:r>
      <w:r w:rsidR="0055761E" w:rsidRPr="00D55B1D">
        <w:t>The numerical study</w:t>
      </w:r>
      <w:r w:rsidR="0055761E">
        <w:t xml:space="preserve"> </w:t>
      </w:r>
      <w:r w:rsidR="0055761E" w:rsidRPr="00D55B1D">
        <w:t>demonstrated th</w:t>
      </w:r>
      <w:r w:rsidR="007D7AC6">
        <w:t>e significant</w:t>
      </w:r>
      <w:r w:rsidR="0055761E" w:rsidRPr="00D55B1D">
        <w:t xml:space="preserve"> combustion contribution </w:t>
      </w:r>
      <w:r w:rsidR="0055761E">
        <w:t>to the blast wave pressure peak</w:t>
      </w:r>
      <w:r w:rsidR="0055761E" w:rsidRPr="00D55B1D">
        <w:t xml:space="preserve">. </w:t>
      </w:r>
      <w:r w:rsidR="0055761E">
        <w:t xml:space="preserve">The process of </w:t>
      </w:r>
      <w:r w:rsidR="00B5158C">
        <w:t>LH</w:t>
      </w:r>
      <w:r w:rsidR="00B5158C">
        <w:rPr>
          <w:vertAlign w:val="subscript"/>
        </w:rPr>
        <w:t>2</w:t>
      </w:r>
      <w:r w:rsidR="0055761E">
        <w:t xml:space="preserve"> evaporation was not simulated in previous study </w:t>
      </w:r>
      <w:r w:rsidR="00F549E7">
        <w:t>(Cirrone et al.</w:t>
      </w:r>
      <w:r w:rsidR="004302D9">
        <w:t xml:space="preserve">, </w:t>
      </w:r>
      <w:r w:rsidR="00F549E7">
        <w:t>2023)</w:t>
      </w:r>
      <w:r w:rsidR="004302D9">
        <w:t>,</w:t>
      </w:r>
      <w:r w:rsidR="00F549E7">
        <w:t xml:space="preserve"> </w:t>
      </w:r>
      <w:r w:rsidR="0055761E">
        <w:t>as it was assumed to not be fast enough to contribute to the first maximum overpressure peak generated by the vapour’s release starting shock and associated combustion at the contact surfac</w:t>
      </w:r>
      <w:r w:rsidR="00537A6C">
        <w:t>e</w:t>
      </w:r>
      <w:r w:rsidR="0055761E">
        <w:t xml:space="preserve">. </w:t>
      </w:r>
    </w:p>
    <w:p w14:paraId="6CC8CAB5" w14:textId="541CA81A" w:rsidR="00D370D0" w:rsidRPr="00D55B1D" w:rsidRDefault="00D370D0" w:rsidP="00D370D0">
      <w:pPr>
        <w:pStyle w:val="CETBodytext"/>
      </w:pPr>
      <w:r>
        <w:t>This study</w:t>
      </w:r>
      <w:r w:rsidRPr="00AA7B71">
        <w:t xml:space="preserve"> </w:t>
      </w:r>
      <w:r>
        <w:t>presents</w:t>
      </w:r>
      <w:r w:rsidRPr="00AA7B71">
        <w:t xml:space="preserve"> a CFD </w:t>
      </w:r>
      <w:r>
        <w:t>model</w:t>
      </w:r>
      <w:r w:rsidRPr="00AA7B71">
        <w:t xml:space="preserve"> that advances the </w:t>
      </w:r>
      <w:r>
        <w:t xml:space="preserve">previous </w:t>
      </w:r>
      <w:r w:rsidRPr="00AA7B71">
        <w:t>model</w:t>
      </w:r>
      <w:r>
        <w:t xml:space="preserve"> </w:t>
      </w:r>
      <w:r w:rsidRPr="00AA7B71">
        <w:fldChar w:fldCharType="begin" w:fldLock="1"/>
      </w:r>
      <w:r w:rsidRPr="00AA7B71">
        <w:instrText>ADDIN CSL_CITATION {"citationItems":[{"id":"ITEM-1","itemData":{"DOI":"10.1016/j.ijhydene.2022.09.114","ISSN":"03603199","abstract":"The underlying physical mechanisms leading to the generation of blast waves after liquid hydrogen (LH2) storage tank rupture in a fire are not yet fully understood. This makes it difficult to develop predictive models and validate them against a very limited number of experiments. This study aims at the development of a CFD model able to predict maximum pressure in the blast wave after the LH2 storage tank rupture in a fire. The performed critical review of previous works and the thorough numerical analysis of BMW experiments (LH2 storage pressure in the range 2.0–11.3 bar abs) allowed us to conclude that the maximum pressure in the blast wave is generated by gaseous phase starting shock enhanced by combustion reaction of hydrogen at the contact surface with heated by the shock air. The boiling liquid expanding vapour explosion (BLEVE) pressure peak follows the gaseous phase blast and is smaller in amplitude. The CFD model validated recently against high-pressure hydrogen storage tank rupture in fire experiments is essentially updated in this study to account for cryogenic conditions of LH2 storage. The simulation results provided insight into the blast wave and combustion dynamics, demonstrating that combustion at the contact surface contributes significantly to the generated blast wave, increasing the overpressure at 3 m from the tank up to 5 times. The developed CFD model can be used as a contemporary tool for hydrogen safety engineering, e.g. for assessment of hazard distances from LH2 storage.","author":[{"dropping-particle":"","family":"Cirrone","given":"Donatella","non-dropping-particle":"","parse-names":false,"suffix":""},{"dropping-particle":"","family":"Makarov","given":"Dmitriy","non-dropping-particle":"","parse-names":false,"suffix":""},{"dropping-particle":"","family":"Molkov","given":"Vladimir","non-dropping-particle":"","parse-names":false,"suffix":""}],"container-title":"International Journal of Hydrogen Energy","id":"ITEM-1","issued":{"date-parts":[["2023"]]},"page":"8716-8730","publisher":"The Author(s)","title":"Rethinking “BLEVE explosion” after liquid hydrogen storage tank rupture in a fire","type":"article-journal","volume":"48"},"uris":["http://www.mendeley.com/documents/?uuid=9e8e786d-364d-4b2a-8b72-8310e819ebac"]}],"mendeley":{"formattedCitation":"(Cirrone et al., 2023)","plainTextFormattedCitation":"(Cirrone et al., 2023)","previouslyFormattedCitation":"(Cirrone et al., 2023)"},"properties":{"noteIndex":0},"schema":"https://github.com/citation-style-language/schema/raw/master/csl-citation.json"}</w:instrText>
      </w:r>
      <w:r w:rsidRPr="00AA7B71">
        <w:fldChar w:fldCharType="separate"/>
      </w:r>
      <w:r w:rsidRPr="00AA7B71">
        <w:rPr>
          <w:noProof/>
        </w:rPr>
        <w:t>(Cirrone et al., 2023)</w:t>
      </w:r>
      <w:r w:rsidRPr="00AA7B71">
        <w:fldChar w:fldCharType="end"/>
      </w:r>
      <w:r w:rsidRPr="00AA7B71">
        <w:t xml:space="preserve"> to include the effect of </w:t>
      </w:r>
      <w:r>
        <w:t xml:space="preserve">flash </w:t>
      </w:r>
      <w:r w:rsidRPr="00AA7B71">
        <w:t xml:space="preserve">evaporation of liquid hydrogen </w:t>
      </w:r>
      <w:r w:rsidR="00CB6A93">
        <w:t xml:space="preserve">and combustion contribution </w:t>
      </w:r>
      <w:r w:rsidR="00DA2EAD">
        <w:t>to</w:t>
      </w:r>
      <w:r w:rsidR="007E5681">
        <w:t xml:space="preserve"> the blast wave dynamics</w:t>
      </w:r>
      <w:r>
        <w:t xml:space="preserve">. </w:t>
      </w:r>
      <w:r w:rsidR="007E5681">
        <w:t>The aim is to develop a model able to</w:t>
      </w:r>
      <w:r w:rsidR="007E5681" w:rsidRPr="00D55B1D">
        <w:t xml:space="preserve"> </w:t>
      </w:r>
      <w:r w:rsidR="007E5681">
        <w:t>give insights and simulate</w:t>
      </w:r>
      <w:r w:rsidR="007E5681" w:rsidRPr="00D55B1D">
        <w:t xml:space="preserve"> the multi-peak structure </w:t>
      </w:r>
      <w:r w:rsidR="007E5681">
        <w:t xml:space="preserve">of overpressure </w:t>
      </w:r>
      <w:r w:rsidR="007E5681" w:rsidRPr="00D55B1D">
        <w:t>of what is called BLEVE</w:t>
      </w:r>
      <w:r w:rsidR="007E5681">
        <w:t xml:space="preserve"> and </w:t>
      </w:r>
      <w:r w:rsidR="007E5681" w:rsidRPr="00D55B1D">
        <w:t>observed</w:t>
      </w:r>
      <w:r w:rsidR="007E5681">
        <w:t xml:space="preserve"> </w:t>
      </w:r>
      <w:r w:rsidR="007E5681" w:rsidRPr="00D55B1D">
        <w:t xml:space="preserve">experimentally </w:t>
      </w:r>
      <w:r w:rsidR="007E5681">
        <w:t xml:space="preserve">by (Pehr, 1996). </w:t>
      </w:r>
    </w:p>
    <w:p w14:paraId="5741900F" w14:textId="62D0D1E3" w:rsidR="00453E24" w:rsidRDefault="004B59C6" w:rsidP="00453E24">
      <w:pPr>
        <w:pStyle w:val="CETHeading1"/>
      </w:pPr>
      <w:r>
        <w:t>Validation experiments</w:t>
      </w:r>
    </w:p>
    <w:p w14:paraId="77A00DD3" w14:textId="1ADD83C2" w:rsidR="004B59C6" w:rsidRDefault="00DD6EC1" w:rsidP="002A3CF1">
      <w:pPr>
        <w:pStyle w:val="ListParagraph"/>
        <w:ind w:left="0"/>
      </w:pPr>
      <w:r>
        <w:t>The experiments used for comparison again</w:t>
      </w:r>
      <w:r w:rsidR="004B34D4">
        <w:t>st</w:t>
      </w:r>
      <w:r>
        <w:t xml:space="preserve"> s</w:t>
      </w:r>
      <w:r w:rsidR="00473729">
        <w:t>imulation</w:t>
      </w:r>
      <w:r w:rsidR="004B34D4">
        <w:t>s</w:t>
      </w:r>
      <w:r w:rsidR="00473729">
        <w:t xml:space="preserve"> </w:t>
      </w:r>
      <w:r>
        <w:t>were carried out by BMW</w:t>
      </w:r>
      <w:r w:rsidR="00EF4EE7">
        <w:t xml:space="preserve"> in 1996 </w:t>
      </w:r>
      <w:r w:rsidR="008123DB">
        <w:t>(Pehr, 1996)</w:t>
      </w:r>
      <w:r w:rsidR="00EF4EE7">
        <w:t xml:space="preserve">. </w:t>
      </w:r>
      <w:r w:rsidR="004B34D4">
        <w:t xml:space="preserve">The test campaign investigated the consequences of rupture </w:t>
      </w:r>
      <w:r w:rsidR="004B34D4" w:rsidRPr="00D55B1D">
        <w:t>of LH</w:t>
      </w:r>
      <w:r w:rsidR="004B34D4" w:rsidRPr="004B59C6">
        <w:rPr>
          <w:vertAlign w:val="subscript"/>
        </w:rPr>
        <w:t>2</w:t>
      </w:r>
      <w:r w:rsidR="004B34D4" w:rsidRPr="00D55B1D">
        <w:t xml:space="preserve"> storage </w:t>
      </w:r>
      <w:r w:rsidR="004B34D4">
        <w:t>tanks</w:t>
      </w:r>
      <w:r w:rsidR="004B34D4" w:rsidRPr="00D55B1D">
        <w:t xml:space="preserve"> </w:t>
      </w:r>
      <w:r w:rsidR="004B34D4">
        <w:t>of</w:t>
      </w:r>
      <w:r w:rsidR="004B34D4" w:rsidRPr="00D55B1D">
        <w:t xml:space="preserve"> </w:t>
      </w:r>
      <w:r w:rsidR="004B34D4">
        <w:t>0.</w:t>
      </w:r>
      <w:r w:rsidR="004B34D4" w:rsidRPr="00D55B1D">
        <w:t xml:space="preserve">12 </w:t>
      </w:r>
      <w:r w:rsidR="004B34D4">
        <w:t>m</w:t>
      </w:r>
      <w:r w:rsidR="004B34D4" w:rsidRPr="004B59C6">
        <w:rPr>
          <w:vertAlign w:val="superscript"/>
        </w:rPr>
        <w:t>3</w:t>
      </w:r>
      <w:r w:rsidR="004B34D4" w:rsidRPr="009C3F8B">
        <w:t xml:space="preserve"> </w:t>
      </w:r>
      <w:r w:rsidR="004B34D4">
        <w:t>v</w:t>
      </w:r>
      <w:r w:rsidR="004B34D4" w:rsidRPr="00D55B1D">
        <w:t>olume</w:t>
      </w:r>
      <w:r w:rsidR="004B34D4">
        <w:t xml:space="preserve"> and burst pressure </w:t>
      </w:r>
      <w:r w:rsidR="004B34D4" w:rsidRPr="00D55B1D">
        <w:t>within the range 0.2-1.5 MPa</w:t>
      </w:r>
      <w:r w:rsidR="004B34D4">
        <w:t>(a). The mass content in the storage tank</w:t>
      </w:r>
      <w:r w:rsidR="004B34D4" w:rsidRPr="00D55B1D">
        <w:t xml:space="preserve"> </w:t>
      </w:r>
      <w:r w:rsidR="004B34D4">
        <w:t>varied</w:t>
      </w:r>
      <w:r w:rsidR="004B34D4" w:rsidRPr="00D55B1D">
        <w:t xml:space="preserve"> from 1.8 kg to 5.4 kg</w:t>
      </w:r>
      <w:r w:rsidR="004B34D4">
        <w:t xml:space="preserve">, but </w:t>
      </w:r>
      <w:r w:rsidR="004D57D3">
        <w:t>the</w:t>
      </w:r>
      <w:r w:rsidR="004B34D4">
        <w:t xml:space="preserve"> exact </w:t>
      </w:r>
      <w:r w:rsidR="004D57D3">
        <w:t xml:space="preserve">mass content </w:t>
      </w:r>
      <w:r w:rsidR="00EF55CB">
        <w:t>is not known.</w:t>
      </w:r>
      <w:r w:rsidR="004B59C6" w:rsidRPr="00D55B1D">
        <w:t xml:space="preserve"> </w:t>
      </w:r>
      <w:r w:rsidR="0066598D">
        <w:t>An explosive charge surrounding the tank c</w:t>
      </w:r>
      <w:r w:rsidR="005F4670">
        <w:t>ircum</w:t>
      </w:r>
      <w:r w:rsidR="0066598D">
        <w:t xml:space="preserve">ference was used to </w:t>
      </w:r>
      <w:r w:rsidR="005F4670">
        <w:t xml:space="preserve">induce a “controlled” burst of the tank. </w:t>
      </w:r>
      <w:r w:rsidR="0030554B">
        <w:t xml:space="preserve">The blast wave overpressure was recorded by a pressure sensor located at 3 m from the storage tank. </w:t>
      </w:r>
      <w:r w:rsidR="0030554B" w:rsidRPr="00D55B1D">
        <w:fldChar w:fldCharType="begin"/>
      </w:r>
      <w:r w:rsidR="0030554B" w:rsidRPr="00D55B1D">
        <w:instrText xml:space="preserve"> REF _Ref176967707 \h </w:instrText>
      </w:r>
      <w:r w:rsidR="0030554B" w:rsidRPr="00D55B1D">
        <w:fldChar w:fldCharType="separate"/>
      </w:r>
      <w:r w:rsidR="0030554B" w:rsidRPr="00D55B1D">
        <w:t>Table 1</w:t>
      </w:r>
      <w:r w:rsidR="0030554B" w:rsidRPr="00D55B1D">
        <w:fldChar w:fldCharType="end"/>
      </w:r>
      <w:r w:rsidR="0030554B" w:rsidRPr="00D55B1D">
        <w:t xml:space="preserve"> </w:t>
      </w:r>
      <w:r w:rsidR="0030554B">
        <w:t>shows</w:t>
      </w:r>
      <w:r w:rsidR="0030554B" w:rsidRPr="00D55B1D">
        <w:t xml:space="preserve"> the </w:t>
      </w:r>
      <w:r w:rsidR="0030554B">
        <w:t xml:space="preserve">initial pressure in the tank before burst and the </w:t>
      </w:r>
      <w:r w:rsidR="0030554B" w:rsidRPr="00D55B1D">
        <w:t xml:space="preserve">maximum </w:t>
      </w:r>
      <w:r w:rsidR="0030554B">
        <w:t xml:space="preserve">blast wave </w:t>
      </w:r>
      <w:r w:rsidR="0030554B" w:rsidRPr="00D55B1D">
        <w:t>overpressure recorde</w:t>
      </w:r>
      <w:r w:rsidR="0030554B">
        <w:t xml:space="preserve">d </w:t>
      </w:r>
      <w:r w:rsidR="0030554B" w:rsidRPr="00D55B1D">
        <w:t xml:space="preserve">for each experimental test. </w:t>
      </w:r>
      <w:r w:rsidR="005D6333">
        <w:t>T</w:t>
      </w:r>
      <w:r w:rsidR="0030554B">
        <w:t>he</w:t>
      </w:r>
      <w:r w:rsidR="0030554B" w:rsidRPr="00D55B1D">
        <w:t xml:space="preserve"> measured overpressure </w:t>
      </w:r>
      <w:r w:rsidR="005D6333">
        <w:t xml:space="preserve">is seen to </w:t>
      </w:r>
      <w:r w:rsidR="0030554B" w:rsidRPr="00D55B1D">
        <w:t>increase with the storage pressure</w:t>
      </w:r>
      <w:r w:rsidR="005D6333">
        <w:t>, with the e</w:t>
      </w:r>
      <w:r w:rsidR="005D6333" w:rsidRPr="00D55B1D">
        <w:t xml:space="preserve">xceptions </w:t>
      </w:r>
      <w:r w:rsidR="005D6333">
        <w:t>of</w:t>
      </w:r>
      <w:r w:rsidR="005D6333" w:rsidRPr="00D55B1D">
        <w:t xml:space="preserve"> Tests 1 and 7</w:t>
      </w:r>
      <w:r w:rsidR="003575F0">
        <w:t xml:space="preserve">, which </w:t>
      </w:r>
      <w:r w:rsidR="005D6333">
        <w:t xml:space="preserve">larger overpressures </w:t>
      </w:r>
      <w:r w:rsidR="008123DB">
        <w:t>w</w:t>
      </w:r>
      <w:r w:rsidR="003575F0">
        <w:t>ere</w:t>
      </w:r>
      <w:r w:rsidR="008123DB">
        <w:t xml:space="preserve"> </w:t>
      </w:r>
      <w:r w:rsidR="005D6333">
        <w:t xml:space="preserve">associated </w:t>
      </w:r>
      <w:r w:rsidR="008123DB">
        <w:t xml:space="preserve">by experimentalists </w:t>
      </w:r>
      <w:r w:rsidR="005D6333">
        <w:t xml:space="preserve">to the contribution of the explosive charge and defective </w:t>
      </w:r>
      <w:r w:rsidR="002A3CF1">
        <w:t xml:space="preserve">tank </w:t>
      </w:r>
      <w:r w:rsidR="005D6333">
        <w:t>insulation</w:t>
      </w:r>
      <w:r w:rsidR="002A3CF1">
        <w:t xml:space="preserve">, respectively. </w:t>
      </w:r>
    </w:p>
    <w:p w14:paraId="00A1A0B9" w14:textId="52A68E4C" w:rsidR="00F65371" w:rsidRPr="00B57B36" w:rsidRDefault="00F65371" w:rsidP="00F65371">
      <w:pPr>
        <w:pStyle w:val="CETTabletitle"/>
      </w:pPr>
      <w:r w:rsidRPr="00B57B36">
        <w:lastRenderedPageBreak/>
        <w:t xml:space="preserve">Table 1: </w:t>
      </w:r>
      <w:r w:rsidR="001C443B" w:rsidRPr="00D55B1D">
        <w:t xml:space="preserve">BMW </w:t>
      </w:r>
      <w:r w:rsidR="002A3CF1">
        <w:t>tests -</w:t>
      </w:r>
      <w:r w:rsidR="001C443B" w:rsidRPr="00D55B1D">
        <w:t xml:space="preserve"> LH</w:t>
      </w:r>
      <w:r w:rsidR="001C443B" w:rsidRPr="003516F4">
        <w:rPr>
          <w:vertAlign w:val="subscript"/>
        </w:rPr>
        <w:t>2</w:t>
      </w:r>
      <w:r w:rsidR="001C443B" w:rsidRPr="00D55B1D">
        <w:t xml:space="preserve"> tank </w:t>
      </w:r>
      <w:r w:rsidR="008123DB">
        <w:t xml:space="preserve">storage </w:t>
      </w:r>
      <w:r w:rsidR="001C443B" w:rsidRPr="00D55B1D">
        <w:t xml:space="preserve">pressure and measured blast wave overpressure at 3 m </w:t>
      </w:r>
      <w:r w:rsidR="008123DB">
        <w:t>(Pehr, 1996)</w:t>
      </w:r>
    </w:p>
    <w:tbl>
      <w:tblPr>
        <w:tblW w:w="7881"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778"/>
        <w:gridCol w:w="567"/>
        <w:gridCol w:w="567"/>
        <w:gridCol w:w="567"/>
        <w:gridCol w:w="567"/>
        <w:gridCol w:w="567"/>
        <w:gridCol w:w="567"/>
        <w:gridCol w:w="567"/>
        <w:gridCol w:w="567"/>
        <w:gridCol w:w="567"/>
      </w:tblGrid>
      <w:tr w:rsidR="00CE3A25" w:rsidRPr="00B57B36" w14:paraId="37A8AF2F" w14:textId="77777777" w:rsidTr="00B41E03">
        <w:trPr>
          <w:trHeight w:val="283"/>
        </w:trPr>
        <w:tc>
          <w:tcPr>
            <w:tcW w:w="2778" w:type="dxa"/>
            <w:tcBorders>
              <w:top w:val="single" w:sz="12" w:space="0" w:color="008000"/>
              <w:bottom w:val="single" w:sz="6" w:space="0" w:color="008000"/>
            </w:tcBorders>
            <w:shd w:val="clear" w:color="auto" w:fill="FFFFFF"/>
            <w:vAlign w:val="center"/>
          </w:tcPr>
          <w:p w14:paraId="539F7D3F" w14:textId="2A0410D3" w:rsidR="00CE3A25" w:rsidRPr="00B57B36" w:rsidRDefault="00CE3A25" w:rsidP="00B41E03">
            <w:pPr>
              <w:pStyle w:val="CETBodytext"/>
              <w:jc w:val="left"/>
              <w:rPr>
                <w:lang w:val="en-GB"/>
              </w:rPr>
            </w:pPr>
            <w:r>
              <w:rPr>
                <w:b/>
                <w:bCs/>
              </w:rPr>
              <w:t>BMW t</w:t>
            </w:r>
            <w:r w:rsidRPr="00D55B1D">
              <w:rPr>
                <w:b/>
                <w:bCs/>
              </w:rPr>
              <w:t>est No.</w:t>
            </w:r>
          </w:p>
        </w:tc>
        <w:tc>
          <w:tcPr>
            <w:tcW w:w="567" w:type="dxa"/>
            <w:tcBorders>
              <w:top w:val="single" w:sz="12" w:space="0" w:color="008000"/>
              <w:bottom w:val="single" w:sz="6" w:space="0" w:color="008000"/>
            </w:tcBorders>
            <w:shd w:val="clear" w:color="auto" w:fill="FFFFFF"/>
            <w:vAlign w:val="center"/>
          </w:tcPr>
          <w:p w14:paraId="2894C1E4" w14:textId="7E8B58CC" w:rsidR="00CE3A25" w:rsidRPr="00B57B36" w:rsidRDefault="00CE3A25" w:rsidP="00B41E03">
            <w:pPr>
              <w:pStyle w:val="CETBodytext"/>
              <w:jc w:val="left"/>
              <w:rPr>
                <w:lang w:val="en-GB"/>
              </w:rPr>
            </w:pPr>
            <w:r w:rsidRPr="00D55B1D">
              <w:rPr>
                <w:b/>
                <w:bCs/>
              </w:rPr>
              <w:t>1</w:t>
            </w:r>
          </w:p>
        </w:tc>
        <w:tc>
          <w:tcPr>
            <w:tcW w:w="567" w:type="dxa"/>
            <w:tcBorders>
              <w:top w:val="single" w:sz="12" w:space="0" w:color="008000"/>
              <w:bottom w:val="single" w:sz="6" w:space="0" w:color="008000"/>
            </w:tcBorders>
            <w:shd w:val="clear" w:color="auto" w:fill="FFFFFF"/>
            <w:vAlign w:val="center"/>
          </w:tcPr>
          <w:p w14:paraId="6DDF0B43" w14:textId="5720D7FA" w:rsidR="00CE3A25" w:rsidRPr="00B57B36" w:rsidRDefault="00CE3A25" w:rsidP="00B41E03">
            <w:pPr>
              <w:pStyle w:val="CETBodytext"/>
              <w:jc w:val="left"/>
              <w:rPr>
                <w:lang w:val="en-GB"/>
              </w:rPr>
            </w:pPr>
            <w:r w:rsidRPr="00D55B1D">
              <w:rPr>
                <w:b/>
                <w:bCs/>
              </w:rPr>
              <w:t>2</w:t>
            </w:r>
          </w:p>
        </w:tc>
        <w:tc>
          <w:tcPr>
            <w:tcW w:w="567" w:type="dxa"/>
            <w:tcBorders>
              <w:top w:val="single" w:sz="12" w:space="0" w:color="008000"/>
              <w:bottom w:val="single" w:sz="6" w:space="0" w:color="008000"/>
            </w:tcBorders>
            <w:shd w:val="clear" w:color="auto" w:fill="FFFFFF"/>
            <w:vAlign w:val="center"/>
          </w:tcPr>
          <w:p w14:paraId="20BFF577" w14:textId="220A8091" w:rsidR="00CE3A25" w:rsidRPr="00B57B36" w:rsidRDefault="00CE3A25" w:rsidP="00B41E03">
            <w:pPr>
              <w:pStyle w:val="CETBodytext"/>
              <w:ind w:right="-1"/>
              <w:jc w:val="left"/>
              <w:rPr>
                <w:rFonts w:cs="Arial"/>
                <w:szCs w:val="18"/>
                <w:lang w:val="en-GB"/>
              </w:rPr>
            </w:pPr>
            <w:r w:rsidRPr="00D55B1D">
              <w:rPr>
                <w:b/>
                <w:bCs/>
              </w:rPr>
              <w:t>3</w:t>
            </w:r>
          </w:p>
        </w:tc>
        <w:tc>
          <w:tcPr>
            <w:tcW w:w="567" w:type="dxa"/>
            <w:tcBorders>
              <w:top w:val="single" w:sz="12" w:space="0" w:color="008000"/>
              <w:bottom w:val="single" w:sz="6" w:space="0" w:color="008000"/>
            </w:tcBorders>
            <w:shd w:val="clear" w:color="auto" w:fill="FFFFFF"/>
            <w:vAlign w:val="center"/>
          </w:tcPr>
          <w:p w14:paraId="31426D40" w14:textId="07F2FFFD" w:rsidR="00CE3A25" w:rsidRPr="00B57B36" w:rsidRDefault="00CE3A25" w:rsidP="00B41E03">
            <w:pPr>
              <w:pStyle w:val="CETBodytext"/>
              <w:ind w:right="-1"/>
              <w:jc w:val="left"/>
              <w:rPr>
                <w:rFonts w:cs="Arial"/>
                <w:szCs w:val="18"/>
                <w:lang w:val="en-GB"/>
              </w:rPr>
            </w:pPr>
            <w:r w:rsidRPr="00D55B1D">
              <w:rPr>
                <w:b/>
                <w:bCs/>
              </w:rPr>
              <w:t>4</w:t>
            </w:r>
          </w:p>
        </w:tc>
        <w:tc>
          <w:tcPr>
            <w:tcW w:w="567" w:type="dxa"/>
            <w:tcBorders>
              <w:top w:val="single" w:sz="12" w:space="0" w:color="008000"/>
              <w:bottom w:val="single" w:sz="6" w:space="0" w:color="008000"/>
            </w:tcBorders>
            <w:shd w:val="clear" w:color="auto" w:fill="FFFFFF"/>
            <w:vAlign w:val="center"/>
          </w:tcPr>
          <w:p w14:paraId="3808171C" w14:textId="10534110" w:rsidR="00CE3A25" w:rsidRPr="00B57B36" w:rsidRDefault="00CE3A25" w:rsidP="00B41E03">
            <w:pPr>
              <w:pStyle w:val="CETBodytext"/>
              <w:ind w:right="-1"/>
              <w:jc w:val="left"/>
              <w:rPr>
                <w:rFonts w:cs="Arial"/>
                <w:szCs w:val="18"/>
                <w:lang w:val="en-GB"/>
              </w:rPr>
            </w:pPr>
            <w:r w:rsidRPr="00D55B1D">
              <w:rPr>
                <w:b/>
                <w:bCs/>
              </w:rPr>
              <w:t>5</w:t>
            </w:r>
          </w:p>
        </w:tc>
        <w:tc>
          <w:tcPr>
            <w:tcW w:w="567" w:type="dxa"/>
            <w:tcBorders>
              <w:top w:val="single" w:sz="12" w:space="0" w:color="008000"/>
              <w:bottom w:val="single" w:sz="6" w:space="0" w:color="008000"/>
            </w:tcBorders>
            <w:shd w:val="clear" w:color="auto" w:fill="FFFFFF"/>
            <w:vAlign w:val="center"/>
          </w:tcPr>
          <w:p w14:paraId="58889CD4" w14:textId="64F3C679" w:rsidR="00CE3A25" w:rsidRPr="00B57B36" w:rsidRDefault="00CE3A25" w:rsidP="00B41E03">
            <w:pPr>
              <w:pStyle w:val="CETBodytext"/>
              <w:ind w:right="-1"/>
              <w:jc w:val="left"/>
              <w:rPr>
                <w:rFonts w:cs="Arial"/>
                <w:szCs w:val="18"/>
                <w:lang w:val="en-GB"/>
              </w:rPr>
            </w:pPr>
            <w:r w:rsidRPr="00D55B1D">
              <w:rPr>
                <w:b/>
                <w:bCs/>
              </w:rPr>
              <w:t>6</w:t>
            </w:r>
          </w:p>
        </w:tc>
        <w:tc>
          <w:tcPr>
            <w:tcW w:w="567" w:type="dxa"/>
            <w:tcBorders>
              <w:top w:val="single" w:sz="12" w:space="0" w:color="008000"/>
              <w:bottom w:val="single" w:sz="6" w:space="0" w:color="008000"/>
            </w:tcBorders>
            <w:shd w:val="clear" w:color="auto" w:fill="FFFFFF"/>
            <w:vAlign w:val="center"/>
          </w:tcPr>
          <w:p w14:paraId="23256590" w14:textId="7711EA9E" w:rsidR="00CE3A25" w:rsidRPr="00B57B36" w:rsidRDefault="00CE3A25" w:rsidP="00B41E03">
            <w:pPr>
              <w:pStyle w:val="CETBodytext"/>
              <w:ind w:right="-1"/>
              <w:jc w:val="left"/>
              <w:rPr>
                <w:rFonts w:cs="Arial"/>
                <w:szCs w:val="18"/>
                <w:lang w:val="en-GB"/>
              </w:rPr>
            </w:pPr>
            <w:r w:rsidRPr="00D55B1D">
              <w:rPr>
                <w:b/>
                <w:bCs/>
              </w:rPr>
              <w:t>7</w:t>
            </w:r>
          </w:p>
        </w:tc>
        <w:tc>
          <w:tcPr>
            <w:tcW w:w="567" w:type="dxa"/>
            <w:tcBorders>
              <w:top w:val="single" w:sz="12" w:space="0" w:color="008000"/>
              <w:bottom w:val="single" w:sz="6" w:space="0" w:color="008000"/>
            </w:tcBorders>
            <w:shd w:val="clear" w:color="auto" w:fill="FFFFFF"/>
            <w:vAlign w:val="center"/>
          </w:tcPr>
          <w:p w14:paraId="1B957862" w14:textId="0562A75D" w:rsidR="00CE3A25" w:rsidRPr="00B57B36" w:rsidRDefault="00CE3A25" w:rsidP="00B41E03">
            <w:pPr>
              <w:pStyle w:val="CETBodytext"/>
              <w:ind w:right="-1"/>
              <w:jc w:val="left"/>
              <w:rPr>
                <w:rFonts w:cs="Arial"/>
                <w:szCs w:val="18"/>
                <w:lang w:val="en-GB"/>
              </w:rPr>
            </w:pPr>
            <w:r w:rsidRPr="00D55B1D">
              <w:rPr>
                <w:b/>
                <w:bCs/>
              </w:rPr>
              <w:t>8</w:t>
            </w:r>
          </w:p>
        </w:tc>
        <w:tc>
          <w:tcPr>
            <w:tcW w:w="567" w:type="dxa"/>
            <w:tcBorders>
              <w:top w:val="single" w:sz="12" w:space="0" w:color="008000"/>
              <w:bottom w:val="single" w:sz="6" w:space="0" w:color="008000"/>
            </w:tcBorders>
            <w:shd w:val="clear" w:color="auto" w:fill="FFFFFF"/>
            <w:vAlign w:val="center"/>
          </w:tcPr>
          <w:p w14:paraId="2A0A900D" w14:textId="34BB46EB" w:rsidR="00CE3A25" w:rsidRPr="00B57B36" w:rsidRDefault="00CE3A25" w:rsidP="00B41E03">
            <w:pPr>
              <w:pStyle w:val="CETBodytext"/>
              <w:ind w:right="-1"/>
              <w:jc w:val="left"/>
              <w:rPr>
                <w:rFonts w:cs="Arial"/>
                <w:szCs w:val="18"/>
                <w:lang w:val="en-GB"/>
              </w:rPr>
            </w:pPr>
            <w:r w:rsidRPr="00D55B1D">
              <w:rPr>
                <w:b/>
                <w:bCs/>
              </w:rPr>
              <w:t>9</w:t>
            </w:r>
          </w:p>
        </w:tc>
      </w:tr>
      <w:tr w:rsidR="00CE3A25" w:rsidRPr="00B57B36" w14:paraId="0FCCADC3" w14:textId="77777777" w:rsidTr="00B41E03">
        <w:trPr>
          <w:trHeight w:val="283"/>
        </w:trPr>
        <w:tc>
          <w:tcPr>
            <w:tcW w:w="2778" w:type="dxa"/>
            <w:shd w:val="clear" w:color="auto" w:fill="FFFFFF"/>
            <w:vAlign w:val="center"/>
          </w:tcPr>
          <w:p w14:paraId="5D557703" w14:textId="01B4ED33" w:rsidR="00CE3A25" w:rsidRPr="00B57B36" w:rsidRDefault="00CE3A25" w:rsidP="00B41E03">
            <w:pPr>
              <w:pStyle w:val="CETBodytext"/>
              <w:jc w:val="left"/>
              <w:rPr>
                <w:lang w:val="en-GB"/>
              </w:rPr>
            </w:pPr>
            <w:r w:rsidRPr="00D55B1D">
              <w:rPr>
                <w:rFonts w:eastAsiaTheme="minorEastAsia"/>
              </w:rPr>
              <w:t>Tank storage pressure, MPa</w:t>
            </w:r>
            <w:r>
              <w:rPr>
                <w:rFonts w:eastAsiaTheme="minorEastAsia"/>
              </w:rPr>
              <w:t>(a)</w:t>
            </w:r>
          </w:p>
        </w:tc>
        <w:tc>
          <w:tcPr>
            <w:tcW w:w="567" w:type="dxa"/>
            <w:shd w:val="clear" w:color="auto" w:fill="FFFFFF"/>
            <w:vAlign w:val="center"/>
          </w:tcPr>
          <w:p w14:paraId="32C39F3C" w14:textId="14FC670A" w:rsidR="00CE3A25" w:rsidRPr="00B57B36" w:rsidRDefault="00CE3A25" w:rsidP="00B41E03">
            <w:pPr>
              <w:pStyle w:val="CETBodytext"/>
              <w:jc w:val="left"/>
              <w:rPr>
                <w:lang w:val="en-GB"/>
              </w:rPr>
            </w:pPr>
            <w:r w:rsidRPr="00D55B1D">
              <w:t>0.20</w:t>
            </w:r>
          </w:p>
        </w:tc>
        <w:tc>
          <w:tcPr>
            <w:tcW w:w="567" w:type="dxa"/>
            <w:shd w:val="clear" w:color="auto" w:fill="FFFFFF"/>
            <w:vAlign w:val="center"/>
          </w:tcPr>
          <w:p w14:paraId="15C07EEA" w14:textId="3209B63D" w:rsidR="00CE3A25" w:rsidRPr="00B57B36" w:rsidRDefault="00CE3A25" w:rsidP="00B41E03">
            <w:pPr>
              <w:pStyle w:val="CETBodytext"/>
              <w:jc w:val="left"/>
              <w:rPr>
                <w:lang w:val="en-GB"/>
              </w:rPr>
            </w:pPr>
            <w:r w:rsidRPr="00D55B1D">
              <w:t>0.21</w:t>
            </w:r>
          </w:p>
        </w:tc>
        <w:tc>
          <w:tcPr>
            <w:tcW w:w="567" w:type="dxa"/>
            <w:shd w:val="clear" w:color="auto" w:fill="FFFFFF"/>
            <w:vAlign w:val="center"/>
          </w:tcPr>
          <w:p w14:paraId="14D1A0BD" w14:textId="39A11734" w:rsidR="00CE3A25" w:rsidRPr="00B57B36" w:rsidRDefault="00CE3A25" w:rsidP="00B41E03">
            <w:pPr>
              <w:pStyle w:val="CETBodytext"/>
              <w:ind w:right="-1"/>
              <w:jc w:val="left"/>
              <w:rPr>
                <w:rFonts w:cs="Arial"/>
                <w:szCs w:val="18"/>
                <w:lang w:val="en-GB"/>
              </w:rPr>
            </w:pPr>
            <w:r w:rsidRPr="00D55B1D">
              <w:t>0.37</w:t>
            </w:r>
          </w:p>
        </w:tc>
        <w:tc>
          <w:tcPr>
            <w:tcW w:w="567" w:type="dxa"/>
            <w:shd w:val="clear" w:color="auto" w:fill="FFFFFF"/>
            <w:vAlign w:val="center"/>
          </w:tcPr>
          <w:p w14:paraId="126103F8" w14:textId="740405F2" w:rsidR="00CE3A25" w:rsidRPr="00B57B36" w:rsidRDefault="00CE3A25" w:rsidP="00B41E03">
            <w:pPr>
              <w:pStyle w:val="CETBodytext"/>
              <w:ind w:right="-1"/>
              <w:jc w:val="left"/>
              <w:rPr>
                <w:rFonts w:cs="Arial"/>
                <w:szCs w:val="18"/>
                <w:lang w:val="en-GB"/>
              </w:rPr>
            </w:pPr>
            <w:r w:rsidRPr="00D55B1D">
              <w:t>0.40</w:t>
            </w:r>
          </w:p>
        </w:tc>
        <w:tc>
          <w:tcPr>
            <w:tcW w:w="567" w:type="dxa"/>
            <w:shd w:val="clear" w:color="auto" w:fill="FFFFFF"/>
            <w:vAlign w:val="center"/>
          </w:tcPr>
          <w:p w14:paraId="3E77B220" w14:textId="59650FDF" w:rsidR="00CE3A25" w:rsidRPr="00B57B36" w:rsidRDefault="00CE3A25" w:rsidP="00B41E03">
            <w:pPr>
              <w:pStyle w:val="CETBodytext"/>
              <w:ind w:right="-1"/>
              <w:jc w:val="left"/>
              <w:rPr>
                <w:rFonts w:cs="Arial"/>
                <w:szCs w:val="18"/>
                <w:lang w:val="en-GB"/>
              </w:rPr>
            </w:pPr>
            <w:r w:rsidRPr="00D55B1D">
              <w:t>0.40</w:t>
            </w:r>
          </w:p>
        </w:tc>
        <w:tc>
          <w:tcPr>
            <w:tcW w:w="567" w:type="dxa"/>
            <w:shd w:val="clear" w:color="auto" w:fill="FFFFFF"/>
            <w:vAlign w:val="center"/>
          </w:tcPr>
          <w:p w14:paraId="794FDE2B" w14:textId="151EBAB3" w:rsidR="00CE3A25" w:rsidRPr="00B57B36" w:rsidRDefault="00CE3A25" w:rsidP="00B41E03">
            <w:pPr>
              <w:pStyle w:val="CETBodytext"/>
              <w:ind w:right="-1"/>
              <w:jc w:val="left"/>
              <w:rPr>
                <w:rFonts w:cs="Arial"/>
                <w:szCs w:val="18"/>
                <w:lang w:val="en-GB"/>
              </w:rPr>
            </w:pPr>
            <w:r w:rsidRPr="00D55B1D">
              <w:t>1.10</w:t>
            </w:r>
          </w:p>
        </w:tc>
        <w:tc>
          <w:tcPr>
            <w:tcW w:w="567" w:type="dxa"/>
            <w:shd w:val="clear" w:color="auto" w:fill="FFFFFF"/>
            <w:vAlign w:val="center"/>
          </w:tcPr>
          <w:p w14:paraId="745883AC" w14:textId="56ED32F4" w:rsidR="00CE3A25" w:rsidRPr="00B57B36" w:rsidRDefault="00CE3A25" w:rsidP="00B41E03">
            <w:pPr>
              <w:pStyle w:val="CETBodytext"/>
              <w:ind w:right="-1"/>
              <w:jc w:val="left"/>
              <w:rPr>
                <w:rFonts w:cs="Arial"/>
                <w:szCs w:val="18"/>
                <w:lang w:val="en-GB"/>
              </w:rPr>
            </w:pPr>
            <w:r w:rsidRPr="00D55B1D">
              <w:t>1.10</w:t>
            </w:r>
          </w:p>
        </w:tc>
        <w:tc>
          <w:tcPr>
            <w:tcW w:w="567" w:type="dxa"/>
            <w:shd w:val="clear" w:color="auto" w:fill="FFFFFF"/>
            <w:vAlign w:val="center"/>
          </w:tcPr>
          <w:p w14:paraId="35210638" w14:textId="64C890E2" w:rsidR="00CE3A25" w:rsidRPr="00B57B36" w:rsidRDefault="00CE3A25" w:rsidP="00B41E03">
            <w:pPr>
              <w:pStyle w:val="CETBodytext"/>
              <w:ind w:right="-1"/>
              <w:jc w:val="left"/>
              <w:rPr>
                <w:rFonts w:cs="Arial"/>
                <w:szCs w:val="18"/>
                <w:lang w:val="en-GB"/>
              </w:rPr>
            </w:pPr>
            <w:r w:rsidRPr="00D55B1D">
              <w:t>1.13</w:t>
            </w:r>
          </w:p>
        </w:tc>
        <w:tc>
          <w:tcPr>
            <w:tcW w:w="567" w:type="dxa"/>
            <w:shd w:val="clear" w:color="auto" w:fill="FFFFFF"/>
            <w:vAlign w:val="center"/>
          </w:tcPr>
          <w:p w14:paraId="33ED1116" w14:textId="7D6B0A8F" w:rsidR="00CE3A25" w:rsidRPr="00B57B36" w:rsidRDefault="00CE3A25" w:rsidP="00B41E03">
            <w:pPr>
              <w:pStyle w:val="CETBodytext"/>
              <w:ind w:right="-1"/>
              <w:jc w:val="left"/>
              <w:rPr>
                <w:rFonts w:cs="Arial"/>
                <w:szCs w:val="18"/>
                <w:lang w:val="en-GB"/>
              </w:rPr>
            </w:pPr>
            <w:r w:rsidRPr="00D55B1D">
              <w:t>1.50</w:t>
            </w:r>
          </w:p>
        </w:tc>
      </w:tr>
      <w:tr w:rsidR="00CE3A25" w:rsidRPr="00B57B36" w14:paraId="3F8E165E" w14:textId="77777777" w:rsidTr="00B41E03">
        <w:trPr>
          <w:trHeight w:val="283"/>
        </w:trPr>
        <w:tc>
          <w:tcPr>
            <w:tcW w:w="2778" w:type="dxa"/>
            <w:shd w:val="clear" w:color="auto" w:fill="FFFFFF"/>
            <w:vAlign w:val="center"/>
          </w:tcPr>
          <w:p w14:paraId="3A32DC3F" w14:textId="0E8115B3" w:rsidR="00CE3A25" w:rsidRPr="00B57B36" w:rsidRDefault="00CE3A25" w:rsidP="00B41E03">
            <w:pPr>
              <w:pStyle w:val="CETBodytext"/>
              <w:ind w:right="-1"/>
              <w:jc w:val="left"/>
              <w:rPr>
                <w:rFonts w:cs="Arial"/>
                <w:szCs w:val="18"/>
                <w:lang w:val="en-GB"/>
              </w:rPr>
            </w:pPr>
            <w:r w:rsidRPr="00D55B1D">
              <w:t>Blast overpressure</w:t>
            </w:r>
            <w:r>
              <w:t xml:space="preserve"> at 3 m</w:t>
            </w:r>
            <w:r w:rsidRPr="00D55B1D">
              <w:t>, kPa</w:t>
            </w:r>
            <w:r>
              <w:t>(g)</w:t>
            </w:r>
          </w:p>
        </w:tc>
        <w:tc>
          <w:tcPr>
            <w:tcW w:w="567" w:type="dxa"/>
            <w:shd w:val="clear" w:color="auto" w:fill="FFFFFF"/>
            <w:vAlign w:val="center"/>
          </w:tcPr>
          <w:p w14:paraId="4C381E86" w14:textId="092A3059" w:rsidR="00CE3A25" w:rsidRPr="00B57B36" w:rsidRDefault="00CE3A25" w:rsidP="00B41E03">
            <w:pPr>
              <w:pStyle w:val="CETBodytext"/>
              <w:ind w:right="-1"/>
              <w:jc w:val="left"/>
              <w:rPr>
                <w:rFonts w:cs="Arial"/>
                <w:szCs w:val="18"/>
                <w:lang w:val="en-GB"/>
              </w:rPr>
            </w:pPr>
            <w:r w:rsidRPr="00D55B1D">
              <w:t>16.7</w:t>
            </w:r>
          </w:p>
        </w:tc>
        <w:tc>
          <w:tcPr>
            <w:tcW w:w="567" w:type="dxa"/>
            <w:shd w:val="clear" w:color="auto" w:fill="FFFFFF"/>
            <w:vAlign w:val="center"/>
          </w:tcPr>
          <w:p w14:paraId="1FF7D904" w14:textId="328D8247" w:rsidR="00CE3A25" w:rsidRPr="00B57B36" w:rsidRDefault="00CE3A25" w:rsidP="00B41E03">
            <w:pPr>
              <w:pStyle w:val="CETBodytext"/>
              <w:ind w:right="-1"/>
              <w:jc w:val="left"/>
              <w:rPr>
                <w:rFonts w:cs="Arial"/>
                <w:szCs w:val="18"/>
                <w:lang w:val="en-GB"/>
              </w:rPr>
            </w:pPr>
            <w:r w:rsidRPr="00D55B1D">
              <w:t>3.3</w:t>
            </w:r>
          </w:p>
        </w:tc>
        <w:tc>
          <w:tcPr>
            <w:tcW w:w="567" w:type="dxa"/>
            <w:shd w:val="clear" w:color="auto" w:fill="FFFFFF"/>
            <w:vAlign w:val="center"/>
          </w:tcPr>
          <w:p w14:paraId="024D3C3C" w14:textId="79CB9D41" w:rsidR="00CE3A25" w:rsidRPr="00B57B36" w:rsidRDefault="00CE3A25" w:rsidP="00B41E03">
            <w:pPr>
              <w:pStyle w:val="CETBodytext"/>
              <w:ind w:right="-1"/>
              <w:jc w:val="left"/>
              <w:rPr>
                <w:rFonts w:cs="Arial"/>
                <w:szCs w:val="18"/>
                <w:lang w:val="en-GB"/>
              </w:rPr>
            </w:pPr>
            <w:r w:rsidRPr="00D55B1D">
              <w:t>6.0</w:t>
            </w:r>
          </w:p>
        </w:tc>
        <w:tc>
          <w:tcPr>
            <w:tcW w:w="567" w:type="dxa"/>
            <w:shd w:val="clear" w:color="auto" w:fill="FFFFFF"/>
            <w:vAlign w:val="center"/>
          </w:tcPr>
          <w:p w14:paraId="39CC4249" w14:textId="135CC10D" w:rsidR="00CE3A25" w:rsidRPr="00B57B36" w:rsidRDefault="00CE3A25" w:rsidP="00B41E03">
            <w:pPr>
              <w:pStyle w:val="CETBodytext"/>
              <w:ind w:right="-1"/>
              <w:jc w:val="left"/>
              <w:rPr>
                <w:rFonts w:cs="Arial"/>
                <w:szCs w:val="18"/>
                <w:lang w:val="en-GB"/>
              </w:rPr>
            </w:pPr>
            <w:r w:rsidRPr="00D55B1D">
              <w:t>7.7</w:t>
            </w:r>
          </w:p>
        </w:tc>
        <w:tc>
          <w:tcPr>
            <w:tcW w:w="567" w:type="dxa"/>
            <w:shd w:val="clear" w:color="auto" w:fill="FFFFFF"/>
            <w:vAlign w:val="center"/>
          </w:tcPr>
          <w:p w14:paraId="4CEFDE0C" w14:textId="6866BBB4" w:rsidR="00CE3A25" w:rsidRPr="00B57B36" w:rsidRDefault="00CE3A25" w:rsidP="00B41E03">
            <w:pPr>
              <w:pStyle w:val="CETBodytext"/>
              <w:ind w:right="-1"/>
              <w:jc w:val="left"/>
              <w:rPr>
                <w:rFonts w:cs="Arial"/>
                <w:szCs w:val="18"/>
                <w:lang w:val="en-GB"/>
              </w:rPr>
            </w:pPr>
            <w:r w:rsidRPr="00D55B1D">
              <w:t>11.0</w:t>
            </w:r>
          </w:p>
        </w:tc>
        <w:tc>
          <w:tcPr>
            <w:tcW w:w="567" w:type="dxa"/>
            <w:shd w:val="clear" w:color="auto" w:fill="FFFFFF"/>
            <w:vAlign w:val="center"/>
          </w:tcPr>
          <w:p w14:paraId="602BA363" w14:textId="483BDA22" w:rsidR="00CE3A25" w:rsidRPr="00B57B36" w:rsidRDefault="00CE3A25" w:rsidP="00B41E03">
            <w:pPr>
              <w:pStyle w:val="CETBodytext"/>
              <w:ind w:right="-1"/>
              <w:jc w:val="left"/>
              <w:rPr>
                <w:rFonts w:cs="Arial"/>
                <w:szCs w:val="18"/>
                <w:lang w:val="en-GB"/>
              </w:rPr>
            </w:pPr>
            <w:r w:rsidRPr="00D55B1D">
              <w:t>13.3</w:t>
            </w:r>
          </w:p>
        </w:tc>
        <w:tc>
          <w:tcPr>
            <w:tcW w:w="567" w:type="dxa"/>
            <w:shd w:val="clear" w:color="auto" w:fill="FFFFFF"/>
            <w:vAlign w:val="center"/>
          </w:tcPr>
          <w:p w14:paraId="374983EB" w14:textId="3B2C19DA" w:rsidR="00CE3A25" w:rsidRPr="00B57B36" w:rsidRDefault="00CE3A25" w:rsidP="00B41E03">
            <w:pPr>
              <w:pStyle w:val="CETBodytext"/>
              <w:ind w:right="-1"/>
              <w:jc w:val="left"/>
              <w:rPr>
                <w:rFonts w:cs="Arial"/>
                <w:szCs w:val="18"/>
                <w:lang w:val="en-GB"/>
              </w:rPr>
            </w:pPr>
            <w:r w:rsidRPr="00D55B1D">
              <w:t>47.0</w:t>
            </w:r>
          </w:p>
        </w:tc>
        <w:tc>
          <w:tcPr>
            <w:tcW w:w="567" w:type="dxa"/>
            <w:shd w:val="clear" w:color="auto" w:fill="FFFFFF"/>
            <w:vAlign w:val="center"/>
          </w:tcPr>
          <w:p w14:paraId="7A2763E3" w14:textId="25E88F52" w:rsidR="00CE3A25" w:rsidRPr="00B57B36" w:rsidRDefault="00CE3A25" w:rsidP="00B41E03">
            <w:pPr>
              <w:pStyle w:val="CETBodytext"/>
              <w:ind w:right="-1"/>
              <w:jc w:val="left"/>
              <w:rPr>
                <w:rFonts w:cs="Arial"/>
                <w:szCs w:val="18"/>
                <w:lang w:val="en-GB"/>
              </w:rPr>
            </w:pPr>
            <w:r w:rsidRPr="00D55B1D">
              <w:t>15.0</w:t>
            </w:r>
          </w:p>
        </w:tc>
        <w:tc>
          <w:tcPr>
            <w:tcW w:w="567" w:type="dxa"/>
            <w:shd w:val="clear" w:color="auto" w:fill="FFFFFF"/>
            <w:vAlign w:val="center"/>
          </w:tcPr>
          <w:p w14:paraId="54B75EE2" w14:textId="19010417" w:rsidR="00CE3A25" w:rsidRPr="00B57B36" w:rsidRDefault="00CE3A25" w:rsidP="00B41E03">
            <w:pPr>
              <w:pStyle w:val="CETBodytext"/>
              <w:ind w:right="-1"/>
              <w:jc w:val="left"/>
              <w:rPr>
                <w:rFonts w:cs="Arial"/>
                <w:szCs w:val="18"/>
                <w:lang w:val="en-GB"/>
              </w:rPr>
            </w:pPr>
            <w:r w:rsidRPr="00D55B1D">
              <w:t>1</w:t>
            </w:r>
            <w:r w:rsidR="00B22AD6">
              <w:t>6</w:t>
            </w:r>
            <w:r w:rsidRPr="00D55B1D">
              <w:t>.0</w:t>
            </w:r>
          </w:p>
        </w:tc>
      </w:tr>
    </w:tbl>
    <w:p w14:paraId="677EBFF0" w14:textId="536FD8F7" w:rsidR="00600535" w:rsidRDefault="00F65371" w:rsidP="00600535">
      <w:pPr>
        <w:pStyle w:val="CETHeading1"/>
        <w:tabs>
          <w:tab w:val="right" w:pos="7100"/>
        </w:tabs>
        <w:jc w:val="both"/>
        <w:rPr>
          <w:lang w:val="en-GB"/>
        </w:rPr>
      </w:pPr>
      <w:r w:rsidRPr="00F65371">
        <w:rPr>
          <w:lang w:val="en-GB"/>
        </w:rPr>
        <w:t>Numerical approach and details</w:t>
      </w:r>
    </w:p>
    <w:p w14:paraId="7D33FF24" w14:textId="55037E03" w:rsidR="00BF5966" w:rsidRPr="00D55B1D" w:rsidRDefault="00BF5966" w:rsidP="00D00F24">
      <w:pPr>
        <w:pStyle w:val="CETBodytext"/>
      </w:pPr>
      <w:r w:rsidRPr="00D55B1D">
        <w:t>The CFD model for simulating the blast wave overpressure generated by the rupture of the LH</w:t>
      </w:r>
      <w:r w:rsidRPr="00BF5966">
        <w:rPr>
          <w:vertAlign w:val="subscript"/>
        </w:rPr>
        <w:t>2</w:t>
      </w:r>
      <w:r w:rsidRPr="00D55B1D">
        <w:t xml:space="preserve"> storage tank employs a Large Eddy Simulations (LES) approach</w:t>
      </w:r>
      <w:r w:rsidR="006869E3">
        <w:t xml:space="preserve">. </w:t>
      </w:r>
      <w:r w:rsidRPr="00D55B1D">
        <w:t>The</w:t>
      </w:r>
      <w:r w:rsidR="003F3FEE">
        <w:t xml:space="preserve"> multiphase fluid is modelled via the</w:t>
      </w:r>
      <w:r w:rsidRPr="00D55B1D">
        <w:t xml:space="preserve"> </w:t>
      </w:r>
      <w:r>
        <w:t>VOF</w:t>
      </w:r>
      <w:r w:rsidRPr="00D55B1D">
        <w:t xml:space="preserve"> method</w:t>
      </w:r>
      <w:r w:rsidR="003F3FEE">
        <w:t xml:space="preserve">, </w:t>
      </w:r>
      <w:r>
        <w:t xml:space="preserve">described in detail </w:t>
      </w:r>
      <w:r w:rsidR="006869E3">
        <w:t>in</w:t>
      </w:r>
      <w:r w:rsidR="007511FC" w:rsidRPr="007511FC">
        <w:t xml:space="preserve"> </w:t>
      </w:r>
      <w:r w:rsidR="007511FC">
        <w:t>(</w:t>
      </w:r>
      <w:r w:rsidR="007511FC" w:rsidRPr="006A53FC">
        <w:t>Kangwanpongpan</w:t>
      </w:r>
      <w:r w:rsidR="007511FC">
        <w:t xml:space="preserve"> et al., 2023)</w:t>
      </w:r>
      <w:r>
        <w:t xml:space="preserve">. </w:t>
      </w:r>
      <w:r w:rsidRPr="00D55B1D">
        <w:t xml:space="preserve">The Lee’s model is used for </w:t>
      </w:r>
      <w:r>
        <w:t>simulation of</w:t>
      </w:r>
      <w:r w:rsidRPr="00D55B1D">
        <w:t xml:space="preserve"> phase transition between </w:t>
      </w:r>
      <w:r>
        <w:t xml:space="preserve">hydrogen </w:t>
      </w:r>
      <w:proofErr w:type="spellStart"/>
      <w:r>
        <w:t>vapour</w:t>
      </w:r>
      <w:proofErr w:type="spellEnd"/>
      <w:r w:rsidRPr="00D55B1D">
        <w:t xml:space="preserve"> and liquid</w:t>
      </w:r>
      <w:r w:rsidR="000D1140">
        <w:rPr>
          <w:color w:val="000000"/>
        </w:rPr>
        <w:t xml:space="preserve"> (Lee, 1980) </w:t>
      </w:r>
      <w:r w:rsidR="0015270D">
        <w:rPr>
          <w:color w:val="000000"/>
        </w:rPr>
        <w:t>and employs e</w:t>
      </w:r>
      <w:r w:rsidRPr="00D55B1D">
        <w:t xml:space="preserve">vaporation and condensation coefficients </w:t>
      </w:r>
      <w:r>
        <w:t xml:space="preserve">equal to </w:t>
      </w:r>
      <w:r w:rsidRPr="00D55B1D">
        <w:t>10, as per the research</w:t>
      </w:r>
      <w:r>
        <w:t xml:space="preserve"> </w:t>
      </w:r>
      <w:r w:rsidR="0015270D">
        <w:t>in</w:t>
      </w:r>
      <w:r>
        <w:t xml:space="preserve"> </w:t>
      </w:r>
      <w:r w:rsidR="009C7A77">
        <w:rPr>
          <w:color w:val="000000"/>
        </w:rPr>
        <w:t xml:space="preserve">(Ma et al., 2022) </w:t>
      </w:r>
      <w:r w:rsidRPr="00D55B1D">
        <w:t xml:space="preserve">on BLEVE </w:t>
      </w:r>
      <w:r>
        <w:t>of</w:t>
      </w:r>
      <w:r w:rsidRPr="00D55B1D">
        <w:t xml:space="preserve"> LPG storage tanks. </w:t>
      </w:r>
      <w:r w:rsidR="0015270D">
        <w:t xml:space="preserve">A </w:t>
      </w:r>
      <w:r w:rsidR="0015270D" w:rsidRPr="00D55B1D">
        <w:t xml:space="preserve">combined Finite Rate/Eddy Dissipation model is used to </w:t>
      </w:r>
      <w:r w:rsidR="0015270D">
        <w:t>simulate</w:t>
      </w:r>
      <w:r w:rsidR="0015270D" w:rsidRPr="00D55B1D">
        <w:t xml:space="preserve"> hydrogen reaction at the contact surface</w:t>
      </w:r>
      <w:r w:rsidR="0015270D">
        <w:t xml:space="preserve">, as this was seen to significantly contribute to the </w:t>
      </w:r>
      <w:r w:rsidR="0015270D" w:rsidRPr="00D55B1D">
        <w:t>generated maximum blast wave overpressure</w:t>
      </w:r>
      <w:r w:rsidR="0015270D">
        <w:t xml:space="preserve"> in </w:t>
      </w:r>
      <w:r w:rsidR="0097298F">
        <w:t>(Cirrone et al., 2023).</w:t>
      </w:r>
      <w:r w:rsidR="005E5A95">
        <w:t xml:space="preserve"> </w:t>
      </w:r>
      <w:r w:rsidRPr="00D55B1D">
        <w:t xml:space="preserve">The </w:t>
      </w:r>
      <w:r>
        <w:t xml:space="preserve">exact amount of </w:t>
      </w:r>
      <w:r w:rsidRPr="00D55B1D">
        <w:t xml:space="preserve">hydrogen mass in the storage tank </w:t>
      </w:r>
      <w:r>
        <w:t>for each BMW test</w:t>
      </w:r>
      <w:r w:rsidRPr="00F854E5">
        <w:t xml:space="preserve"> </w:t>
      </w:r>
      <w:r w:rsidRPr="00D55B1D">
        <w:t>is not known</w:t>
      </w:r>
      <w:r>
        <w:t>. The only available information is that the mass for the entire set of experimental tests varied in the range 1.8-5.4 kg. Numerical experiments in this study were performed for</w:t>
      </w:r>
      <w:r w:rsidR="002643D2">
        <w:t xml:space="preserve"> the</w:t>
      </w:r>
      <w:r>
        <w:t xml:space="preserve"> two extremes of th</w:t>
      </w:r>
      <w:r w:rsidR="002643D2">
        <w:t>e</w:t>
      </w:r>
      <w:r w:rsidR="00DC2653">
        <w:t xml:space="preserve"> mass</w:t>
      </w:r>
      <w:r>
        <w:t xml:space="preserve"> range</w:t>
      </w:r>
      <w:r w:rsidRPr="00BF5966">
        <w:rPr>
          <w:rFonts w:eastAsiaTheme="minorEastAsia"/>
        </w:rPr>
        <w:t xml:space="preserve"> for </w:t>
      </w:r>
      <w:r w:rsidR="00245CB7">
        <w:rPr>
          <w:rFonts w:eastAsiaTheme="minorEastAsia"/>
        </w:rPr>
        <w:t xml:space="preserve">the </w:t>
      </w:r>
      <w:r w:rsidR="00360C67">
        <w:rPr>
          <w:rFonts w:eastAsiaTheme="minorEastAsia"/>
        </w:rPr>
        <w:t xml:space="preserve">six storage </w:t>
      </w:r>
      <w:r w:rsidRPr="00BF5966">
        <w:rPr>
          <w:rFonts w:eastAsiaTheme="minorEastAsia"/>
        </w:rPr>
        <w:t>pressures</w:t>
      </w:r>
      <w:r w:rsidR="00360C67">
        <w:rPr>
          <w:rFonts w:eastAsiaTheme="minorEastAsia"/>
        </w:rPr>
        <w:t xml:space="preserve"> within </w:t>
      </w:r>
      <w:r w:rsidR="00660EB9">
        <w:rPr>
          <w:rFonts w:eastAsiaTheme="minorEastAsia"/>
        </w:rPr>
        <w:t>0.2-1.13 MPa(a)</w:t>
      </w:r>
      <w:r w:rsidRPr="00BF5966">
        <w:rPr>
          <w:rFonts w:eastAsiaTheme="minorEastAsia"/>
        </w:rPr>
        <w:t xml:space="preserve"> </w:t>
      </w:r>
      <w:r w:rsidR="00660EB9">
        <w:rPr>
          <w:rFonts w:eastAsiaTheme="minorEastAsia"/>
        </w:rPr>
        <w:t>in</w:t>
      </w:r>
      <w:r w:rsidRPr="00BF5966">
        <w:rPr>
          <w:rFonts w:eastAsiaTheme="minorEastAsia"/>
        </w:rPr>
        <w:t xml:space="preserve"> Table </w:t>
      </w:r>
      <w:r w:rsidR="0021141C">
        <w:rPr>
          <w:rFonts w:eastAsiaTheme="minorEastAsia"/>
        </w:rPr>
        <w:t>1</w:t>
      </w:r>
      <w:r w:rsidRPr="00BF5966">
        <w:rPr>
          <w:rFonts w:eastAsiaTheme="minorEastAsia"/>
        </w:rPr>
        <w:t xml:space="preserve">. </w:t>
      </w:r>
      <w:r w:rsidR="008E1457" w:rsidRPr="008E1457">
        <w:rPr>
          <w:rFonts w:eastAsiaTheme="minorEastAsia"/>
        </w:rPr>
        <w:t xml:space="preserve">For the cases with burst pressure 1.10 and 1.13 MPa(a) the minimum </w:t>
      </w:r>
      <w:r w:rsidR="002643D2">
        <w:rPr>
          <w:rFonts w:eastAsiaTheme="minorEastAsia"/>
        </w:rPr>
        <w:t xml:space="preserve">storable </w:t>
      </w:r>
      <w:r w:rsidR="008E1457" w:rsidRPr="008E1457">
        <w:rPr>
          <w:rFonts w:eastAsiaTheme="minorEastAsia"/>
        </w:rPr>
        <w:t>mass is 2.0 and 2.1 kg respectively</w:t>
      </w:r>
      <w:r w:rsidR="008E1457">
        <w:rPr>
          <w:rFonts w:eastAsiaTheme="minorEastAsia"/>
        </w:rPr>
        <w:t>.</w:t>
      </w:r>
      <w:r w:rsidR="008E1457" w:rsidRPr="008E1457">
        <w:rPr>
          <w:rFonts w:eastAsiaTheme="minorEastAsia"/>
        </w:rPr>
        <w:t xml:space="preserve"> </w:t>
      </w:r>
      <w:r w:rsidRPr="00BF5966">
        <w:rPr>
          <w:rFonts w:eastAsiaTheme="minorEastAsia"/>
        </w:rPr>
        <w:t>Simulations of each BMW test with the two mass limits would correspond, respectively, to the largest or smallest fraction of gaseous hydrogen in the storage tank</w:t>
      </w:r>
      <w:r w:rsidR="00B5158C">
        <w:rPr>
          <w:rFonts w:eastAsiaTheme="minorEastAsia"/>
        </w:rPr>
        <w:t xml:space="preserve"> and, apparently, to </w:t>
      </w:r>
      <w:r w:rsidR="00BE4F08" w:rsidRPr="00D55B1D">
        <w:t>the m</w:t>
      </w:r>
      <w:r w:rsidR="00BE4F08">
        <w:t xml:space="preserve">aximum </w:t>
      </w:r>
      <w:r w:rsidR="00BE4F08" w:rsidRPr="00D55B1D">
        <w:t>and m</w:t>
      </w:r>
      <w:r w:rsidR="00BE4F08">
        <w:t>inimum</w:t>
      </w:r>
      <w:r w:rsidR="00BE4F08" w:rsidRPr="00D55B1D">
        <w:t xml:space="preserve"> blast wave overpressure</w:t>
      </w:r>
      <w:r w:rsidR="00B5158C">
        <w:t xml:space="preserve"> respectively</w:t>
      </w:r>
      <w:r w:rsidR="00BE4F08" w:rsidRPr="00D55B1D">
        <w:t xml:space="preserve">. </w:t>
      </w:r>
      <w:r w:rsidR="00BE4F08">
        <w:t xml:space="preserve">The multiphase fluid is </w:t>
      </w:r>
      <w:r w:rsidR="00BE4F08" w:rsidRPr="00D55B1D">
        <w:t xml:space="preserve">composed by a primary phase for the hydrogen-air-water </w:t>
      </w:r>
      <w:proofErr w:type="spellStart"/>
      <w:r w:rsidR="00BE4F08" w:rsidRPr="00D55B1D">
        <w:t>vapour</w:t>
      </w:r>
      <w:proofErr w:type="spellEnd"/>
      <w:r w:rsidR="00BE4F08" w:rsidRPr="00D55B1D">
        <w:t xml:space="preserve"> gaseous mixture and a secondary phase for liquid hydrogen</w:t>
      </w:r>
      <w:r w:rsidR="00BE4F08">
        <w:t>. The primary phase was modelled via the ideal gas equation of state (</w:t>
      </w:r>
      <w:proofErr w:type="spellStart"/>
      <w:r w:rsidR="00BE4F08">
        <w:t>E</w:t>
      </w:r>
      <w:r w:rsidR="00BE4F08" w:rsidRPr="00D55B1D">
        <w:t>oS</w:t>
      </w:r>
      <w:proofErr w:type="spellEnd"/>
      <w:r w:rsidR="00BE4F08">
        <w:t xml:space="preserve">) upon scaling </w:t>
      </w:r>
      <w:r w:rsidR="001B5169">
        <w:t xml:space="preserve">the </w:t>
      </w:r>
      <w:r w:rsidR="00D517BE">
        <w:t xml:space="preserve">real </w:t>
      </w:r>
      <w:r w:rsidR="001B5169">
        <w:t xml:space="preserve">tank </w:t>
      </w:r>
      <w:r w:rsidR="00565BD9">
        <w:t xml:space="preserve">ullage space </w:t>
      </w:r>
      <w:r w:rsidR="00D517BE">
        <w:t>before burst</w:t>
      </w:r>
      <w:r w:rsidR="00565BD9">
        <w:t xml:space="preserve"> to conserve</w:t>
      </w:r>
      <w:r w:rsidR="00D517BE" w:rsidRPr="00D517BE">
        <w:t xml:space="preserve"> </w:t>
      </w:r>
      <w:r w:rsidR="00D517BE" w:rsidRPr="00D55B1D">
        <w:t xml:space="preserve">the internal energy </w:t>
      </w:r>
      <w:r w:rsidR="00D517BE">
        <w:t xml:space="preserve">of the </w:t>
      </w:r>
      <w:r w:rsidR="00D517BE" w:rsidRPr="00D55B1D">
        <w:t>real gas</w:t>
      </w:r>
      <w:r w:rsidR="00D517BE">
        <w:t xml:space="preserve">. </w:t>
      </w:r>
      <w:r>
        <w:t xml:space="preserve">The secondary phase is set as liquid hydrogen with </w:t>
      </w:r>
      <w:r w:rsidR="00193546">
        <w:t>properties</w:t>
      </w:r>
      <w:r>
        <w:t xml:space="preserve"> </w:t>
      </w:r>
      <w:r w:rsidRPr="00D55B1D">
        <w:t xml:space="preserve">defined according to </w:t>
      </w:r>
      <w:r>
        <w:t xml:space="preserve">the </w:t>
      </w:r>
      <w:r w:rsidRPr="00D55B1D">
        <w:t>NIST database</w:t>
      </w:r>
      <w:r w:rsidR="009C7A77">
        <w:t xml:space="preserve"> (2024)</w:t>
      </w:r>
      <w:r w:rsidRPr="00D55B1D">
        <w:t>.</w:t>
      </w:r>
      <w:r w:rsidR="00172E7E">
        <w:t xml:space="preserve"> </w:t>
      </w:r>
      <w:r w:rsidRPr="00D55B1D">
        <w:t xml:space="preserve">The computational domain is hemispherical </w:t>
      </w:r>
      <w:r w:rsidR="00D4128C">
        <w:t xml:space="preserve">with </w:t>
      </w:r>
      <w:r w:rsidR="00F65409">
        <w:t xml:space="preserve">60 m </w:t>
      </w:r>
      <w:r w:rsidR="00D4128C">
        <w:t xml:space="preserve">diameter </w:t>
      </w:r>
      <w:r w:rsidR="00F65409">
        <w:t>and</w:t>
      </w:r>
      <w:r w:rsidRPr="00D55B1D">
        <w:t xml:space="preserve"> cylindrical storage tank located </w:t>
      </w:r>
      <w:r w:rsidR="00193546">
        <w:t>at its</w:t>
      </w:r>
      <w:r w:rsidRPr="00D55B1D">
        <w:t xml:space="preserve"> </w:t>
      </w:r>
      <w:proofErr w:type="spellStart"/>
      <w:r w:rsidRPr="00D55B1D">
        <w:t>centre</w:t>
      </w:r>
      <w:proofErr w:type="spellEnd"/>
      <w:r w:rsidRPr="00D55B1D">
        <w:t xml:space="preserve">. </w:t>
      </w:r>
      <w:r w:rsidR="00D4128C">
        <w:t xml:space="preserve">The minimum </w:t>
      </w:r>
      <w:r>
        <w:t>control volume (</w:t>
      </w:r>
      <w:r w:rsidRPr="00D55B1D">
        <w:t>CV</w:t>
      </w:r>
      <w:r>
        <w:t>)</w:t>
      </w:r>
      <w:r w:rsidRPr="00D55B1D">
        <w:t xml:space="preserve"> size </w:t>
      </w:r>
      <w:r w:rsidR="00D4128C">
        <w:t xml:space="preserve">is set as </w:t>
      </w:r>
      <w:r w:rsidRPr="00D55B1D">
        <w:t xml:space="preserve">2 cm </w:t>
      </w:r>
      <w:r w:rsidR="00D4128C" w:rsidRPr="00D55B1D">
        <w:t>in the storage tank zone</w:t>
      </w:r>
      <w:r w:rsidR="00D4128C" w:rsidRPr="00D4128C">
        <w:t xml:space="preserve"> </w:t>
      </w:r>
      <w:r w:rsidR="00D4128C">
        <w:t xml:space="preserve">and grows </w:t>
      </w:r>
      <w:r w:rsidR="00D4128C" w:rsidRPr="00D55B1D">
        <w:t>with increasing distance from the tank</w:t>
      </w:r>
      <w:r w:rsidR="00193546">
        <w:t xml:space="preserve">. </w:t>
      </w:r>
      <w:r w:rsidRPr="00D55B1D">
        <w:t xml:space="preserve">The </w:t>
      </w:r>
      <w:r w:rsidR="00F65409">
        <w:t xml:space="preserve">total </w:t>
      </w:r>
      <w:r w:rsidR="00FE4F11">
        <w:t>number of CVs varies</w:t>
      </w:r>
      <w:r w:rsidRPr="00D55B1D">
        <w:t xml:space="preserve"> from </w:t>
      </w:r>
      <w:r w:rsidR="00036354">
        <w:t>400k</w:t>
      </w:r>
      <w:r>
        <w:t xml:space="preserve"> </w:t>
      </w:r>
      <w:r w:rsidR="00193546">
        <w:t xml:space="preserve">to </w:t>
      </w:r>
      <w:r w:rsidRPr="007B415A">
        <w:t>70</w:t>
      </w:r>
      <w:r w:rsidR="00036354">
        <w:t xml:space="preserve">0k </w:t>
      </w:r>
      <w:r w:rsidR="00FE4F11">
        <w:t>depending on the simulated test</w:t>
      </w:r>
      <w:r w:rsidR="00193546">
        <w:t>.</w:t>
      </w:r>
      <w:r w:rsidRPr="00D55B1D">
        <w:t xml:space="preserve"> </w:t>
      </w:r>
      <w:r w:rsidR="00FE4F11">
        <w:t xml:space="preserve">The external boundaries are set as pressure </w:t>
      </w:r>
      <w:r w:rsidR="00EC2A2C">
        <w:t>outlets</w:t>
      </w:r>
      <w:r w:rsidR="00FE4F11">
        <w:t xml:space="preserve"> with </w:t>
      </w:r>
      <w:r w:rsidRPr="00D55B1D">
        <w:t>gauge pressure equal to zero.</w:t>
      </w:r>
      <w:r w:rsidR="00684A53" w:rsidRPr="00684A53">
        <w:t xml:space="preserve"> </w:t>
      </w:r>
      <w:r w:rsidR="00684A53" w:rsidRPr="00D55B1D">
        <w:t xml:space="preserve">The hydrogen storage tank region is </w:t>
      </w:r>
      <w:proofErr w:type="spellStart"/>
      <w:r w:rsidR="00684A53" w:rsidRPr="00D55B1D">
        <w:t>initialised</w:t>
      </w:r>
      <w:proofErr w:type="spellEnd"/>
      <w:r w:rsidR="00684A53" w:rsidRPr="00D55B1D">
        <w:t xml:space="preserve"> with pressure </w:t>
      </w:r>
      <w:r w:rsidR="00684A53">
        <w:t>according</w:t>
      </w:r>
      <w:r w:rsidR="00684A53" w:rsidRPr="00D55B1D">
        <w:t xml:space="preserve"> to </w:t>
      </w:r>
      <w:r w:rsidR="00684A53">
        <w:t xml:space="preserve">that in </w:t>
      </w:r>
      <w:r w:rsidR="00684A53" w:rsidRPr="00D55B1D">
        <w:t xml:space="preserve">the simulated test and </w:t>
      </w:r>
      <w:r w:rsidR="005F13E8">
        <w:t>corresponding</w:t>
      </w:r>
      <w:r w:rsidR="00684A53">
        <w:t xml:space="preserve"> </w:t>
      </w:r>
      <w:r w:rsidR="00684A53" w:rsidRPr="00D55B1D">
        <w:t>saturation temperature</w:t>
      </w:r>
      <w:r w:rsidR="00684A53">
        <w:t>.</w:t>
      </w:r>
      <w:r w:rsidR="00684A53" w:rsidRPr="00684A53">
        <w:t xml:space="preserve"> </w:t>
      </w:r>
      <w:r w:rsidR="00684A53" w:rsidRPr="00D55B1D">
        <w:t xml:space="preserve">Depending on the </w:t>
      </w:r>
      <w:r w:rsidR="00684A53">
        <w:t>specific</w:t>
      </w:r>
      <w:r w:rsidR="00684A53" w:rsidRPr="00D55B1D">
        <w:t xml:space="preserve"> filling ratio, the storage tank is </w:t>
      </w:r>
      <w:r w:rsidR="00172E7E">
        <w:t xml:space="preserve">initialized </w:t>
      </w:r>
      <w:r w:rsidR="00684A53" w:rsidRPr="00D55B1D">
        <w:t>with the top tank fully occupied by</w:t>
      </w:r>
      <w:r w:rsidR="005F13E8">
        <w:t xml:space="preserve"> the compressed</w:t>
      </w:r>
      <w:r w:rsidR="00684A53" w:rsidRPr="00D55B1D">
        <w:t xml:space="preserve"> gaseous hydrogen</w:t>
      </w:r>
      <w:r w:rsidR="005F13E8">
        <w:t xml:space="preserve"> (C</w:t>
      </w:r>
      <w:r w:rsidR="005F13E8" w:rsidRPr="00D55B1D">
        <w:t>GH</w:t>
      </w:r>
      <w:r w:rsidR="005F13E8" w:rsidRPr="000C774D">
        <w:rPr>
          <w:vertAlign w:val="subscript"/>
        </w:rPr>
        <w:t>2</w:t>
      </w:r>
      <w:r w:rsidR="005F13E8">
        <w:t>),</w:t>
      </w:r>
      <w:r w:rsidR="00684A53" w:rsidRPr="00D55B1D">
        <w:t xml:space="preserve"> and the bottom portion filled with LH</w:t>
      </w:r>
      <w:r w:rsidR="00684A53" w:rsidRPr="00BF5966">
        <w:rPr>
          <w:vertAlign w:val="subscript"/>
        </w:rPr>
        <w:t>2</w:t>
      </w:r>
      <w:r w:rsidR="00684A53" w:rsidRPr="00D55B1D">
        <w:t>.</w:t>
      </w:r>
      <w:r w:rsidR="00EB5B54">
        <w:t xml:space="preserve"> The tank outer layer was initialized with </w:t>
      </w:r>
      <w:r w:rsidR="00C865BB">
        <w:t xml:space="preserve">higher temperature and presence of water </w:t>
      </w:r>
      <w:proofErr w:type="spellStart"/>
      <w:r w:rsidR="00C865BB">
        <w:t>vapour</w:t>
      </w:r>
      <w:proofErr w:type="spellEnd"/>
      <w:r w:rsidR="00C865BB">
        <w:t xml:space="preserve"> to </w:t>
      </w:r>
      <w:r w:rsidR="004B071B">
        <w:t xml:space="preserve">imitate the explosive charge and </w:t>
      </w:r>
      <w:r w:rsidR="00C865BB">
        <w:t>trigger combustion</w:t>
      </w:r>
      <w:r w:rsidR="004B071B">
        <w:t>.</w:t>
      </w:r>
      <w:r w:rsidR="004B071B" w:rsidRPr="004B071B">
        <w:t xml:space="preserve"> </w:t>
      </w:r>
      <w:r w:rsidR="004B071B">
        <w:t xml:space="preserve">The </w:t>
      </w:r>
      <w:r w:rsidR="004B071B" w:rsidRPr="00D55B1D">
        <w:t xml:space="preserve">domain is </w:t>
      </w:r>
      <w:proofErr w:type="spellStart"/>
      <w:r w:rsidR="004B071B" w:rsidRPr="00D55B1D">
        <w:t>initiali</w:t>
      </w:r>
      <w:r w:rsidR="004B071B">
        <w:t>s</w:t>
      </w:r>
      <w:r w:rsidR="004B071B" w:rsidRPr="00D55B1D">
        <w:t>ed</w:t>
      </w:r>
      <w:proofErr w:type="spellEnd"/>
      <w:r w:rsidR="004B071B" w:rsidRPr="00D55B1D">
        <w:t xml:space="preserve"> with a temperature equal to </w:t>
      </w:r>
      <w:r w:rsidR="004B071B">
        <w:t xml:space="preserve">atmospheric </w:t>
      </w:r>
      <w:r w:rsidR="004B071B" w:rsidRPr="00D55B1D">
        <w:t>288 K, pressure 101,325 Pa and normal air composition.</w:t>
      </w:r>
      <w:r w:rsidR="004B071B" w:rsidRPr="004B071B">
        <w:t xml:space="preserve"> </w:t>
      </w:r>
      <w:r w:rsidR="00B5158C">
        <w:t>Calculations employ a</w:t>
      </w:r>
      <w:r w:rsidR="004B071B" w:rsidRPr="00D55B1D">
        <w:t xml:space="preserve"> constant</w:t>
      </w:r>
      <w:r w:rsidR="004B071B" w:rsidRPr="00541D25">
        <w:t xml:space="preserve"> Courant-Friedrichs-Lewy</w:t>
      </w:r>
      <w:r w:rsidR="004B071B" w:rsidRPr="00D55B1D">
        <w:t xml:space="preserve"> </w:t>
      </w:r>
      <w:r w:rsidR="004B071B">
        <w:t>(</w:t>
      </w:r>
      <w:r w:rsidR="004B071B" w:rsidRPr="00D55B1D">
        <w:t>CFL</w:t>
      </w:r>
      <w:r w:rsidR="004B071B">
        <w:t>)</w:t>
      </w:r>
      <w:r w:rsidR="004B071B" w:rsidRPr="00D55B1D">
        <w:t xml:space="preserve"> number </w:t>
      </w:r>
      <w:r w:rsidR="004B071B">
        <w:t xml:space="preserve">equal to </w:t>
      </w:r>
      <w:r w:rsidR="004B071B" w:rsidRPr="00D55B1D">
        <w:t xml:space="preserve">0.1, </w:t>
      </w:r>
      <w:r w:rsidR="004B071B">
        <w:t xml:space="preserve">as </w:t>
      </w:r>
      <w:r w:rsidR="004B071B" w:rsidRPr="00D55B1D">
        <w:t>found to provide convergence</w:t>
      </w:r>
      <w:r w:rsidR="004B071B">
        <w:t xml:space="preserve"> by CFL</w:t>
      </w:r>
      <w:r w:rsidR="004B071B" w:rsidRPr="00D55B1D">
        <w:t xml:space="preserve"> </w:t>
      </w:r>
      <w:r w:rsidR="0097298F">
        <w:rPr>
          <w:color w:val="000000"/>
        </w:rPr>
        <w:t>(Cirrone et al., 2023)</w:t>
      </w:r>
      <w:r w:rsidR="004B071B">
        <w:t xml:space="preserve">. </w:t>
      </w:r>
    </w:p>
    <w:p w14:paraId="451037EB" w14:textId="587E3CFB" w:rsidR="003560C7" w:rsidRDefault="003560C7" w:rsidP="003560C7">
      <w:pPr>
        <w:pStyle w:val="CETHeading1"/>
      </w:pPr>
      <w:r>
        <w:t>Results and discussion</w:t>
      </w:r>
    </w:p>
    <w:p w14:paraId="2A50DAAF" w14:textId="3208CE9E" w:rsidR="005619BD" w:rsidRDefault="000C774D" w:rsidP="00A76549">
      <w:pPr>
        <w:pStyle w:val="CETBodytext"/>
      </w:pPr>
      <w:r w:rsidRPr="00D55B1D">
        <w:t xml:space="preserve">Simulation results are used to </w:t>
      </w:r>
      <w:r>
        <w:t>get</w:t>
      </w:r>
      <w:r w:rsidRPr="00D55B1D">
        <w:t xml:space="preserve"> insights into the physical processes responsible for the generated blast wave pressure dynamics after an LH</w:t>
      </w:r>
      <w:r w:rsidRPr="000C774D">
        <w:rPr>
          <w:vertAlign w:val="subscript"/>
        </w:rPr>
        <w:t>2</w:t>
      </w:r>
      <w:r w:rsidRPr="00D55B1D">
        <w:t xml:space="preserve"> storage tank rupture in a fire. </w:t>
      </w:r>
      <w:r w:rsidR="00154B59">
        <w:t xml:space="preserve">Figure 2 </w:t>
      </w:r>
      <w:r w:rsidR="005619BD" w:rsidRPr="00D55B1D">
        <w:t>shows the simulated overpressure dynamics at 3 m perpendicularly to the storage tank axis for the two limiting cases with minimum</w:t>
      </w:r>
      <w:r w:rsidR="005619BD">
        <w:t xml:space="preserve"> possible</w:t>
      </w:r>
      <w:r w:rsidR="005619BD" w:rsidRPr="00D55B1D">
        <w:t xml:space="preserve"> stored mass equal to 2.0 kg, corresponding to a full content of </w:t>
      </w:r>
      <w:r w:rsidR="005619BD">
        <w:t>C</w:t>
      </w:r>
      <w:r w:rsidR="005619BD" w:rsidRPr="00D55B1D">
        <w:t>GH</w:t>
      </w:r>
      <w:r w:rsidR="005619BD" w:rsidRPr="000C774D">
        <w:rPr>
          <w:vertAlign w:val="subscript"/>
        </w:rPr>
        <w:t>2</w:t>
      </w:r>
      <w:r w:rsidR="005619BD" w:rsidRPr="00D55B1D">
        <w:t xml:space="preserve"> phase</w:t>
      </w:r>
      <w:r w:rsidR="005619BD">
        <w:t xml:space="preserve"> in the tank</w:t>
      </w:r>
      <w:r w:rsidR="005619BD" w:rsidRPr="00D55B1D">
        <w:t xml:space="preserve">, and maximum stored </w:t>
      </w:r>
      <w:r w:rsidR="005619BD">
        <w:t xml:space="preserve">total </w:t>
      </w:r>
      <w:r w:rsidR="005619BD" w:rsidRPr="00D55B1D">
        <w:t xml:space="preserve">mass </w:t>
      </w:r>
      <w:r w:rsidR="005619BD">
        <w:t>of</w:t>
      </w:r>
      <w:r w:rsidR="005619BD" w:rsidRPr="00D55B1D">
        <w:t xml:space="preserve"> 5.4 kg</w:t>
      </w:r>
      <w:r w:rsidR="005619BD">
        <w:t xml:space="preserve"> </w:t>
      </w:r>
      <w:r w:rsidR="005619BD" w:rsidRPr="00D55B1D">
        <w:t xml:space="preserve">for the numerical test </w:t>
      </w:r>
      <w:r w:rsidR="005619BD">
        <w:t xml:space="preserve">burst pressure of </w:t>
      </w:r>
      <w:r w:rsidR="005619BD" w:rsidRPr="00D55B1D">
        <w:t>1.1 MPa</w:t>
      </w:r>
      <w:r w:rsidR="005619BD">
        <w:t>(a)</w:t>
      </w:r>
      <w:r w:rsidR="005619BD" w:rsidRPr="00D55B1D">
        <w:t>.</w:t>
      </w:r>
      <w:r w:rsidR="005619BD">
        <w:t xml:space="preserve"> </w:t>
      </w:r>
      <w:r w:rsidR="00BC4412">
        <w:t xml:space="preserve">It can be observed that </w:t>
      </w:r>
      <w:r w:rsidR="0034628C">
        <w:t xml:space="preserve">simulated overpressure dynamics for the limiting case with </w:t>
      </w:r>
      <w:r w:rsidR="00B74E3F">
        <w:t>only gaseous content (</w:t>
      </w:r>
      <w:r w:rsidR="0034628C">
        <w:t>mass</w:t>
      </w:r>
      <w:r w:rsidR="00B74E3F">
        <w:t xml:space="preserve">=2.0 kg) shows only one peak </w:t>
      </w:r>
      <w:r w:rsidR="001626AB">
        <w:t xml:space="preserve">followed by a negative pressure phase, closely resembling the experimental pattern observed in </w:t>
      </w:r>
      <w:r w:rsidR="005619BD" w:rsidRPr="00D55B1D">
        <w:fldChar w:fldCharType="begin"/>
      </w:r>
      <w:r w:rsidR="005619BD" w:rsidRPr="00D55B1D">
        <w:instrText xml:space="preserve"> REF _Ref176456413 \h </w:instrText>
      </w:r>
      <w:r w:rsidR="005619BD" w:rsidRPr="00D55B1D">
        <w:fldChar w:fldCharType="separate"/>
      </w:r>
      <w:r w:rsidR="005619BD" w:rsidRPr="00D55B1D">
        <w:t xml:space="preserve">Figure </w:t>
      </w:r>
      <w:r w:rsidR="005619BD">
        <w:t>1</w:t>
      </w:r>
      <w:r w:rsidR="005619BD" w:rsidRPr="00D55B1D">
        <w:fldChar w:fldCharType="end"/>
      </w:r>
      <w:r w:rsidR="005619BD">
        <w:t>a</w:t>
      </w:r>
      <w:r w:rsidR="005619BD" w:rsidRPr="00D55B1D">
        <w:t xml:space="preserve">. </w:t>
      </w:r>
      <w:r w:rsidR="00E30FAB">
        <w:t>On the other hand, t</w:t>
      </w:r>
      <w:r w:rsidR="00A863A8">
        <w:t>he overpressure dynamics</w:t>
      </w:r>
      <w:r w:rsidR="001626AB">
        <w:t xml:space="preserve"> for the numerical test with </w:t>
      </w:r>
      <w:r w:rsidR="005619BD">
        <w:t xml:space="preserve">maximum </w:t>
      </w:r>
      <w:r w:rsidR="00652BE6">
        <w:t xml:space="preserve">total </w:t>
      </w:r>
      <w:r w:rsidR="005619BD">
        <w:t xml:space="preserve">mass of </w:t>
      </w:r>
      <w:r w:rsidR="005619BD" w:rsidRPr="00D55B1D">
        <w:t>5.4 kg</w:t>
      </w:r>
      <w:r w:rsidR="00A863A8">
        <w:t xml:space="preserve"> presents a</w:t>
      </w:r>
      <w:r w:rsidR="005619BD">
        <w:t xml:space="preserve"> </w:t>
      </w:r>
      <w:r w:rsidR="005619BD" w:rsidRPr="00D55B1D">
        <w:t>first pressure peak</w:t>
      </w:r>
      <w:r w:rsidR="00E30FAB" w:rsidRPr="00E30FAB">
        <w:t xml:space="preserve"> </w:t>
      </w:r>
      <w:r w:rsidR="00E30FAB">
        <w:t xml:space="preserve">followed by </w:t>
      </w:r>
      <w:r w:rsidR="00E30FAB" w:rsidRPr="00D55B1D">
        <w:t xml:space="preserve">a series of secondary pressure peaks smaller in </w:t>
      </w:r>
      <w:r w:rsidR="00E30FAB">
        <w:t xml:space="preserve">the </w:t>
      </w:r>
      <w:r w:rsidR="00E30FAB" w:rsidRPr="00D55B1D">
        <w:t xml:space="preserve">amplitude and with </w:t>
      </w:r>
      <w:r w:rsidR="00E30FAB">
        <w:t xml:space="preserve">a comparable or </w:t>
      </w:r>
      <w:r w:rsidR="00E30FAB" w:rsidRPr="00D55B1D">
        <w:t>larger impulse</w:t>
      </w:r>
      <w:r w:rsidR="00E30FAB">
        <w:t>. The first peak is</w:t>
      </w:r>
      <w:r w:rsidR="005619BD" w:rsidRPr="00D55B1D">
        <w:t xml:space="preserve"> associated </w:t>
      </w:r>
      <w:r w:rsidR="00E30FAB">
        <w:t>with</w:t>
      </w:r>
      <w:r w:rsidR="005619BD" w:rsidRPr="00D55B1D">
        <w:t xml:space="preserve"> the </w:t>
      </w:r>
      <w:r w:rsidR="00E30FAB">
        <w:t>C</w:t>
      </w:r>
      <w:r w:rsidR="00E30FAB" w:rsidRPr="00D55B1D">
        <w:t>GH</w:t>
      </w:r>
      <w:r w:rsidR="00E30FAB" w:rsidRPr="000C774D">
        <w:rPr>
          <w:vertAlign w:val="subscript"/>
        </w:rPr>
        <w:t>2</w:t>
      </w:r>
      <w:r w:rsidR="00E30FAB" w:rsidRPr="00E30FAB">
        <w:t xml:space="preserve"> </w:t>
      </w:r>
      <w:r w:rsidR="005619BD" w:rsidRPr="00D55B1D">
        <w:t>shock with contribution of combustion</w:t>
      </w:r>
      <w:r w:rsidR="003A47E7">
        <w:t xml:space="preserve"> and </w:t>
      </w:r>
      <w:r w:rsidR="00E30FAB">
        <w:t>the secondary peaks</w:t>
      </w:r>
      <w:r w:rsidR="005619BD" w:rsidRPr="00D55B1D">
        <w:t xml:space="preserve"> are associated </w:t>
      </w:r>
      <w:r w:rsidR="005619BD">
        <w:t>with LH</w:t>
      </w:r>
      <w:r w:rsidR="005619BD" w:rsidRPr="000C774D">
        <w:rPr>
          <w:vertAlign w:val="subscript"/>
        </w:rPr>
        <w:t>2</w:t>
      </w:r>
      <w:r w:rsidR="005619BD" w:rsidRPr="00D55B1D">
        <w:t xml:space="preserve"> evaporation </w:t>
      </w:r>
      <w:r w:rsidR="005619BD">
        <w:t xml:space="preserve">during flash boiling </w:t>
      </w:r>
      <w:r w:rsidR="005619BD" w:rsidRPr="00D55B1D">
        <w:t xml:space="preserve">in the tank </w:t>
      </w:r>
      <w:r w:rsidR="005619BD">
        <w:t xml:space="preserve">due to fast pressure drop. </w:t>
      </w:r>
      <w:r w:rsidR="005619BD" w:rsidRPr="00D55B1D">
        <w:t>Simulated overpressure dynamics resemble</w:t>
      </w:r>
      <w:r w:rsidR="005619BD">
        <w:t>s</w:t>
      </w:r>
      <w:r w:rsidR="005619BD" w:rsidRPr="00D55B1D">
        <w:t xml:space="preserve"> the experimental overpressure pattern </w:t>
      </w:r>
      <w:r w:rsidR="005619BD">
        <w:t>presented in</w:t>
      </w:r>
      <w:r w:rsidR="005619BD" w:rsidRPr="00D55B1D">
        <w:t xml:space="preserve"> </w:t>
      </w:r>
      <w:r w:rsidR="005619BD" w:rsidRPr="00D55B1D">
        <w:fldChar w:fldCharType="begin"/>
      </w:r>
      <w:r w:rsidR="005619BD" w:rsidRPr="00D55B1D">
        <w:instrText xml:space="preserve"> REF _Ref176456413 \h </w:instrText>
      </w:r>
      <w:r w:rsidR="005619BD" w:rsidRPr="00D55B1D">
        <w:fldChar w:fldCharType="separate"/>
      </w:r>
      <w:r w:rsidR="005619BD" w:rsidRPr="00D55B1D">
        <w:t xml:space="preserve">Figure </w:t>
      </w:r>
      <w:r w:rsidR="005619BD" w:rsidRPr="00D55B1D">
        <w:fldChar w:fldCharType="end"/>
      </w:r>
      <w:r w:rsidR="005619BD">
        <w:t>1b</w:t>
      </w:r>
      <w:r w:rsidR="00E30FAB">
        <w:t xml:space="preserve"> and</w:t>
      </w:r>
      <w:r w:rsidR="005619BD">
        <w:t xml:space="preserve"> 1c</w:t>
      </w:r>
      <w:r w:rsidR="005619BD" w:rsidRPr="00D55B1D">
        <w:t xml:space="preserve">. </w:t>
      </w:r>
      <w:r w:rsidR="002B1B67">
        <w:t xml:space="preserve">It is estimated that the evaporated </w:t>
      </w:r>
      <w:r w:rsidR="002B1B67" w:rsidRPr="00D55B1D">
        <w:t>LH</w:t>
      </w:r>
      <w:r w:rsidR="002B1B67" w:rsidRPr="000C774D">
        <w:rPr>
          <w:vertAlign w:val="subscript"/>
        </w:rPr>
        <w:t>2</w:t>
      </w:r>
      <w:r w:rsidR="002B1B67" w:rsidRPr="00D55B1D">
        <w:t xml:space="preserve"> mass</w:t>
      </w:r>
      <w:r w:rsidR="002B1B67">
        <w:t xml:space="preserve"> is about </w:t>
      </w:r>
      <w:r w:rsidR="002B1B67" w:rsidRPr="00D55B1D">
        <w:t xml:space="preserve">7.4% </w:t>
      </w:r>
      <w:r w:rsidR="002B1B67">
        <w:t>at</w:t>
      </w:r>
      <w:r w:rsidR="002B1B67" w:rsidRPr="00D55B1D">
        <w:t xml:space="preserve"> 8 </w:t>
      </w:r>
      <w:proofErr w:type="spellStart"/>
      <w:r w:rsidR="002B1B67" w:rsidRPr="00D55B1D">
        <w:t>ms</w:t>
      </w:r>
      <w:proofErr w:type="spellEnd"/>
      <w:r w:rsidR="002B1B67">
        <w:t xml:space="preserve"> and </w:t>
      </w:r>
      <w:r w:rsidR="002B1B67" w:rsidRPr="00D55B1D">
        <w:t xml:space="preserve">23% </w:t>
      </w:r>
      <w:r w:rsidR="002B1B67">
        <w:t>at</w:t>
      </w:r>
      <w:r w:rsidR="002B1B67" w:rsidRPr="00D55B1D">
        <w:t xml:space="preserve"> 30 </w:t>
      </w:r>
      <w:proofErr w:type="spellStart"/>
      <w:r w:rsidR="002B1B67" w:rsidRPr="00D55B1D">
        <w:t>ms.</w:t>
      </w:r>
      <w:proofErr w:type="spellEnd"/>
      <w:r w:rsidR="002B1B67" w:rsidRPr="00AB3C52">
        <w:t xml:space="preserve"> </w:t>
      </w:r>
      <w:r w:rsidR="002B1B67" w:rsidRPr="00D55B1D">
        <w:t>Hydrogen mass imbalance</w:t>
      </w:r>
      <w:r w:rsidR="002B1B67">
        <w:t xml:space="preserve"> in simulations</w:t>
      </w:r>
      <w:r w:rsidR="002B1B67" w:rsidRPr="00D55B1D">
        <w:t xml:space="preserve"> was within </w:t>
      </w:r>
      <w:r w:rsidR="002B1B67">
        <w:t>-1.5</w:t>
      </w:r>
      <w:r w:rsidR="002B1B67" w:rsidRPr="00D55B1D">
        <w:t xml:space="preserve">% up to 30 </w:t>
      </w:r>
      <w:proofErr w:type="spellStart"/>
      <w:r w:rsidR="002B1B67" w:rsidRPr="00D55B1D">
        <w:t>ms</w:t>
      </w:r>
      <w:proofErr w:type="spellEnd"/>
      <w:r w:rsidR="002B1B67" w:rsidRPr="00D55B1D">
        <w:t xml:space="preserve"> </w:t>
      </w:r>
      <w:r w:rsidR="002B1B67">
        <w:t>of simulated</w:t>
      </w:r>
      <w:r w:rsidR="002B1B67" w:rsidRPr="00D55B1D">
        <w:t xml:space="preserve"> time</w:t>
      </w:r>
      <w:r w:rsidR="002B1B67">
        <w:t xml:space="preserve"> and the required computational time on a 64-cores workstation</w:t>
      </w:r>
      <w:r w:rsidR="002B1B67" w:rsidRPr="00D90E5C">
        <w:t xml:space="preserve"> </w:t>
      </w:r>
      <w:r w:rsidR="002B1B67">
        <w:t xml:space="preserve">was approximately 3.5 days. </w:t>
      </w:r>
      <w:r w:rsidR="00154B59">
        <w:t xml:space="preserve">Figure 2 </w:t>
      </w:r>
      <w:r w:rsidR="003226FF">
        <w:t>compares simulation results to</w:t>
      </w:r>
      <w:r w:rsidR="00D40E5B" w:rsidRPr="00D55B1D">
        <w:t xml:space="preserve"> the </w:t>
      </w:r>
      <w:r w:rsidR="00D40E5B">
        <w:t xml:space="preserve">range of </w:t>
      </w:r>
      <w:r w:rsidR="00D40E5B" w:rsidRPr="00D55B1D">
        <w:t>overpressure</w:t>
      </w:r>
      <w:r w:rsidR="00D40E5B">
        <w:t>s</w:t>
      </w:r>
      <w:r w:rsidR="00D40E5B" w:rsidRPr="00D55B1D">
        <w:t xml:space="preserve"> </w:t>
      </w:r>
      <w:r w:rsidR="00D40E5B">
        <w:t xml:space="preserve">(from minimum to maximum) </w:t>
      </w:r>
      <w:r w:rsidR="005C137E">
        <w:t>measured in</w:t>
      </w:r>
      <w:r w:rsidR="00D40E5B" w:rsidRPr="00D55B1D">
        <w:t xml:space="preserve"> the experiments </w:t>
      </w:r>
      <w:r w:rsidR="00D40E5B">
        <w:t xml:space="preserve">with </w:t>
      </w:r>
      <w:r w:rsidR="00D40E5B" w:rsidRPr="00D55B1D">
        <w:t>1.1 MPa</w:t>
      </w:r>
      <w:r w:rsidR="00D40E5B">
        <w:t>(a)</w:t>
      </w:r>
      <w:r w:rsidR="00D40E5B" w:rsidRPr="00D55B1D">
        <w:t xml:space="preserve"> </w:t>
      </w:r>
      <w:r w:rsidR="00D40E5B">
        <w:t>burst pressure (</w:t>
      </w:r>
      <w:r w:rsidR="00D40E5B" w:rsidRPr="00D55B1D">
        <w:t xml:space="preserve">with unknown </w:t>
      </w:r>
      <w:r w:rsidR="00D40E5B">
        <w:t xml:space="preserve">exact </w:t>
      </w:r>
      <w:r w:rsidR="00D40E5B" w:rsidRPr="00D55B1D">
        <w:t>hydrogen storage mass</w:t>
      </w:r>
      <w:r w:rsidR="00D40E5B">
        <w:t>)</w:t>
      </w:r>
      <w:r w:rsidR="00D40E5B" w:rsidRPr="00D55B1D">
        <w:t>.</w:t>
      </w:r>
      <w:r w:rsidR="00A9710E">
        <w:t xml:space="preserve"> The minimum </w:t>
      </w:r>
      <w:r w:rsidR="002B1B67">
        <w:t xml:space="preserve">experimental </w:t>
      </w:r>
      <w:r w:rsidR="00A9710E">
        <w:t>overpressure is well reproduced by the s</w:t>
      </w:r>
      <w:r w:rsidR="00D40E5B" w:rsidRPr="00D55B1D">
        <w:t xml:space="preserve">imulation </w:t>
      </w:r>
      <w:r w:rsidR="00A9710E">
        <w:t xml:space="preserve">with largest </w:t>
      </w:r>
      <w:r w:rsidR="00A9710E" w:rsidRPr="00D55B1D">
        <w:t>LH</w:t>
      </w:r>
      <w:r w:rsidR="00A9710E" w:rsidRPr="00D55B1D">
        <w:rPr>
          <w:vertAlign w:val="subscript"/>
        </w:rPr>
        <w:t>2</w:t>
      </w:r>
      <w:r w:rsidR="00A9710E" w:rsidRPr="00D55B1D">
        <w:t xml:space="preserve"> </w:t>
      </w:r>
      <w:r w:rsidR="00A9710E">
        <w:t>filling (</w:t>
      </w:r>
      <w:r w:rsidR="00D40E5B">
        <w:t>mass</w:t>
      </w:r>
      <w:r w:rsidR="00A9710E">
        <w:t>=</w:t>
      </w:r>
      <w:r w:rsidR="00D40E5B" w:rsidRPr="00D55B1D">
        <w:t>5.4 kg</w:t>
      </w:r>
      <w:r w:rsidR="00A9710E">
        <w:t>)</w:t>
      </w:r>
      <w:r w:rsidR="00D40E5B" w:rsidRPr="00D55B1D">
        <w:t xml:space="preserve">. </w:t>
      </w:r>
      <w:r w:rsidR="00BF1423">
        <w:t>The maximum experimental overpressure is about 36% lower than s</w:t>
      </w:r>
      <w:r w:rsidR="00D40E5B" w:rsidRPr="00D55B1D">
        <w:t>imulat</w:t>
      </w:r>
      <w:r w:rsidR="00BF1423">
        <w:t>ion result</w:t>
      </w:r>
      <w:r w:rsidR="00BD2011">
        <w:t>s</w:t>
      </w:r>
      <w:r w:rsidR="00D40E5B" w:rsidRPr="00D55B1D">
        <w:t xml:space="preserve"> </w:t>
      </w:r>
      <w:r w:rsidR="00BD2011">
        <w:t>for a full</w:t>
      </w:r>
      <w:r w:rsidR="00BD2011" w:rsidRPr="00BD2011">
        <w:t xml:space="preserve"> </w:t>
      </w:r>
      <w:r w:rsidR="002B1B67">
        <w:t>C</w:t>
      </w:r>
      <w:r w:rsidR="002B1B67" w:rsidRPr="00D55B1D">
        <w:t>GH</w:t>
      </w:r>
      <w:r w:rsidR="002B1B67" w:rsidRPr="000C774D">
        <w:rPr>
          <w:vertAlign w:val="subscript"/>
        </w:rPr>
        <w:t>2</w:t>
      </w:r>
      <w:r w:rsidR="002B1B67" w:rsidRPr="002B1B67">
        <w:t xml:space="preserve"> </w:t>
      </w:r>
      <w:r w:rsidR="00BD2011">
        <w:t>content (</w:t>
      </w:r>
      <w:r w:rsidR="00D40E5B">
        <w:t>mass</w:t>
      </w:r>
      <w:r w:rsidR="00BD2011">
        <w:t>=</w:t>
      </w:r>
      <w:r w:rsidR="00D40E5B" w:rsidRPr="00D55B1D">
        <w:t>2 kg</w:t>
      </w:r>
      <w:r w:rsidR="00BD2011">
        <w:t xml:space="preserve">), suggesting that </w:t>
      </w:r>
      <w:r w:rsidR="00D40E5B">
        <w:t xml:space="preserve">the </w:t>
      </w:r>
      <w:r w:rsidR="00D40E5B" w:rsidRPr="00D55B1D">
        <w:t>experimental test might have been performed for a higher LH</w:t>
      </w:r>
      <w:r w:rsidR="00D40E5B" w:rsidRPr="000C774D">
        <w:rPr>
          <w:vertAlign w:val="subscript"/>
        </w:rPr>
        <w:t>2</w:t>
      </w:r>
      <w:r w:rsidR="00D40E5B" w:rsidRPr="00D55B1D">
        <w:t xml:space="preserve"> filling, and thus larger mass of stored hydrogen. </w:t>
      </w:r>
    </w:p>
    <w:p w14:paraId="7745B58F" w14:textId="46859394" w:rsidR="005E5A95" w:rsidRDefault="006119C5" w:rsidP="005E5A95">
      <w:pPr>
        <w:keepNext/>
        <w:jc w:val="left"/>
      </w:pPr>
      <w:r w:rsidRPr="006119C5">
        <w:rPr>
          <w:noProof/>
        </w:rPr>
        <w:drawing>
          <wp:inline distT="0" distB="0" distL="0" distR="0" wp14:anchorId="75B64FD5" wp14:editId="08FB2CB0">
            <wp:extent cx="2006244" cy="1944000"/>
            <wp:effectExtent l="0" t="0" r="0" b="0"/>
            <wp:docPr id="686337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6244" cy="1944000"/>
                    </a:xfrm>
                    <a:prstGeom prst="rect">
                      <a:avLst/>
                    </a:prstGeom>
                    <a:noFill/>
                    <a:ln>
                      <a:noFill/>
                    </a:ln>
                  </pic:spPr>
                </pic:pic>
              </a:graphicData>
            </a:graphic>
          </wp:inline>
        </w:drawing>
      </w:r>
      <w:r w:rsidR="000C774D" w:rsidRPr="00D55B1D">
        <w:t xml:space="preserve"> </w:t>
      </w:r>
      <w:bookmarkStart w:id="2" w:name="_Ref176448987"/>
    </w:p>
    <w:p w14:paraId="6F660B55" w14:textId="10B08DC9" w:rsidR="00310317" w:rsidRPr="005E5A95" w:rsidRDefault="000C774D" w:rsidP="005E5A95">
      <w:pPr>
        <w:pStyle w:val="CETCaption"/>
      </w:pPr>
      <w:r w:rsidRPr="000C774D">
        <w:rPr>
          <w:iCs/>
          <w:szCs w:val="18"/>
        </w:rPr>
        <w:t xml:space="preserve">Figure </w:t>
      </w:r>
      <w:r w:rsidRPr="000C774D">
        <w:rPr>
          <w:iCs/>
          <w:szCs w:val="18"/>
        </w:rPr>
        <w:fldChar w:fldCharType="begin"/>
      </w:r>
      <w:r w:rsidRPr="000C774D">
        <w:rPr>
          <w:iCs/>
          <w:szCs w:val="18"/>
        </w:rPr>
        <w:instrText xml:space="preserve"> SEQ Figure \* ARABIC </w:instrText>
      </w:r>
      <w:r w:rsidRPr="000C774D">
        <w:rPr>
          <w:iCs/>
          <w:szCs w:val="18"/>
        </w:rPr>
        <w:fldChar w:fldCharType="separate"/>
      </w:r>
      <w:r w:rsidR="00172E7E">
        <w:rPr>
          <w:iCs/>
          <w:noProof/>
          <w:szCs w:val="18"/>
        </w:rPr>
        <w:t>2</w:t>
      </w:r>
      <w:r w:rsidRPr="000C774D">
        <w:rPr>
          <w:iCs/>
          <w:noProof/>
          <w:szCs w:val="18"/>
        </w:rPr>
        <w:fldChar w:fldCharType="end"/>
      </w:r>
      <w:bookmarkEnd w:id="2"/>
      <w:r w:rsidRPr="000C774D">
        <w:rPr>
          <w:iCs/>
          <w:szCs w:val="18"/>
        </w:rPr>
        <w:t xml:space="preserve">. </w:t>
      </w:r>
      <w:r w:rsidR="00350B9F" w:rsidRPr="00D55B1D">
        <w:t>Simulat</w:t>
      </w:r>
      <w:r w:rsidR="0095750B">
        <w:t xml:space="preserve">ed </w:t>
      </w:r>
      <w:r w:rsidR="00350B9F" w:rsidRPr="00D55B1D">
        <w:t>overpressure dynamics at 3 m perpendicular to the tank axis for</w:t>
      </w:r>
      <w:r w:rsidR="00350B9F">
        <w:t xml:space="preserve"> </w:t>
      </w:r>
      <w:r w:rsidR="0095750B">
        <w:t xml:space="preserve">tests with maximum </w:t>
      </w:r>
      <w:r w:rsidR="00350B9F" w:rsidRPr="00D55B1D">
        <w:t>GH</w:t>
      </w:r>
      <w:r w:rsidR="00350B9F" w:rsidRPr="00D55B1D">
        <w:rPr>
          <w:vertAlign w:val="subscript"/>
        </w:rPr>
        <w:t>2</w:t>
      </w:r>
      <w:r w:rsidR="0095750B">
        <w:t xml:space="preserve"> filling (m=2.0 kg)</w:t>
      </w:r>
      <w:r w:rsidR="00350B9F" w:rsidRPr="00D55B1D">
        <w:t xml:space="preserve"> and LH</w:t>
      </w:r>
      <w:r w:rsidR="00350B9F" w:rsidRPr="00D55B1D">
        <w:rPr>
          <w:vertAlign w:val="subscript"/>
        </w:rPr>
        <w:t>2</w:t>
      </w:r>
      <w:r w:rsidR="00350B9F" w:rsidRPr="00D55B1D">
        <w:t xml:space="preserve"> filling</w:t>
      </w:r>
      <w:r w:rsidR="0095750B">
        <w:t xml:space="preserve"> (m=</w:t>
      </w:r>
      <w:r w:rsidR="0095750B" w:rsidRPr="00D55B1D">
        <w:t>5.4 kg</w:t>
      </w:r>
      <w:r w:rsidR="00350B9F" w:rsidRPr="00D55B1D">
        <w:t xml:space="preserve">) </w:t>
      </w:r>
      <w:r w:rsidR="0095750B">
        <w:t>at</w:t>
      </w:r>
      <w:r w:rsidR="00350B9F">
        <w:t xml:space="preserve"> burst pressure of </w:t>
      </w:r>
      <w:r w:rsidR="00350B9F" w:rsidRPr="00D55B1D">
        <w:t>1.1 MPa</w:t>
      </w:r>
      <w:r w:rsidR="00350B9F" w:rsidRPr="00CB4CE2">
        <w:t>(a)</w:t>
      </w:r>
      <w:r w:rsidR="00350B9F" w:rsidRPr="00D55B1D">
        <w:t xml:space="preserve"> against BMW experimental </w:t>
      </w:r>
      <w:r w:rsidR="00350B9F">
        <w:t>data</w:t>
      </w:r>
    </w:p>
    <w:p w14:paraId="22EA1E1B" w14:textId="1DB6EB2E" w:rsidR="00A26A2A" w:rsidRDefault="000C774D" w:rsidP="005E5A95">
      <w:pPr>
        <w:pStyle w:val="CETBodytext"/>
      </w:pPr>
      <w:r w:rsidRPr="00D55B1D">
        <w:fldChar w:fldCharType="begin"/>
      </w:r>
      <w:r w:rsidRPr="00D55B1D">
        <w:instrText xml:space="preserve"> REF _Ref169651511 \h </w:instrText>
      </w:r>
      <w:r w:rsidR="006E1159">
        <w:instrText xml:space="preserve"> \* MERGEFORMAT </w:instrText>
      </w:r>
      <w:r w:rsidRPr="00D55B1D">
        <w:fldChar w:fldCharType="separate"/>
      </w:r>
      <w:r w:rsidR="005E5A95" w:rsidRPr="005E5A95">
        <w:rPr>
          <w:iCs/>
        </w:rPr>
        <w:t>Figure</w:t>
      </w:r>
      <w:r w:rsidR="005E5A95" w:rsidRPr="005E5A95">
        <w:rPr>
          <w:i/>
        </w:rPr>
        <w:t xml:space="preserve"> </w:t>
      </w:r>
      <w:r w:rsidR="005E5A95">
        <w:rPr>
          <w:noProof/>
        </w:rPr>
        <w:t>3</w:t>
      </w:r>
      <w:r w:rsidRPr="00D55B1D">
        <w:fldChar w:fldCharType="end"/>
      </w:r>
      <w:r w:rsidRPr="00D55B1D">
        <w:t xml:space="preserve"> provides insights into the blast wave propagation and combustion dynamics </w:t>
      </w:r>
      <w:r w:rsidR="00657A38">
        <w:t>th</w:t>
      </w:r>
      <w:r w:rsidR="002E3B4F">
        <w:t>r</w:t>
      </w:r>
      <w:r w:rsidR="00657A38">
        <w:t>ough</w:t>
      </w:r>
      <w:r w:rsidRPr="00D55B1D">
        <w:t xml:space="preserve"> the contours of pressure</w:t>
      </w:r>
      <w:r w:rsidR="00BD2011">
        <w:t>,</w:t>
      </w:r>
      <w:r w:rsidRPr="00D55B1D">
        <w:t xml:space="preserve"> temperature</w:t>
      </w:r>
      <w:r w:rsidR="00BD2011">
        <w:t>,</w:t>
      </w:r>
      <w:r w:rsidR="00BD2011" w:rsidRPr="00BD2011">
        <w:t xml:space="preserve"> </w:t>
      </w:r>
      <w:r w:rsidR="00BD2011" w:rsidRPr="00D55B1D">
        <w:t>GH</w:t>
      </w:r>
      <w:r w:rsidR="00BD2011" w:rsidRPr="000C774D">
        <w:rPr>
          <w:vertAlign w:val="subscript"/>
        </w:rPr>
        <w:t>2</w:t>
      </w:r>
      <w:r w:rsidR="00BD2011" w:rsidRPr="00D55B1D">
        <w:t xml:space="preserve"> mole fraction in the gaseous </w:t>
      </w:r>
      <w:r w:rsidR="00BD2011">
        <w:t>G</w:t>
      </w:r>
      <w:r w:rsidR="00BD2011" w:rsidRPr="00D55B1D">
        <w:t>H</w:t>
      </w:r>
      <w:r w:rsidR="00BD2011" w:rsidRPr="000C774D">
        <w:rPr>
          <w:vertAlign w:val="subscript"/>
        </w:rPr>
        <w:t>2</w:t>
      </w:r>
      <w:r w:rsidR="00BD2011" w:rsidRPr="00D55B1D">
        <w:t>-air mixture, LH</w:t>
      </w:r>
      <w:r w:rsidR="00BD2011" w:rsidRPr="000C774D">
        <w:rPr>
          <w:vertAlign w:val="subscript"/>
        </w:rPr>
        <w:t>2</w:t>
      </w:r>
      <w:r w:rsidR="00BD2011" w:rsidRPr="00D55B1D">
        <w:t xml:space="preserve"> phase volume fraction, and phase mass transfer rate</w:t>
      </w:r>
      <w:r w:rsidRPr="00D55B1D">
        <w:t xml:space="preserve"> in the time range 0-</w:t>
      </w:r>
      <w:r w:rsidR="00BD2011">
        <w:t>8</w:t>
      </w:r>
      <w:r w:rsidRPr="00D55B1D">
        <w:t xml:space="preserve"> </w:t>
      </w:r>
      <w:proofErr w:type="spellStart"/>
      <w:r w:rsidRPr="00D55B1D">
        <w:t>ms</w:t>
      </w:r>
      <w:proofErr w:type="spellEnd"/>
      <w:r w:rsidR="007844CF">
        <w:t xml:space="preserve"> for the test with total </w:t>
      </w:r>
      <w:r w:rsidR="007844CF" w:rsidRPr="00D55B1D">
        <w:t xml:space="preserve">mass </w:t>
      </w:r>
      <w:r w:rsidR="007844CF">
        <w:t>of</w:t>
      </w:r>
      <w:r w:rsidR="007844CF" w:rsidRPr="00D55B1D">
        <w:t xml:space="preserve"> 5.4 kg</w:t>
      </w:r>
      <w:r w:rsidR="007844CF">
        <w:t xml:space="preserve"> and</w:t>
      </w:r>
      <w:r w:rsidR="007844CF" w:rsidRPr="00D55B1D">
        <w:t xml:space="preserve"> </w:t>
      </w:r>
      <w:r w:rsidR="007844CF">
        <w:t xml:space="preserve">burst pressure of </w:t>
      </w:r>
      <w:r w:rsidR="007844CF" w:rsidRPr="00D55B1D">
        <w:t>1.1 MPa</w:t>
      </w:r>
      <w:r w:rsidR="007844CF">
        <w:t>(a)</w:t>
      </w:r>
      <w:r>
        <w:t>.</w:t>
      </w:r>
      <w:r w:rsidRPr="00551FF0">
        <w:t xml:space="preserve"> </w:t>
      </w:r>
      <w:r w:rsidR="0040041B">
        <w:t>T</w:t>
      </w:r>
      <w:r w:rsidR="0040041B" w:rsidRPr="00D55B1D">
        <w:t xml:space="preserve">he shock wave originated from the </w:t>
      </w:r>
      <w:r w:rsidR="0040041B">
        <w:t>CGH</w:t>
      </w:r>
      <w:r w:rsidR="0040041B" w:rsidRPr="000C774D">
        <w:rPr>
          <w:vertAlign w:val="subscript"/>
        </w:rPr>
        <w:t>2</w:t>
      </w:r>
      <w:r w:rsidR="0040041B">
        <w:t xml:space="preserve"> phase is seen to move away from the tank zone at about 2 </w:t>
      </w:r>
      <w:proofErr w:type="spellStart"/>
      <w:r w:rsidR="0040041B">
        <w:t>ms</w:t>
      </w:r>
      <w:proofErr w:type="spellEnd"/>
      <w:r w:rsidR="0040041B">
        <w:t xml:space="preserve">, reflect </w:t>
      </w:r>
      <w:r w:rsidR="00657A38">
        <w:t>off</w:t>
      </w:r>
      <w:r w:rsidR="0040041B">
        <w:t xml:space="preserve"> </w:t>
      </w:r>
      <w:r w:rsidR="00201DAA">
        <w:t xml:space="preserve">the ground within 4 </w:t>
      </w:r>
      <w:proofErr w:type="spellStart"/>
      <w:r w:rsidR="00201DAA">
        <w:t>ms</w:t>
      </w:r>
      <w:proofErr w:type="spellEnd"/>
      <w:r w:rsidR="00201DAA">
        <w:t xml:space="preserve"> and </w:t>
      </w:r>
      <w:r w:rsidRPr="00D55B1D">
        <w:t xml:space="preserve">catch up with the primary wave at </w:t>
      </w:r>
      <w:r w:rsidR="00201DAA">
        <w:t xml:space="preserve">about </w:t>
      </w:r>
      <w:r>
        <w:t>6</w:t>
      </w:r>
      <w:r w:rsidRPr="00D55B1D">
        <w:t xml:space="preserve"> </w:t>
      </w:r>
      <w:proofErr w:type="spellStart"/>
      <w:r w:rsidRPr="00D55B1D">
        <w:t>ms.</w:t>
      </w:r>
      <w:proofErr w:type="spellEnd"/>
      <w:r w:rsidRPr="00D55B1D">
        <w:t xml:space="preserve"> </w:t>
      </w:r>
      <w:r>
        <w:t xml:space="preserve">This </w:t>
      </w:r>
      <w:r w:rsidRPr="00D55B1D">
        <w:t xml:space="preserve">primary blast wave </w:t>
      </w:r>
      <w:r>
        <w:t xml:space="preserve">front </w:t>
      </w:r>
      <w:r w:rsidRPr="00D55B1D">
        <w:t>is responsible for the first pressure peak in</w:t>
      </w:r>
      <w:r w:rsidR="005E5A95">
        <w:t xml:space="preserve"> Figure 2. </w:t>
      </w:r>
      <w:r w:rsidR="00201DAA">
        <w:t>T</w:t>
      </w:r>
      <w:r w:rsidR="00657A38">
        <w:t xml:space="preserve">he combustion </w:t>
      </w:r>
      <w:r w:rsidR="00954940">
        <w:t xml:space="preserve">development </w:t>
      </w:r>
      <w:r w:rsidR="00954940" w:rsidRPr="00D55B1D">
        <w:t xml:space="preserve">at the contact surface between hydrogen and </w:t>
      </w:r>
      <w:r w:rsidR="000F09C1" w:rsidRPr="00D55B1D">
        <w:t>heated by the shock wave</w:t>
      </w:r>
      <w:r w:rsidR="000F09C1">
        <w:t xml:space="preserve"> </w:t>
      </w:r>
      <w:r w:rsidR="00954940">
        <w:t xml:space="preserve">is </w:t>
      </w:r>
      <w:r w:rsidR="000F09C1">
        <w:t>shown</w:t>
      </w:r>
      <w:r w:rsidR="00954940">
        <w:t xml:space="preserve"> by the </w:t>
      </w:r>
      <w:r w:rsidRPr="00D55B1D">
        <w:t xml:space="preserve">temperature </w:t>
      </w:r>
      <w:r w:rsidR="00954940">
        <w:t>contours</w:t>
      </w:r>
      <w:r w:rsidRPr="00D55B1D">
        <w:t xml:space="preserve"> in </w:t>
      </w:r>
      <w:r w:rsidR="00230C00" w:rsidRPr="007844CF">
        <w:fldChar w:fldCharType="begin"/>
      </w:r>
      <w:r w:rsidR="00230C00" w:rsidRPr="007844CF">
        <w:instrText xml:space="preserve"> REF _Ref169651511 \h  \* MERGEFORMAT </w:instrText>
      </w:r>
      <w:r w:rsidR="00230C00" w:rsidRPr="007844CF">
        <w:fldChar w:fldCharType="separate"/>
      </w:r>
      <w:r w:rsidR="005E5A95" w:rsidRPr="000C774D">
        <w:t xml:space="preserve">Figure </w:t>
      </w:r>
      <w:r w:rsidR="005E5A95">
        <w:rPr>
          <w:noProof/>
        </w:rPr>
        <w:t>3</w:t>
      </w:r>
      <w:r w:rsidR="00230C00" w:rsidRPr="007844CF">
        <w:fldChar w:fldCharType="end"/>
      </w:r>
      <w:r w:rsidR="00954940">
        <w:t xml:space="preserve">. Combustion </w:t>
      </w:r>
      <w:r w:rsidRPr="00D55B1D">
        <w:t xml:space="preserve">contributes to the </w:t>
      </w:r>
      <w:r w:rsidR="008C3B12">
        <w:t>blast wave and is</w:t>
      </w:r>
      <w:r w:rsidRPr="00D55B1D">
        <w:t xml:space="preserve"> estimated that </w:t>
      </w:r>
      <w:r w:rsidR="00523A87">
        <w:t>0.2</w:t>
      </w:r>
      <w:r w:rsidR="00973E7F" w:rsidRPr="00D55B1D">
        <w:t xml:space="preserve">% </w:t>
      </w:r>
      <w:r w:rsidR="00973E7F">
        <w:t xml:space="preserve">of </w:t>
      </w:r>
      <w:r w:rsidR="00973E7F" w:rsidRPr="00D55B1D">
        <w:t xml:space="preserve">the initial </w:t>
      </w:r>
      <w:r w:rsidR="00EC490B">
        <w:t xml:space="preserve">total </w:t>
      </w:r>
      <w:r w:rsidR="00973E7F" w:rsidRPr="00D55B1D">
        <w:t xml:space="preserve">mass </w:t>
      </w:r>
      <w:r w:rsidRPr="00D55B1D">
        <w:t xml:space="preserve">has burnt by the time of 8 </w:t>
      </w:r>
      <w:proofErr w:type="spellStart"/>
      <w:r w:rsidRPr="00D55B1D">
        <w:t>ms.</w:t>
      </w:r>
      <w:proofErr w:type="spellEnd"/>
      <w:r w:rsidRPr="00D55B1D">
        <w:t xml:space="preserve"> </w:t>
      </w:r>
      <w:r w:rsidR="008C3B12">
        <w:t xml:space="preserve">The </w:t>
      </w:r>
      <w:r w:rsidR="006E0054">
        <w:t>contours of the LH</w:t>
      </w:r>
      <w:r w:rsidR="006E0054" w:rsidRPr="000C774D">
        <w:rPr>
          <w:vertAlign w:val="subscript"/>
        </w:rPr>
        <w:t>2</w:t>
      </w:r>
      <w:r w:rsidR="006E0054">
        <w:t xml:space="preserve"> volume </w:t>
      </w:r>
      <w:r w:rsidR="005A4CF4">
        <w:t>and GH</w:t>
      </w:r>
      <w:r w:rsidR="005A4CF4" w:rsidRPr="000C774D">
        <w:rPr>
          <w:vertAlign w:val="subscript"/>
        </w:rPr>
        <w:t>2</w:t>
      </w:r>
      <w:r w:rsidR="005A4CF4">
        <w:t xml:space="preserve"> mole fraction</w:t>
      </w:r>
      <w:r w:rsidR="00651D7A">
        <w:t>s</w:t>
      </w:r>
      <w:r w:rsidR="008C3B12">
        <w:t xml:space="preserve"> show</w:t>
      </w:r>
      <w:r w:rsidR="006E0054">
        <w:t xml:space="preserve"> that the volume occupied by the </w:t>
      </w:r>
      <w:r w:rsidR="005A4CF4">
        <w:t xml:space="preserve">flashing </w:t>
      </w:r>
      <w:r w:rsidR="006E0054">
        <w:t>mixture expands in time</w:t>
      </w:r>
      <w:r w:rsidR="005A4CF4">
        <w:t xml:space="preserve"> as well as the zone </w:t>
      </w:r>
      <w:r w:rsidR="006E0054">
        <w:t>occupied by</w:t>
      </w:r>
      <w:r w:rsidR="005A4CF4">
        <w:t xml:space="preserve"> </w:t>
      </w:r>
      <w:r w:rsidR="005A4CF4" w:rsidRPr="00D55B1D">
        <w:t>GH</w:t>
      </w:r>
      <w:r w:rsidR="005A4CF4" w:rsidRPr="000C774D">
        <w:rPr>
          <w:vertAlign w:val="subscript"/>
        </w:rPr>
        <w:t>2</w:t>
      </w:r>
      <w:r w:rsidR="006E0054">
        <w:t xml:space="preserve">. </w:t>
      </w:r>
      <w:r w:rsidR="009911B8">
        <w:t xml:space="preserve">The flash boiling is triggered by the </w:t>
      </w:r>
      <w:r w:rsidR="00842A0B">
        <w:t xml:space="preserve">rapid </w:t>
      </w:r>
      <w:r w:rsidR="006E0054" w:rsidRPr="00D55B1D">
        <w:t>decrease of pressure</w:t>
      </w:r>
      <w:r w:rsidR="006E0054">
        <w:t xml:space="preserve"> in the storage tank</w:t>
      </w:r>
      <w:r w:rsidR="009911B8">
        <w:t>, as shown by the</w:t>
      </w:r>
      <w:r w:rsidR="006E0054">
        <w:t xml:space="preserve"> increase of</w:t>
      </w:r>
      <w:r w:rsidR="006E0054" w:rsidRPr="00D55B1D">
        <w:t xml:space="preserve"> phase mass transfer rate </w:t>
      </w:r>
      <w:r w:rsidR="006E0054">
        <w:t>in</w:t>
      </w:r>
      <w:r w:rsidR="006E0054" w:rsidRPr="00D55B1D">
        <w:t xml:space="preserve"> the entire LH</w:t>
      </w:r>
      <w:r w:rsidR="006E0054" w:rsidRPr="000C774D">
        <w:rPr>
          <w:vertAlign w:val="subscript"/>
        </w:rPr>
        <w:t>2</w:t>
      </w:r>
      <w:r w:rsidR="006E0054" w:rsidRPr="00D55B1D">
        <w:t xml:space="preserve"> phase region</w:t>
      </w:r>
      <w:r w:rsidR="004142C5">
        <w:t xml:space="preserve"> </w:t>
      </w:r>
      <w:r w:rsidR="00842A0B">
        <w:t>with</w:t>
      </w:r>
      <w:r w:rsidR="009911B8">
        <w:t xml:space="preserve"> </w:t>
      </w:r>
      <w:r w:rsidR="00842A0B">
        <w:t>enhancement</w:t>
      </w:r>
      <w:r w:rsidR="006E0054" w:rsidRPr="00D55B1D">
        <w:t xml:space="preserve"> towards the </w:t>
      </w:r>
      <w:r w:rsidR="00842A0B">
        <w:t xml:space="preserve">tank </w:t>
      </w:r>
      <w:r w:rsidR="006E0054" w:rsidRPr="00D55B1D">
        <w:t>sides due to the presence of the surrounding “fire”</w:t>
      </w:r>
      <w:r w:rsidR="006E0054">
        <w:t>.</w:t>
      </w:r>
      <w:r w:rsidR="00A26A2A">
        <w:t xml:space="preserve"> </w:t>
      </w:r>
    </w:p>
    <w:p w14:paraId="55524169" w14:textId="4D587508" w:rsidR="00A26A2A" w:rsidRDefault="00606E1D" w:rsidP="00A26A2A">
      <w:pPr>
        <w:pStyle w:val="CETBodytext"/>
      </w:pPr>
      <w:r w:rsidRPr="00606E1D">
        <w:rPr>
          <w:noProof/>
        </w:rPr>
        <w:drawing>
          <wp:inline distT="0" distB="0" distL="0" distR="0" wp14:anchorId="75202CC3" wp14:editId="19195452">
            <wp:extent cx="4303406" cy="2412000"/>
            <wp:effectExtent l="0" t="0" r="0" b="0"/>
            <wp:docPr id="973833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3406" cy="2412000"/>
                    </a:xfrm>
                    <a:prstGeom prst="rect">
                      <a:avLst/>
                    </a:prstGeom>
                    <a:noFill/>
                    <a:ln>
                      <a:noFill/>
                    </a:ln>
                  </pic:spPr>
                </pic:pic>
              </a:graphicData>
            </a:graphic>
          </wp:inline>
        </w:drawing>
      </w:r>
    </w:p>
    <w:p w14:paraId="48D5AF62" w14:textId="6FD08331" w:rsidR="008E1540" w:rsidRDefault="000C774D" w:rsidP="00606E1D">
      <w:pPr>
        <w:pStyle w:val="CETCaption"/>
      </w:pPr>
      <w:bookmarkStart w:id="3" w:name="_Ref169651511"/>
      <w:r w:rsidRPr="000C774D">
        <w:t xml:space="preserve">Figure </w:t>
      </w:r>
      <w:r w:rsidRPr="000C774D">
        <w:fldChar w:fldCharType="begin"/>
      </w:r>
      <w:r w:rsidRPr="000C774D">
        <w:instrText xml:space="preserve"> SEQ Figure \* ARABIC </w:instrText>
      </w:r>
      <w:r w:rsidRPr="000C774D">
        <w:fldChar w:fldCharType="separate"/>
      </w:r>
      <w:r w:rsidR="00172E7E">
        <w:rPr>
          <w:noProof/>
        </w:rPr>
        <w:t>3</w:t>
      </w:r>
      <w:r w:rsidRPr="000C774D">
        <w:rPr>
          <w:noProof/>
        </w:rPr>
        <w:fldChar w:fldCharType="end"/>
      </w:r>
      <w:bookmarkEnd w:id="3"/>
      <w:r w:rsidRPr="000C774D">
        <w:t xml:space="preserve">. </w:t>
      </w:r>
      <w:r w:rsidR="0000243A">
        <w:t>Simulat</w:t>
      </w:r>
      <w:r w:rsidR="00E51B42">
        <w:t>ion results on parameters distributions</w:t>
      </w:r>
      <w:r w:rsidR="0000243A">
        <w:t xml:space="preserve"> in time </w:t>
      </w:r>
      <w:r w:rsidR="0000243A" w:rsidRPr="000C774D">
        <w:t>on</w:t>
      </w:r>
      <w:r w:rsidR="00E51B42">
        <w:t xml:space="preserve"> the</w:t>
      </w:r>
      <w:r w:rsidR="0000243A" w:rsidRPr="000C774D">
        <w:t xml:space="preserve"> plane perpendicular to storage tank axis</w:t>
      </w:r>
      <w:r w:rsidR="0000243A">
        <w:t xml:space="preserve"> </w:t>
      </w:r>
      <w:r w:rsidRPr="000C774D">
        <w:t xml:space="preserve">for the numerical test with burst pressure of 1.1 MPa(a) and </w:t>
      </w:r>
      <w:r w:rsidR="00966C9D">
        <w:t>m=</w:t>
      </w:r>
      <w:r w:rsidRPr="000C774D">
        <w:t xml:space="preserve">5.4 kg: </w:t>
      </w:r>
      <w:r w:rsidR="00464F07">
        <w:t>(</w:t>
      </w:r>
      <w:r w:rsidR="000B2768">
        <w:t>frame</w:t>
      </w:r>
      <w:r w:rsidR="00340843">
        <w:t xml:space="preserve"> scale dimensions</w:t>
      </w:r>
      <w:r w:rsidR="000B2768">
        <w:t>: 9.6x5</w:t>
      </w:r>
      <w:r w:rsidR="00DE2F35">
        <w:t>.0</w:t>
      </w:r>
      <w:r w:rsidR="000B2768">
        <w:t xml:space="preserve"> m)</w:t>
      </w:r>
    </w:p>
    <w:p w14:paraId="6C8265D2" w14:textId="6D11A093" w:rsidR="000C774D" w:rsidRPr="00102687" w:rsidRDefault="000C774D" w:rsidP="00606E1D">
      <w:pPr>
        <w:pStyle w:val="CETheadingx"/>
      </w:pPr>
      <w:r>
        <w:t>Advancements from the single-phase to multiphase</w:t>
      </w:r>
      <w:r w:rsidRPr="00D968B4">
        <w:t xml:space="preserve"> </w:t>
      </w:r>
      <w:r>
        <w:t>CFD model</w:t>
      </w:r>
    </w:p>
    <w:p w14:paraId="61B9CA2E" w14:textId="584A27AE" w:rsidR="000C774D" w:rsidRPr="00D55B1D" w:rsidRDefault="00F858C7" w:rsidP="00606E1D">
      <w:pPr>
        <w:pStyle w:val="ListParagraph"/>
        <w:ind w:left="0"/>
      </w:pPr>
      <w:r>
        <w:t xml:space="preserve">The </w:t>
      </w:r>
      <w:r w:rsidR="00227251">
        <w:t>proposed</w:t>
      </w:r>
      <w:r>
        <w:t xml:space="preserve"> </w:t>
      </w:r>
      <w:r w:rsidR="00227251">
        <w:t xml:space="preserve">multiphase </w:t>
      </w:r>
      <w:r>
        <w:t>CFD model</w:t>
      </w:r>
      <w:r w:rsidR="00227251" w:rsidRPr="00227251">
        <w:t xml:space="preserve"> </w:t>
      </w:r>
      <w:r w:rsidR="00227251" w:rsidRPr="00D55B1D">
        <w:t>with phase transition</w:t>
      </w:r>
      <w:r>
        <w:t xml:space="preserve"> advances the previous </w:t>
      </w:r>
      <w:r w:rsidR="00227251">
        <w:t xml:space="preserve">single-phase </w:t>
      </w:r>
      <w:r>
        <w:t xml:space="preserve">model (Cirrone et al., 2023) to include the effect of flash evaporation of </w:t>
      </w:r>
      <w:r w:rsidR="00180912">
        <w:t>LH</w:t>
      </w:r>
      <w:r w:rsidR="00180912" w:rsidRPr="000C774D">
        <w:rPr>
          <w:vertAlign w:val="subscript"/>
        </w:rPr>
        <w:t>2</w:t>
      </w:r>
      <w:r w:rsidR="00180912" w:rsidRPr="00D55B1D">
        <w:t xml:space="preserve"> </w:t>
      </w:r>
      <w:r>
        <w:t>during pressure drop after tank rupture</w:t>
      </w:r>
      <w:r w:rsidR="00180912">
        <w:t xml:space="preserve"> </w:t>
      </w:r>
      <w:r w:rsidR="00180912" w:rsidRPr="00D55B1D">
        <w:t>on the blast wave pressure dynamics</w:t>
      </w:r>
      <w:r>
        <w:t>.</w:t>
      </w:r>
      <w:r w:rsidR="00AC466F">
        <w:t xml:space="preserve"> The novelty </w:t>
      </w:r>
      <w:r w:rsidR="004E1850">
        <w:t xml:space="preserve">of the </w:t>
      </w:r>
      <w:r w:rsidR="00AA6D12">
        <w:t>present</w:t>
      </w:r>
      <w:r w:rsidR="004E1850">
        <w:t xml:space="preserve"> CFD </w:t>
      </w:r>
      <w:r w:rsidR="00AA6D12">
        <w:t>approach</w:t>
      </w:r>
      <w:r w:rsidR="004E1850" w:rsidRPr="004E1850">
        <w:t xml:space="preserve"> </w:t>
      </w:r>
      <w:r w:rsidR="004E1850">
        <w:t xml:space="preserve">in comparison to </w:t>
      </w:r>
      <w:r w:rsidR="006C51EF">
        <w:t>the</w:t>
      </w:r>
      <w:r w:rsidR="004E1850">
        <w:t xml:space="preserve"> multiphase model</w:t>
      </w:r>
      <w:r w:rsidR="006C51EF">
        <w:t xml:space="preserve"> in (</w:t>
      </w:r>
      <w:r w:rsidR="004E1850" w:rsidRPr="004D523A">
        <w:t>Ustolin et al., 2022)</w:t>
      </w:r>
      <w:r w:rsidR="004D523A" w:rsidRPr="004D523A">
        <w:t xml:space="preserve"> </w:t>
      </w:r>
      <w:r w:rsidR="004E1850">
        <w:t xml:space="preserve">lies into </w:t>
      </w:r>
      <w:r w:rsidR="004D523A" w:rsidRPr="004D523A">
        <w:t xml:space="preserve">the </w:t>
      </w:r>
      <w:r w:rsidR="004E1850" w:rsidRPr="004D523A">
        <w:t>inclus</w:t>
      </w:r>
      <w:r w:rsidR="004E1850">
        <w:t>ion of</w:t>
      </w:r>
      <w:r w:rsidR="004E1850" w:rsidRPr="004D523A">
        <w:t xml:space="preserve"> combustion contribution to the blast wave dynamics</w:t>
      </w:r>
      <w:r w:rsidR="004E1850">
        <w:t>.</w:t>
      </w:r>
      <w:r w:rsidR="004D523A" w:rsidRPr="004D523A">
        <w:t xml:space="preserve"> </w:t>
      </w:r>
      <w:r w:rsidR="00180912">
        <w:t>Simulation results</w:t>
      </w:r>
      <w:r w:rsidR="00C302C6">
        <w:t xml:space="preserve"> on </w:t>
      </w:r>
      <w:r w:rsidR="00C302C6" w:rsidRPr="00D55B1D">
        <w:t>overpressure dynamics</w:t>
      </w:r>
      <w:r w:rsidR="00180912">
        <w:t xml:space="preserve"> </w:t>
      </w:r>
      <w:r w:rsidR="00C302C6">
        <w:t xml:space="preserve">for the two models developed by the authors are compared in </w:t>
      </w:r>
      <w:r w:rsidR="000C774D" w:rsidRPr="00D55B1D">
        <w:fldChar w:fldCharType="begin"/>
      </w:r>
      <w:r w:rsidR="000C774D" w:rsidRPr="00D55B1D">
        <w:instrText xml:space="preserve"> REF _Ref176533218 \h </w:instrText>
      </w:r>
      <w:r w:rsidR="000C774D" w:rsidRPr="00D55B1D">
        <w:fldChar w:fldCharType="separate"/>
      </w:r>
      <w:r w:rsidR="001C0B51" w:rsidRPr="00D55B1D">
        <w:t xml:space="preserve">Figure </w:t>
      </w:r>
      <w:r w:rsidR="001C0B51">
        <w:rPr>
          <w:noProof/>
        </w:rPr>
        <w:t>4</w:t>
      </w:r>
      <w:r w:rsidR="000C774D" w:rsidRPr="00D55B1D">
        <w:fldChar w:fldCharType="end"/>
      </w:r>
      <w:r w:rsidR="000C774D" w:rsidRPr="00D55B1D">
        <w:t xml:space="preserve"> for the numerical tests with minimum </w:t>
      </w:r>
      <w:r w:rsidR="00C12E0C">
        <w:t xml:space="preserve">and maximum </w:t>
      </w:r>
      <w:r w:rsidR="000C774D">
        <w:t>burst pressure</w:t>
      </w:r>
      <w:r w:rsidR="00C12E0C">
        <w:t>s</w:t>
      </w:r>
      <w:r w:rsidR="000C774D">
        <w:t xml:space="preserve"> of </w:t>
      </w:r>
      <w:r w:rsidR="000C774D" w:rsidRPr="00D55B1D">
        <w:t>0.2 MPa</w:t>
      </w:r>
      <w:r w:rsidR="000C774D">
        <w:t>(a)</w:t>
      </w:r>
      <w:r w:rsidR="000C774D" w:rsidRPr="00D55B1D">
        <w:t xml:space="preserve"> </w:t>
      </w:r>
      <w:r w:rsidR="000C774D">
        <w:t xml:space="preserve">of </w:t>
      </w:r>
      <w:r w:rsidR="000C774D" w:rsidRPr="00D55B1D">
        <w:t>1.1 MPa</w:t>
      </w:r>
      <w:r w:rsidR="000C774D">
        <w:t>(a)</w:t>
      </w:r>
      <w:r w:rsidR="000C774D" w:rsidRPr="00D55B1D">
        <w:t xml:space="preserve">. </w:t>
      </w:r>
      <w:r w:rsidR="00FF02FE">
        <w:t xml:space="preserve">The </w:t>
      </w:r>
      <w:r w:rsidR="00886D62">
        <w:t xml:space="preserve">maximum </w:t>
      </w:r>
      <w:r w:rsidR="00FF02FE">
        <w:t>overpressure peak generated by the CGH</w:t>
      </w:r>
      <w:r w:rsidR="00FF02FE" w:rsidRPr="000C774D">
        <w:rPr>
          <w:vertAlign w:val="subscript"/>
        </w:rPr>
        <w:t>2</w:t>
      </w:r>
      <w:r w:rsidR="00FF02FE">
        <w:t xml:space="preserve"> phase is closely reproduced by b</w:t>
      </w:r>
      <w:r w:rsidR="000C774D">
        <w:t>oth</w:t>
      </w:r>
      <w:r w:rsidR="00FF02FE">
        <w:t xml:space="preserve"> the</w:t>
      </w:r>
      <w:r w:rsidR="000C774D" w:rsidRPr="00D55B1D">
        <w:t xml:space="preserve"> “CFD, Single-phase Model” and “CFD, Multiphase Model”.</w:t>
      </w:r>
      <w:r w:rsidR="00886D62">
        <w:t xml:space="preserve"> </w:t>
      </w:r>
      <w:r w:rsidR="00C12E0C">
        <w:t xml:space="preserve">For </w:t>
      </w:r>
      <w:r w:rsidR="00C12E0C" w:rsidRPr="00D55B1D">
        <w:t>“CFD, Single-phase Model”</w:t>
      </w:r>
      <w:r w:rsidR="00C12E0C">
        <w:t xml:space="preserve"> t</w:t>
      </w:r>
      <w:r w:rsidR="00886D62">
        <w:t xml:space="preserve">his peak is followed </w:t>
      </w:r>
      <w:r w:rsidR="000C774D" w:rsidRPr="00D55B1D">
        <w:t>by a significant negative pressure phase</w:t>
      </w:r>
      <w:r w:rsidR="00C12E0C">
        <w:t xml:space="preserve"> </w:t>
      </w:r>
      <w:r w:rsidR="000C774D" w:rsidRPr="00D55B1D">
        <w:t xml:space="preserve">due to the </w:t>
      </w:r>
      <w:r w:rsidR="000C774D">
        <w:t>absence</w:t>
      </w:r>
      <w:r w:rsidR="000C774D" w:rsidRPr="00D55B1D">
        <w:t xml:space="preserve"> of flashing evaporation of LH</w:t>
      </w:r>
      <w:r w:rsidR="000C774D" w:rsidRPr="000C774D">
        <w:rPr>
          <w:vertAlign w:val="subscript"/>
        </w:rPr>
        <w:t>2</w:t>
      </w:r>
      <w:r w:rsidR="00D63DE7">
        <w:t xml:space="preserve">. </w:t>
      </w:r>
      <w:r w:rsidR="00C12E0C">
        <w:t>T</w:t>
      </w:r>
      <w:r w:rsidR="000C774D" w:rsidRPr="00D55B1D">
        <w:t xml:space="preserve">he maximum overpressure peak simulated by </w:t>
      </w:r>
      <w:r w:rsidR="000C774D">
        <w:t xml:space="preserve">the </w:t>
      </w:r>
      <w:r w:rsidR="000C774D" w:rsidRPr="00D55B1D">
        <w:t xml:space="preserve">“CFD, Multi-phase Model” is followed by either a less pronounced or absent negative pressure phase, </w:t>
      </w:r>
      <w:r w:rsidR="000C774D">
        <w:t>and then</w:t>
      </w:r>
      <w:r w:rsidR="000C774D" w:rsidRPr="00D55B1D">
        <w:t xml:space="preserve"> by a series of secondary pressure peaks </w:t>
      </w:r>
      <w:r w:rsidR="000C774D">
        <w:t>generated</w:t>
      </w:r>
      <w:r w:rsidR="000C774D" w:rsidRPr="00D55B1D">
        <w:t xml:space="preserve"> by the </w:t>
      </w:r>
      <w:r w:rsidR="000C774D">
        <w:t xml:space="preserve">slower process of </w:t>
      </w:r>
      <w:r w:rsidR="000C774D" w:rsidRPr="00D55B1D">
        <w:t xml:space="preserve">flash </w:t>
      </w:r>
      <w:r w:rsidR="000C774D">
        <w:t>boiling</w:t>
      </w:r>
      <w:r w:rsidR="000C774D" w:rsidRPr="00D55B1D">
        <w:t xml:space="preserve"> of LH</w:t>
      </w:r>
      <w:r w:rsidR="000C774D" w:rsidRPr="000C774D">
        <w:rPr>
          <w:vertAlign w:val="subscript"/>
        </w:rPr>
        <w:t>2</w:t>
      </w:r>
      <w:r w:rsidR="000C774D" w:rsidRPr="00D55B1D">
        <w:t xml:space="preserve">, reproducing the experimentally observed multi-peak structure </w:t>
      </w:r>
      <w:r w:rsidR="000C774D">
        <w:t>of LH</w:t>
      </w:r>
      <w:r w:rsidR="000C774D" w:rsidRPr="000C774D">
        <w:rPr>
          <w:vertAlign w:val="subscript"/>
        </w:rPr>
        <w:t>2</w:t>
      </w:r>
      <w:r w:rsidR="000C774D" w:rsidRPr="00D55B1D">
        <w:t xml:space="preserve"> BLEVEs.</w:t>
      </w:r>
    </w:p>
    <w:p w14:paraId="2F8E30A9" w14:textId="18DC706E" w:rsidR="003255DD" w:rsidRDefault="006317AC" w:rsidP="00C12E0C">
      <w:pPr>
        <w:pStyle w:val="ListParagraph"/>
        <w:spacing w:before="240"/>
        <w:ind w:left="0"/>
      </w:pPr>
      <w:r w:rsidRPr="006D4BEA">
        <w:rPr>
          <w:noProof/>
        </w:rPr>
        <w:drawing>
          <wp:inline distT="0" distB="0" distL="0" distR="0" wp14:anchorId="080CB294" wp14:editId="1A10384A">
            <wp:extent cx="1927770" cy="1944000"/>
            <wp:effectExtent l="0" t="0" r="0" b="0"/>
            <wp:docPr id="12016539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7770" cy="1944000"/>
                    </a:xfrm>
                    <a:prstGeom prst="rect">
                      <a:avLst/>
                    </a:prstGeom>
                    <a:noFill/>
                    <a:ln>
                      <a:noFill/>
                    </a:ln>
                  </pic:spPr>
                </pic:pic>
              </a:graphicData>
            </a:graphic>
          </wp:inline>
        </w:drawing>
      </w:r>
      <w:r w:rsidR="004B70C3" w:rsidRPr="00470E54">
        <w:rPr>
          <w:noProof/>
        </w:rPr>
        <w:drawing>
          <wp:inline distT="0" distB="0" distL="0" distR="0" wp14:anchorId="5BD1D878" wp14:editId="76656841">
            <wp:extent cx="1958320" cy="1944000"/>
            <wp:effectExtent l="0" t="0" r="4445" b="0"/>
            <wp:docPr id="12403701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8320" cy="1944000"/>
                    </a:xfrm>
                    <a:prstGeom prst="rect">
                      <a:avLst/>
                    </a:prstGeom>
                    <a:noFill/>
                    <a:ln>
                      <a:noFill/>
                    </a:ln>
                  </pic:spPr>
                </pic:pic>
              </a:graphicData>
            </a:graphic>
          </wp:inline>
        </w:drawing>
      </w:r>
    </w:p>
    <w:p w14:paraId="39ACDFD6" w14:textId="197CFC92" w:rsidR="0047706F" w:rsidRPr="00D55B1D" w:rsidRDefault="0047706F" w:rsidP="0047706F">
      <w:pPr>
        <w:pStyle w:val="ListParagraph"/>
        <w:jc w:val="left"/>
      </w:pPr>
      <w:r>
        <w:t xml:space="preserve">                   (a)                                                     </w:t>
      </w:r>
      <w:r w:rsidR="005C4E24">
        <w:t xml:space="preserve">     </w:t>
      </w:r>
      <w:r>
        <w:t xml:space="preserve">    (b)</w:t>
      </w:r>
    </w:p>
    <w:p w14:paraId="7CED9716" w14:textId="39E13515" w:rsidR="000C774D" w:rsidRDefault="000C774D" w:rsidP="00F77809">
      <w:pPr>
        <w:pStyle w:val="CETCaption"/>
      </w:pPr>
      <w:bookmarkStart w:id="4" w:name="_Ref176533218"/>
      <w:r w:rsidRPr="00D55B1D">
        <w:t xml:space="preserve">Figure </w:t>
      </w:r>
      <w:r>
        <w:fldChar w:fldCharType="begin"/>
      </w:r>
      <w:r>
        <w:instrText xml:space="preserve"> SEQ Figure \* ARABIC </w:instrText>
      </w:r>
      <w:r>
        <w:fldChar w:fldCharType="separate"/>
      </w:r>
      <w:r w:rsidR="00172E7E">
        <w:rPr>
          <w:noProof/>
        </w:rPr>
        <w:t>4</w:t>
      </w:r>
      <w:r>
        <w:rPr>
          <w:noProof/>
        </w:rPr>
        <w:fldChar w:fldCharType="end"/>
      </w:r>
      <w:bookmarkEnd w:id="4"/>
      <w:r w:rsidRPr="00D55B1D">
        <w:t xml:space="preserve">. </w:t>
      </w:r>
      <w:r>
        <w:t>S</w:t>
      </w:r>
      <w:r w:rsidRPr="00D55B1D">
        <w:t>imulat</w:t>
      </w:r>
      <w:r w:rsidR="0047706F">
        <w:t>ed</w:t>
      </w:r>
      <w:r w:rsidR="0047706F" w:rsidRPr="00D55B1D">
        <w:t xml:space="preserve"> overpressure dynamics</w:t>
      </w:r>
      <w:r w:rsidRPr="00D55B1D">
        <w:t xml:space="preserve"> </w:t>
      </w:r>
      <w:r>
        <w:t xml:space="preserve">by single-phase and multiphase models </w:t>
      </w:r>
      <w:r w:rsidRPr="00D55B1D">
        <w:t>at 3 m perpendicularly to the tank axis for</w:t>
      </w:r>
      <w:r>
        <w:t xml:space="preserve"> the numerical</w:t>
      </w:r>
      <w:r w:rsidRPr="00D55B1D">
        <w:t xml:space="preserve"> tests with </w:t>
      </w:r>
      <w:r w:rsidR="000E4445">
        <w:t xml:space="preserve">mass of </w:t>
      </w:r>
      <w:r w:rsidR="000E4445" w:rsidRPr="00D55B1D">
        <w:t>5.4 kg</w:t>
      </w:r>
      <w:r w:rsidR="000E4445">
        <w:t xml:space="preserve"> and </w:t>
      </w:r>
      <w:r>
        <w:t>burst pressure</w:t>
      </w:r>
      <w:r w:rsidR="000E4445">
        <w:t>s</w:t>
      </w:r>
      <w:r w:rsidR="005E5A95">
        <w:t>: a)</w:t>
      </w:r>
      <w:r>
        <w:t xml:space="preserve"> </w:t>
      </w:r>
      <w:r w:rsidRPr="00D55B1D">
        <w:t>0.2</w:t>
      </w:r>
      <w:r w:rsidR="00DF7F75">
        <w:t xml:space="preserve"> </w:t>
      </w:r>
      <w:r w:rsidRPr="00D55B1D">
        <w:t>MPa</w:t>
      </w:r>
      <w:r>
        <w:t>(a)</w:t>
      </w:r>
      <w:r w:rsidR="005E5A95">
        <w:t xml:space="preserve">, b) </w:t>
      </w:r>
      <w:r w:rsidRPr="00D55B1D">
        <w:t>1.1 MPa</w:t>
      </w:r>
      <w:r>
        <w:t>(a)</w:t>
      </w:r>
    </w:p>
    <w:p w14:paraId="5A621003" w14:textId="51D9767B" w:rsidR="003255DD" w:rsidRDefault="000C774D" w:rsidP="003255DD">
      <w:pPr>
        <w:pStyle w:val="CETheadingx"/>
      </w:pPr>
      <w:r w:rsidRPr="00D55B1D">
        <w:t>Maximum overpressure for all BMW tests</w:t>
      </w:r>
      <w:r>
        <w:t>: simulations versus experiment</w:t>
      </w:r>
    </w:p>
    <w:p w14:paraId="5F0A634C" w14:textId="28585AB4" w:rsidR="0011358E" w:rsidRDefault="00C12E0C" w:rsidP="0011358E">
      <w:r>
        <w:rPr>
          <w:lang w:val="en-US"/>
        </w:rPr>
        <w:t>S</w:t>
      </w:r>
      <w:r w:rsidR="00717654">
        <w:rPr>
          <w:lang w:val="en-US"/>
        </w:rPr>
        <w:t>imulations</w:t>
      </w:r>
      <w:r w:rsidR="004F2202" w:rsidRPr="00AD474B">
        <w:t xml:space="preserve"> were carried out for </w:t>
      </w:r>
      <w:r w:rsidR="00717654">
        <w:t>all the BMW tests with</w:t>
      </w:r>
      <w:r w:rsidR="004F2202" w:rsidRPr="00AD474B">
        <w:t xml:space="preserve"> storage pressure 0.2 to 1.1 MPa</w:t>
      </w:r>
      <w:r w:rsidR="00717654">
        <w:t>(a)</w:t>
      </w:r>
      <w:r w:rsidR="004F2202" w:rsidRPr="00AD474B">
        <w:t xml:space="preserve">. The stored hydrogen mass in the tank is not known, therefore simulations were </w:t>
      </w:r>
      <w:r w:rsidR="007C6817">
        <w:t>performed</w:t>
      </w:r>
      <w:r w:rsidR="004F2202" w:rsidRPr="00AD474B">
        <w:t xml:space="preserve"> for the limiting cases corresponding to the possible minimum and maximum quantity of </w:t>
      </w:r>
      <w:r w:rsidR="007C6817">
        <w:t>CGH</w:t>
      </w:r>
      <w:r w:rsidR="007C6817" w:rsidRPr="007C6817">
        <w:rPr>
          <w:vertAlign w:val="subscript"/>
        </w:rPr>
        <w:t>2</w:t>
      </w:r>
      <w:r w:rsidR="004F2202" w:rsidRPr="00AD474B">
        <w:t xml:space="preserve"> phase in the tank</w:t>
      </w:r>
      <w:r w:rsidR="00156F4D">
        <w:t xml:space="preserve">, and corresponding maximum and minimum </w:t>
      </w:r>
      <w:r w:rsidR="00156F4D" w:rsidRPr="00AD474B">
        <w:t>calculated overpressure</w:t>
      </w:r>
      <w:r w:rsidR="00156F4D">
        <w:t>s</w:t>
      </w:r>
      <w:r w:rsidR="007E73F9">
        <w:t xml:space="preserve"> </w:t>
      </w:r>
      <w:r w:rsidR="00156F4D">
        <w:t>are shown as lines with bars in</w:t>
      </w:r>
      <w:r w:rsidR="004F2202" w:rsidRPr="00AD474B">
        <w:t xml:space="preserve"> </w:t>
      </w:r>
      <w:r w:rsidR="00EF6190" w:rsidRPr="00D55B1D">
        <w:fldChar w:fldCharType="begin"/>
      </w:r>
      <w:r w:rsidR="00EF6190" w:rsidRPr="00D55B1D">
        <w:instrText xml:space="preserve"> REF _Ref176707643 \h </w:instrText>
      </w:r>
      <w:r w:rsidR="00EF6190" w:rsidRPr="00D55B1D">
        <w:fldChar w:fldCharType="separate"/>
      </w:r>
      <w:r w:rsidR="00AA2F01" w:rsidRPr="00D55B1D">
        <w:t xml:space="preserve">Figure </w:t>
      </w:r>
      <w:r w:rsidR="00AA2F01">
        <w:rPr>
          <w:noProof/>
        </w:rPr>
        <w:t>5</w:t>
      </w:r>
      <w:r w:rsidR="00EF6190" w:rsidRPr="00D55B1D">
        <w:fldChar w:fldCharType="end"/>
      </w:r>
      <w:r w:rsidR="00156F4D">
        <w:t>.</w:t>
      </w:r>
      <w:r w:rsidR="004F2202" w:rsidRPr="00AD474B">
        <w:t xml:space="preserve"> It can be observed that simulations’ results considering the minimum mass of </w:t>
      </w:r>
      <w:r w:rsidR="00156F4D">
        <w:t>CGH</w:t>
      </w:r>
      <w:r w:rsidR="00156F4D" w:rsidRPr="007C6817">
        <w:rPr>
          <w:vertAlign w:val="subscript"/>
        </w:rPr>
        <w:t>2</w:t>
      </w:r>
      <w:r w:rsidR="00156F4D" w:rsidRPr="00AD474B">
        <w:t xml:space="preserve"> </w:t>
      </w:r>
      <w:r w:rsidR="004F2202" w:rsidRPr="00AD474B">
        <w:t>are in excellent agreement with experimentally measured overpressure</w:t>
      </w:r>
      <w:r w:rsidR="004F2202">
        <w:t xml:space="preserve">. </w:t>
      </w:r>
      <w:r w:rsidR="00156F4D">
        <w:t>S</w:t>
      </w:r>
      <w:r w:rsidR="004F2202" w:rsidRPr="00AD474B">
        <w:t xml:space="preserve">imulation results may be conservative as the mechanical energy lost with the tank fragmentation and ground catering is neglected. </w:t>
      </w:r>
      <w:r w:rsidR="004F2202">
        <w:t>Maximum e</w:t>
      </w:r>
      <w:r w:rsidR="004F2202" w:rsidRPr="00AD474B">
        <w:t xml:space="preserve">xperimental measurement for </w:t>
      </w:r>
      <w:r w:rsidR="004F2202">
        <w:t>the test with</w:t>
      </w:r>
      <w:r w:rsidR="009B6E71">
        <w:t xml:space="preserve"> burst pressure of </w:t>
      </w:r>
      <w:r w:rsidR="004F2202" w:rsidRPr="00AD474B">
        <w:t>1.1 MPa</w:t>
      </w:r>
      <w:r w:rsidR="00156F4D">
        <w:t>(a)</w:t>
      </w:r>
      <w:r w:rsidR="004F2202" w:rsidRPr="00AD474B">
        <w:t xml:space="preserve"> is well within the simulated pressure range, indicating that it could be characterised by an amount of </w:t>
      </w:r>
      <w:r w:rsidR="00156F4D">
        <w:t>LH</w:t>
      </w:r>
      <w:r w:rsidR="00156F4D" w:rsidRPr="007C6817">
        <w:rPr>
          <w:vertAlign w:val="subscript"/>
        </w:rPr>
        <w:t>2</w:t>
      </w:r>
      <w:r w:rsidR="00156F4D" w:rsidRPr="00AD474B">
        <w:t xml:space="preserve"> </w:t>
      </w:r>
      <w:r w:rsidR="004F2202" w:rsidRPr="00AD474B">
        <w:t xml:space="preserve">larger than the minimum employed in simulations. The numerical underestimation of </w:t>
      </w:r>
      <w:r w:rsidR="004F2202">
        <w:t xml:space="preserve">maximum experimental </w:t>
      </w:r>
      <w:r w:rsidR="004F2202" w:rsidRPr="00AD474B">
        <w:t xml:space="preserve">overpressure for </w:t>
      </w:r>
      <w:r w:rsidR="004F2202">
        <w:t xml:space="preserve">test with </w:t>
      </w:r>
      <w:r w:rsidR="004F2202" w:rsidRPr="00AD474B">
        <w:t>P</w:t>
      </w:r>
      <w:r w:rsidR="004F2202" w:rsidRPr="00AD474B">
        <w:rPr>
          <w:vertAlign w:val="subscript"/>
        </w:rPr>
        <w:t>s</w:t>
      </w:r>
      <w:r w:rsidR="004F2202" w:rsidRPr="00AD474B">
        <w:t>=</w:t>
      </w:r>
      <w:r w:rsidR="004F2202">
        <w:t>0.2</w:t>
      </w:r>
      <w:r w:rsidR="004F2202" w:rsidRPr="00AD474B">
        <w:t xml:space="preserve"> MPa</w:t>
      </w:r>
      <w:r w:rsidR="00154B59">
        <w:t>(a)</w:t>
      </w:r>
      <w:r w:rsidR="004F2202" w:rsidRPr="00AD474B">
        <w:t xml:space="preserve"> could be associated with contribution of explosion of the cutting charge, not considered in simulations. </w:t>
      </w:r>
      <w:r w:rsidR="0011358E" w:rsidRPr="00AD474B">
        <w:t xml:space="preserve">The simulated maximum blast wave pressure </w:t>
      </w:r>
      <w:r w:rsidR="0011358E">
        <w:t>is observed</w:t>
      </w:r>
      <w:r w:rsidR="0011358E" w:rsidRPr="00AD474B">
        <w:t xml:space="preserve"> to increase with the storage pressure and </w:t>
      </w:r>
      <w:r w:rsidR="0011358E">
        <w:t>CGH</w:t>
      </w:r>
      <w:r w:rsidR="0011358E" w:rsidRPr="007C6817">
        <w:rPr>
          <w:vertAlign w:val="subscript"/>
        </w:rPr>
        <w:t>2</w:t>
      </w:r>
      <w:r w:rsidR="0011358E" w:rsidRPr="00AD474B">
        <w:t xml:space="preserve"> phase </w:t>
      </w:r>
      <w:r w:rsidR="00440A54" w:rsidRPr="00AD474B">
        <w:t xml:space="preserve">volumetric fraction </w:t>
      </w:r>
      <w:r w:rsidR="0011358E" w:rsidRPr="00AD474B">
        <w:t>in the tank prior to rupture</w:t>
      </w:r>
      <w:r w:rsidR="00080330">
        <w:t xml:space="preserve">, </w:t>
      </w:r>
      <w:r w:rsidR="008C6236">
        <w:t xml:space="preserve">potentially </w:t>
      </w:r>
      <w:r w:rsidR="00080330">
        <w:t xml:space="preserve">leading to greater </w:t>
      </w:r>
      <w:r w:rsidR="008C6236">
        <w:t>hazard distances by overpressure thresholds.</w:t>
      </w:r>
      <w:r w:rsidR="004B6307">
        <w:t xml:space="preserve"> It should be remarked that t</w:t>
      </w:r>
      <w:r w:rsidR="004F3E90">
        <w:t xml:space="preserve">he present research is limited to the </w:t>
      </w:r>
      <w:r w:rsidR="009C0E9C">
        <w:t>analysis of the blast wave</w:t>
      </w:r>
      <w:r w:rsidR="00EF6C03">
        <w:t>. T</w:t>
      </w:r>
      <w:r w:rsidR="008B4727">
        <w:t xml:space="preserve">he </w:t>
      </w:r>
      <w:r w:rsidR="00B379E1">
        <w:t>analysis</w:t>
      </w:r>
      <w:r w:rsidR="008B4727">
        <w:t xml:space="preserve"> of a fireball development and associated thermal hazards</w:t>
      </w:r>
      <w:r w:rsidR="00EF6C03">
        <w:t>, which</w:t>
      </w:r>
      <w:r w:rsidR="008F195B">
        <w:t xml:space="preserve"> instead</w:t>
      </w:r>
      <w:r w:rsidR="00EF6C03">
        <w:t xml:space="preserve"> </w:t>
      </w:r>
      <w:r w:rsidR="00B754C9">
        <w:t>are expected to</w:t>
      </w:r>
      <w:r w:rsidR="008F195B">
        <w:t xml:space="preserve"> increase </w:t>
      </w:r>
      <w:r w:rsidR="00B379E1">
        <w:t>with</w:t>
      </w:r>
      <w:r w:rsidR="008F195B">
        <w:t xml:space="preserve"> </w:t>
      </w:r>
      <w:r w:rsidR="00B379E1">
        <w:t>larger</w:t>
      </w:r>
      <w:r w:rsidR="008F195B">
        <w:t xml:space="preserve"> LH</w:t>
      </w:r>
      <w:r w:rsidR="008F195B" w:rsidRPr="00D812D6">
        <w:rPr>
          <w:vertAlign w:val="subscript"/>
        </w:rPr>
        <w:t>2</w:t>
      </w:r>
      <w:r w:rsidR="008F195B">
        <w:t xml:space="preserve"> phase fraction</w:t>
      </w:r>
      <w:r w:rsidR="002A6815">
        <w:t xml:space="preserve"> and H</w:t>
      </w:r>
      <w:r w:rsidR="002A6815" w:rsidRPr="00ED0542">
        <w:rPr>
          <w:vertAlign w:val="subscript"/>
        </w:rPr>
        <w:t>2</w:t>
      </w:r>
      <w:r w:rsidR="002A6815">
        <w:t xml:space="preserve"> stored mass</w:t>
      </w:r>
      <w:r w:rsidR="008F195B">
        <w:t>,</w:t>
      </w:r>
      <w:r w:rsidR="008B4727">
        <w:t xml:space="preserve"> is beyond the scope of th</w:t>
      </w:r>
      <w:r w:rsidR="002A6815">
        <w:t>is</w:t>
      </w:r>
      <w:r w:rsidR="008B4727">
        <w:t xml:space="preserve"> study.</w:t>
      </w:r>
      <w:r w:rsidR="00872078">
        <w:t xml:space="preserve"> F</w:t>
      </w:r>
      <w:r w:rsidR="0011358E">
        <w:t>u</w:t>
      </w:r>
      <w:r w:rsidR="00B85E6D">
        <w:t>ture</w:t>
      </w:r>
      <w:r w:rsidR="0011358E">
        <w:t xml:space="preserve"> research </w:t>
      </w:r>
      <w:r w:rsidR="00483387">
        <w:t>should</w:t>
      </w:r>
      <w:r w:rsidR="001F5172">
        <w:t xml:space="preserve"> </w:t>
      </w:r>
      <w:r w:rsidR="00581D34">
        <w:t>assess and compare both</w:t>
      </w:r>
      <w:r w:rsidR="00B85E6D">
        <w:t xml:space="preserve"> thermal </w:t>
      </w:r>
      <w:r w:rsidR="00581D34">
        <w:t xml:space="preserve">and pressure </w:t>
      </w:r>
      <w:r w:rsidR="00B85E6D">
        <w:t>hazards</w:t>
      </w:r>
      <w:r w:rsidR="0011358E">
        <w:t xml:space="preserve"> to conclude on accurate scientifically-based assessment of hazard distances from LH</w:t>
      </w:r>
      <w:r w:rsidR="0011358E" w:rsidRPr="006A6377">
        <w:rPr>
          <w:vertAlign w:val="subscript"/>
        </w:rPr>
        <w:t>2</w:t>
      </w:r>
      <w:r w:rsidR="0011358E">
        <w:t xml:space="preserve"> storage infrastructure.</w:t>
      </w:r>
    </w:p>
    <w:p w14:paraId="36213C5D" w14:textId="7A720F9F" w:rsidR="000C774D" w:rsidRPr="00D55B1D" w:rsidRDefault="000C774D" w:rsidP="0066287C">
      <w:pPr>
        <w:jc w:val="left"/>
      </w:pPr>
      <w:r w:rsidRPr="00CD6BEF">
        <w:t xml:space="preserve"> </w:t>
      </w:r>
      <w:r w:rsidR="00ED2AD2" w:rsidRPr="00B96441">
        <w:rPr>
          <w:noProof/>
        </w:rPr>
        <w:drawing>
          <wp:inline distT="0" distB="0" distL="0" distR="0" wp14:anchorId="04CE51E8" wp14:editId="1D80B3CF">
            <wp:extent cx="2024991" cy="1944000"/>
            <wp:effectExtent l="0" t="0" r="0" b="0"/>
            <wp:docPr id="15891854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4991" cy="1944000"/>
                    </a:xfrm>
                    <a:prstGeom prst="rect">
                      <a:avLst/>
                    </a:prstGeom>
                    <a:noFill/>
                    <a:ln>
                      <a:noFill/>
                    </a:ln>
                  </pic:spPr>
                </pic:pic>
              </a:graphicData>
            </a:graphic>
          </wp:inline>
        </w:drawing>
      </w:r>
    </w:p>
    <w:p w14:paraId="34159DDE" w14:textId="21B04361" w:rsidR="000C774D" w:rsidRDefault="000C774D" w:rsidP="003560C7">
      <w:pPr>
        <w:pStyle w:val="CETCaption"/>
      </w:pPr>
      <w:bookmarkStart w:id="5" w:name="_Ref176707643"/>
      <w:r w:rsidRPr="00D55B1D">
        <w:t xml:space="preserve">Figure </w:t>
      </w:r>
      <w:r>
        <w:fldChar w:fldCharType="begin"/>
      </w:r>
      <w:r>
        <w:instrText xml:space="preserve"> SEQ Figure \* ARABIC </w:instrText>
      </w:r>
      <w:r>
        <w:fldChar w:fldCharType="separate"/>
      </w:r>
      <w:r w:rsidR="00172E7E">
        <w:rPr>
          <w:noProof/>
        </w:rPr>
        <w:t>5</w:t>
      </w:r>
      <w:r>
        <w:rPr>
          <w:noProof/>
        </w:rPr>
        <w:fldChar w:fldCharType="end"/>
      </w:r>
      <w:bookmarkEnd w:id="5"/>
      <w:r w:rsidRPr="00D55B1D">
        <w:t>. Simulated minimum and maximum overpressure at 3 m perpendicular</w:t>
      </w:r>
      <w:r w:rsidR="00EF6190">
        <w:t>ly</w:t>
      </w:r>
      <w:r w:rsidRPr="00D55B1D">
        <w:t xml:space="preserve"> to the tank axis versus experimental</w:t>
      </w:r>
      <w:r>
        <w:t>ly</w:t>
      </w:r>
      <w:r w:rsidRPr="00D55B1D">
        <w:t xml:space="preserve"> measure</w:t>
      </w:r>
      <w:r>
        <w:t>d in</w:t>
      </w:r>
      <w:r w:rsidRPr="00D55B1D">
        <w:t xml:space="preserve"> Tests No. 1-8 </w:t>
      </w:r>
      <w:r w:rsidR="00651D7A">
        <w:rPr>
          <w:color w:val="000000"/>
        </w:rPr>
        <w:t>(Pehr, 1996)</w:t>
      </w:r>
    </w:p>
    <w:p w14:paraId="68D26B83" w14:textId="77777777" w:rsidR="00600535" w:rsidRPr="00B57B36" w:rsidRDefault="00600535" w:rsidP="00600535">
      <w:pPr>
        <w:pStyle w:val="CETHeading1"/>
        <w:rPr>
          <w:lang w:val="en-GB"/>
        </w:rPr>
      </w:pPr>
      <w:r w:rsidRPr="00B57B36">
        <w:rPr>
          <w:lang w:val="en-GB"/>
        </w:rPr>
        <w:t>Conclusions</w:t>
      </w:r>
    </w:p>
    <w:p w14:paraId="2287EB3A" w14:textId="491363AF" w:rsidR="003560C7" w:rsidRDefault="003575F0" w:rsidP="003D6018">
      <w:pPr>
        <w:pStyle w:val="CETBodytext"/>
      </w:pPr>
      <w:r>
        <w:t xml:space="preserve">This paper proposes a comprehensive three-dimensional multiphase CFD model capable </w:t>
      </w:r>
      <w:r w:rsidR="005F5837">
        <w:t>of simulating</w:t>
      </w:r>
      <w:r>
        <w:t xml:space="preserve"> </w:t>
      </w:r>
      <w:r w:rsidR="00E53D67">
        <w:t>the</w:t>
      </w:r>
      <w:r w:rsidR="003560C7" w:rsidRPr="00D55B1D">
        <w:t xml:space="preserve"> multi-peak structure</w:t>
      </w:r>
      <w:r w:rsidR="003560C7">
        <w:t xml:space="preserve"> of the blast wave observed in the LH</w:t>
      </w:r>
      <w:r w:rsidR="003560C7" w:rsidRPr="003560C7">
        <w:rPr>
          <w:vertAlign w:val="subscript"/>
        </w:rPr>
        <w:t>2</w:t>
      </w:r>
      <w:r w:rsidR="003560C7">
        <w:t xml:space="preserve"> BLEVE experiments. The numerical experiments allow to conclude </w:t>
      </w:r>
      <w:r w:rsidR="003560C7" w:rsidRPr="00D55B1D">
        <w:t xml:space="preserve">that the maximum blast wave pressure is generated by the gaseous </w:t>
      </w:r>
      <w:r w:rsidR="003560C7">
        <w:t>hydrogen</w:t>
      </w:r>
      <w:r w:rsidR="003560C7" w:rsidRPr="00D55B1D">
        <w:t xml:space="preserve"> shock enhanced by combustion reaction of hydrogen at the contact surface with air heated by th</w:t>
      </w:r>
      <w:r w:rsidR="003560C7">
        <w:t>is primary</w:t>
      </w:r>
      <w:r w:rsidR="003560C7" w:rsidRPr="00D55B1D">
        <w:t xml:space="preserve"> shock. </w:t>
      </w:r>
      <w:r w:rsidR="003560C7">
        <w:t>Th</w:t>
      </w:r>
      <w:r w:rsidR="003560C7" w:rsidRPr="00D55B1D">
        <w:t xml:space="preserve">e </w:t>
      </w:r>
      <w:r w:rsidR="003560C7">
        <w:t>slower process of LH</w:t>
      </w:r>
      <w:r w:rsidR="003560C7" w:rsidRPr="003560C7">
        <w:rPr>
          <w:vertAlign w:val="subscript"/>
        </w:rPr>
        <w:t>2</w:t>
      </w:r>
      <w:r w:rsidR="003560C7">
        <w:t xml:space="preserve"> flash boiling produces a series of secondary </w:t>
      </w:r>
      <w:r w:rsidR="003560C7" w:rsidRPr="00D55B1D">
        <w:t>pressure peak</w:t>
      </w:r>
      <w:r w:rsidR="003560C7">
        <w:t>s</w:t>
      </w:r>
      <w:r w:rsidR="003560C7" w:rsidRPr="00D55B1D">
        <w:t xml:space="preserve"> </w:t>
      </w:r>
      <w:r w:rsidR="003560C7">
        <w:t xml:space="preserve">with </w:t>
      </w:r>
      <w:r w:rsidR="003560C7" w:rsidRPr="00D55B1D">
        <w:t>smaller amplitude</w:t>
      </w:r>
      <w:r w:rsidR="003560C7">
        <w:t xml:space="preserve"> but comparative or larger impulse</w:t>
      </w:r>
      <w:r w:rsidR="003560C7" w:rsidRPr="00D55B1D">
        <w:t>.</w:t>
      </w:r>
      <w:r w:rsidR="003560C7">
        <w:t xml:space="preserve"> </w:t>
      </w:r>
      <w:r w:rsidR="00A600CB">
        <w:t xml:space="preserve">The model accurately simulated the pressure dynamics </w:t>
      </w:r>
      <w:r w:rsidR="00A600CB" w:rsidRPr="00AD217C">
        <w:t xml:space="preserve">beyond the shock overpressure peak generated by the </w:t>
      </w:r>
      <w:proofErr w:type="spellStart"/>
      <w:r w:rsidR="00A600CB" w:rsidRPr="00AD217C">
        <w:t>vapour</w:t>
      </w:r>
      <w:proofErr w:type="spellEnd"/>
      <w:r w:rsidR="00A600CB" w:rsidRPr="00AD217C">
        <w:t xml:space="preserve"> phase</w:t>
      </w:r>
      <w:r w:rsidR="00A600CB">
        <w:t>, resembling the experimental observations (Pehr, 1996)</w:t>
      </w:r>
      <w:r w:rsidR="00A600CB" w:rsidRPr="00AD217C">
        <w:t>.</w:t>
      </w:r>
      <w:r w:rsidR="00A600CB">
        <w:t xml:space="preserve"> </w:t>
      </w:r>
      <w:r w:rsidR="003560C7">
        <w:t xml:space="preserve">Future research is planned to assess thermal hazards from the fireball to compare them with pressure hazards </w:t>
      </w:r>
      <w:r w:rsidR="005F7B2D">
        <w:t>for an</w:t>
      </w:r>
      <w:r w:rsidR="003560C7">
        <w:t xml:space="preserve"> accurate scientifically-based assessment of hazard distances from LH</w:t>
      </w:r>
      <w:r w:rsidR="003560C7" w:rsidRPr="003560C7">
        <w:rPr>
          <w:vertAlign w:val="subscript"/>
        </w:rPr>
        <w:t>2</w:t>
      </w:r>
      <w:r w:rsidR="003560C7">
        <w:t xml:space="preserve"> storage infrastructure.</w:t>
      </w:r>
    </w:p>
    <w:p w14:paraId="459D05E6" w14:textId="77777777" w:rsidR="00600535" w:rsidRPr="00B57B36" w:rsidRDefault="00600535" w:rsidP="00600535">
      <w:pPr>
        <w:pStyle w:val="CETAcknowledgementstitle"/>
      </w:pPr>
      <w:r w:rsidRPr="00B57B36">
        <w:t>Acknowledgments</w:t>
      </w:r>
    </w:p>
    <w:p w14:paraId="33F8138F" w14:textId="2BE45BE0" w:rsidR="00600535" w:rsidRPr="00B57B36" w:rsidRDefault="005965C5" w:rsidP="00600535">
      <w:pPr>
        <w:pStyle w:val="CETBodytext"/>
        <w:rPr>
          <w:lang w:val="en-GB"/>
        </w:rPr>
      </w:pPr>
      <w:r w:rsidRPr="005965C5">
        <w:rPr>
          <w:lang w:val="en-GB"/>
        </w:rPr>
        <w:t>This research has received funding from the Clean Hydrogen Partnership under grant agreement No 101101381 (ELVHYS) and No 101137743 (</w:t>
      </w:r>
      <w:proofErr w:type="spellStart"/>
      <w:r w:rsidRPr="005965C5">
        <w:rPr>
          <w:lang w:val="en-GB"/>
        </w:rPr>
        <w:t>DelHyVEHR</w:t>
      </w:r>
      <w:proofErr w:type="spellEnd"/>
      <w:r w:rsidRPr="005965C5">
        <w:rPr>
          <w:lang w:val="en-GB"/>
        </w:rPr>
        <w:t xml:space="preserve">). ELVHYS and </w:t>
      </w:r>
      <w:proofErr w:type="spellStart"/>
      <w:r w:rsidRPr="005965C5">
        <w:rPr>
          <w:lang w:val="en-GB"/>
        </w:rPr>
        <w:t>DelHyVEHR</w:t>
      </w:r>
      <w:proofErr w:type="spellEnd"/>
      <w:r w:rsidRPr="005965C5">
        <w:rPr>
          <w:lang w:val="en-GB"/>
        </w:rPr>
        <w:t xml:space="preserve"> projects are supported by the Clean Hydrogen Partnership (CHP) and its members. Co-funded by the European Union. University of Ulster in Horizon Europe Project ELVHYS is supported by UKRI grant number 10063519. </w:t>
      </w:r>
      <w:proofErr w:type="spellStart"/>
      <w:r w:rsidRPr="005965C5">
        <w:rPr>
          <w:lang w:val="en-GB"/>
        </w:rPr>
        <w:t>DelHyVEHR</w:t>
      </w:r>
      <w:proofErr w:type="spellEnd"/>
      <w:r w:rsidRPr="005965C5">
        <w:rPr>
          <w:lang w:val="en-GB"/>
        </w:rPr>
        <w:t xml:space="preserve"> is co-funded by the UK Research and Innovation and the Swiss Confederation. Views and opinions expressed are however those of the authors only and do not necessarily reflect those of the European Union or Clean Hydrogen JU. Neither the European Union nor the granting authority can be held responsible for them. The authors would like to acknowledge EPSRC for funding the project Kelvin-2 “Tier 2 High-Performance Computing Services” in Northern Ireland, EP/T022175/1.</w:t>
      </w:r>
    </w:p>
    <w:p w14:paraId="428B022A" w14:textId="60C66E0D" w:rsidR="00E65B91" w:rsidRDefault="00600535" w:rsidP="00172E7E">
      <w:pPr>
        <w:pStyle w:val="CETReference"/>
      </w:pPr>
      <w:r w:rsidRPr="00B57B36">
        <w:t>References</w:t>
      </w:r>
    </w:p>
    <w:p w14:paraId="535590C3" w14:textId="6ABBCCFB" w:rsidR="00F17A46" w:rsidRDefault="00F17A46" w:rsidP="00F17A46">
      <w:pPr>
        <w:pStyle w:val="CETReferencetext"/>
      </w:pPr>
      <w:r>
        <w:t>Birk A</w:t>
      </w:r>
      <w:r w:rsidR="0099559D">
        <w:t>.</w:t>
      </w:r>
      <w:r>
        <w:t>M.</w:t>
      </w:r>
      <w:r w:rsidR="0099559D">
        <w:t>, 1995,</w:t>
      </w:r>
      <w:r>
        <w:t xml:space="preserve"> Scale </w:t>
      </w:r>
      <w:r w:rsidR="005A5F9A">
        <w:t>E</w:t>
      </w:r>
      <w:r>
        <w:t xml:space="preserve">ffects with </w:t>
      </w:r>
      <w:r w:rsidR="005A5F9A">
        <w:t>F</w:t>
      </w:r>
      <w:r>
        <w:t xml:space="preserve">ire </w:t>
      </w:r>
      <w:r w:rsidR="005A5F9A">
        <w:t>E</w:t>
      </w:r>
      <w:r>
        <w:t xml:space="preserve">xposure of </w:t>
      </w:r>
      <w:r w:rsidR="005A5F9A">
        <w:t>P</w:t>
      </w:r>
      <w:r>
        <w:t xml:space="preserve">ressure-liquefied </w:t>
      </w:r>
      <w:r w:rsidR="005A5F9A">
        <w:t>G</w:t>
      </w:r>
      <w:r>
        <w:t xml:space="preserve">as </w:t>
      </w:r>
      <w:r w:rsidR="005A5F9A">
        <w:t>T</w:t>
      </w:r>
      <w:r>
        <w:t>anks</w:t>
      </w:r>
      <w:r w:rsidR="003F618D">
        <w:t xml:space="preserve">, </w:t>
      </w:r>
      <w:r w:rsidR="00AB1EB7" w:rsidRPr="00AB1EB7">
        <w:t>Journal of Loss Prevention in the Process Industries</w:t>
      </w:r>
      <w:r w:rsidR="0099559D">
        <w:t xml:space="preserve">, </w:t>
      </w:r>
      <w:r>
        <w:t>8</w:t>
      </w:r>
      <w:r w:rsidR="0099559D">
        <w:t xml:space="preserve">, </w:t>
      </w:r>
      <w:r>
        <w:t>275–90.</w:t>
      </w:r>
    </w:p>
    <w:p w14:paraId="3A1D1210" w14:textId="7789EA49" w:rsidR="00FA5006" w:rsidRDefault="00FA5006" w:rsidP="00E65B91">
      <w:pPr>
        <w:pStyle w:val="CETReferencetext"/>
      </w:pPr>
      <w:r>
        <w:t>Birk A</w:t>
      </w:r>
      <w:r w:rsidR="00967F88">
        <w:t>.</w:t>
      </w:r>
      <w:r>
        <w:t>M</w:t>
      </w:r>
      <w:r w:rsidR="00967F88">
        <w:t>.</w:t>
      </w:r>
      <w:r>
        <w:t xml:space="preserve">, </w:t>
      </w:r>
      <w:proofErr w:type="spellStart"/>
      <w:r>
        <w:t>Heymes</w:t>
      </w:r>
      <w:proofErr w:type="spellEnd"/>
      <w:r>
        <w:t xml:space="preserve"> F</w:t>
      </w:r>
      <w:r w:rsidR="00967F88">
        <w:t>.</w:t>
      </w:r>
      <w:r>
        <w:t>, Eyssette R</w:t>
      </w:r>
      <w:r w:rsidR="00967F88">
        <w:t>.</w:t>
      </w:r>
      <w:r>
        <w:t>, Lauret P</w:t>
      </w:r>
      <w:r w:rsidR="00967F88">
        <w:t>.</w:t>
      </w:r>
      <w:r>
        <w:t xml:space="preserve">, </w:t>
      </w:r>
      <w:proofErr w:type="spellStart"/>
      <w:r>
        <w:t>Aprin</w:t>
      </w:r>
      <w:proofErr w:type="spellEnd"/>
      <w:r>
        <w:t xml:space="preserve"> L</w:t>
      </w:r>
      <w:r w:rsidR="00967F88">
        <w:t>.</w:t>
      </w:r>
      <w:r>
        <w:t xml:space="preserve">, </w:t>
      </w:r>
      <w:proofErr w:type="spellStart"/>
      <w:r>
        <w:t>Slangen</w:t>
      </w:r>
      <w:proofErr w:type="spellEnd"/>
      <w:r>
        <w:t xml:space="preserve"> P</w:t>
      </w:r>
      <w:r w:rsidR="00967F88">
        <w:t>., 2018,</w:t>
      </w:r>
      <w:r>
        <w:t xml:space="preserve"> Near-field BLEVE </w:t>
      </w:r>
      <w:r w:rsidR="005A5F9A">
        <w:t>O</w:t>
      </w:r>
      <w:r>
        <w:t xml:space="preserve">verpressure </w:t>
      </w:r>
      <w:r w:rsidR="005A5F9A">
        <w:t>E</w:t>
      </w:r>
      <w:r>
        <w:t xml:space="preserve">ffects: The </w:t>
      </w:r>
      <w:r w:rsidR="005A5F9A">
        <w:t>S</w:t>
      </w:r>
      <w:r>
        <w:t xml:space="preserve">hock </w:t>
      </w:r>
      <w:r w:rsidR="005A5F9A">
        <w:t>S</w:t>
      </w:r>
      <w:r>
        <w:t xml:space="preserve">tart </w:t>
      </w:r>
      <w:r w:rsidR="005A5F9A">
        <w:t>M</w:t>
      </w:r>
      <w:r>
        <w:t>odel</w:t>
      </w:r>
      <w:r w:rsidR="00461BA6">
        <w:t>,</w:t>
      </w:r>
      <w:r>
        <w:t xml:space="preserve"> Process Safety and Environmental Protection</w:t>
      </w:r>
      <w:r w:rsidR="00967F88">
        <w:t xml:space="preserve">, </w:t>
      </w:r>
      <w:r>
        <w:t>116</w:t>
      </w:r>
      <w:r w:rsidR="00967F88">
        <w:t xml:space="preserve">, </w:t>
      </w:r>
      <w:r>
        <w:t xml:space="preserve">727–36. </w:t>
      </w:r>
    </w:p>
    <w:p w14:paraId="65FAD44C" w14:textId="1909C19D" w:rsidR="0067445A" w:rsidRDefault="0067445A" w:rsidP="00E65B91">
      <w:pPr>
        <w:pStyle w:val="CETReferencetext"/>
      </w:pPr>
      <w:r>
        <w:t>Cirrone D</w:t>
      </w:r>
      <w:r w:rsidR="004203F6">
        <w:t>.</w:t>
      </w:r>
      <w:r>
        <w:t>, Makarov D</w:t>
      </w:r>
      <w:r w:rsidR="004203F6">
        <w:t>.</w:t>
      </w:r>
      <w:r>
        <w:t>, Molkov V.</w:t>
      </w:r>
      <w:r w:rsidR="004203F6">
        <w:t>, 2023,</w:t>
      </w:r>
      <w:r>
        <w:t xml:space="preserve"> Rethinking “BLEVE </w:t>
      </w:r>
      <w:r w:rsidR="005A5F9A">
        <w:t>E</w:t>
      </w:r>
      <w:r>
        <w:t xml:space="preserve">xplosion” after </w:t>
      </w:r>
      <w:r w:rsidR="005A5F9A">
        <w:t>L</w:t>
      </w:r>
      <w:r>
        <w:t xml:space="preserve">iquid </w:t>
      </w:r>
      <w:r w:rsidR="005A5F9A">
        <w:t>H</w:t>
      </w:r>
      <w:r>
        <w:t xml:space="preserve">ydrogen </w:t>
      </w:r>
      <w:r w:rsidR="005A5F9A">
        <w:t>S</w:t>
      </w:r>
      <w:r>
        <w:t xml:space="preserve">torage </w:t>
      </w:r>
      <w:r w:rsidR="005A5F9A">
        <w:t>T</w:t>
      </w:r>
      <w:r>
        <w:t xml:space="preserve">ank </w:t>
      </w:r>
      <w:r w:rsidR="005A5F9A">
        <w:t>R</w:t>
      </w:r>
      <w:r>
        <w:t xml:space="preserve">upture in a </w:t>
      </w:r>
      <w:r w:rsidR="005A5F9A">
        <w:t>F</w:t>
      </w:r>
      <w:r>
        <w:t>ire</w:t>
      </w:r>
      <w:r w:rsidR="00461BA6">
        <w:t>,</w:t>
      </w:r>
      <w:r>
        <w:t xml:space="preserve"> Int</w:t>
      </w:r>
      <w:r w:rsidR="004203F6">
        <w:t>ernational</w:t>
      </w:r>
      <w:r>
        <w:t xml:space="preserve"> J</w:t>
      </w:r>
      <w:r w:rsidR="004203F6">
        <w:t>ournal of</w:t>
      </w:r>
      <w:r>
        <w:t xml:space="preserve"> Hydrogen Energy</w:t>
      </w:r>
      <w:r w:rsidR="00967F88">
        <w:t xml:space="preserve">, </w:t>
      </w:r>
      <w:r>
        <w:t>48</w:t>
      </w:r>
      <w:r w:rsidR="00967F88">
        <w:t xml:space="preserve">, </w:t>
      </w:r>
      <w:r>
        <w:t xml:space="preserve">8716–30. </w:t>
      </w:r>
    </w:p>
    <w:p w14:paraId="0EB24FA6" w14:textId="3FD2B9A9" w:rsidR="004258C6" w:rsidRDefault="004258C6" w:rsidP="00E65B91">
      <w:pPr>
        <w:pStyle w:val="CETReferencetext"/>
      </w:pPr>
      <w:r w:rsidRPr="004258C6">
        <w:t>Hansen O</w:t>
      </w:r>
      <w:r w:rsidR="00AB1EB7">
        <w:t>.</w:t>
      </w:r>
      <w:r w:rsidRPr="004258C6">
        <w:t>R</w:t>
      </w:r>
      <w:r w:rsidR="00AB1EB7">
        <w:t>.</w:t>
      </w:r>
      <w:r w:rsidRPr="004258C6">
        <w:t>, Kjellander M</w:t>
      </w:r>
      <w:r w:rsidR="00AB1EB7">
        <w:t>.</w:t>
      </w:r>
      <w:r w:rsidRPr="004258C6">
        <w:t>T.</w:t>
      </w:r>
      <w:r w:rsidR="00AB1EB7">
        <w:t xml:space="preserve">,2016, </w:t>
      </w:r>
      <w:r w:rsidRPr="004258C6">
        <w:t xml:space="preserve">CFD </w:t>
      </w:r>
      <w:r w:rsidR="005A5F9A">
        <w:t>M</w:t>
      </w:r>
      <w:r w:rsidRPr="004258C6">
        <w:t xml:space="preserve">odelling of </w:t>
      </w:r>
      <w:r w:rsidR="005A5F9A">
        <w:t>B</w:t>
      </w:r>
      <w:r w:rsidRPr="004258C6">
        <w:t xml:space="preserve">last </w:t>
      </w:r>
      <w:r w:rsidR="005A5F9A">
        <w:t>W</w:t>
      </w:r>
      <w:r w:rsidRPr="004258C6">
        <w:t>aves from BLEVEs</w:t>
      </w:r>
      <w:r w:rsidR="003F618D">
        <w:t>,</w:t>
      </w:r>
      <w:r w:rsidRPr="004258C6">
        <w:t xml:space="preserve"> Chem</w:t>
      </w:r>
      <w:r w:rsidR="00AB1EB7">
        <w:t>ical</w:t>
      </w:r>
      <w:r w:rsidRPr="004258C6">
        <w:t xml:space="preserve"> Eng</w:t>
      </w:r>
      <w:r w:rsidR="00AB1EB7">
        <w:t>ineering</w:t>
      </w:r>
      <w:r w:rsidRPr="004258C6">
        <w:t xml:space="preserve"> Tran</w:t>
      </w:r>
      <w:r w:rsidR="00AB1EB7">
        <w:t xml:space="preserve">sactions, </w:t>
      </w:r>
      <w:r w:rsidRPr="004258C6">
        <w:t>48</w:t>
      </w:r>
      <w:r w:rsidR="00AB1EB7">
        <w:t xml:space="preserve">, </w:t>
      </w:r>
      <w:r w:rsidRPr="004258C6">
        <w:t>199–204.</w:t>
      </w:r>
    </w:p>
    <w:p w14:paraId="3BCDBBEA" w14:textId="563CB557" w:rsidR="006A53FC" w:rsidRDefault="006A53FC" w:rsidP="00E65B91">
      <w:pPr>
        <w:pStyle w:val="CETReferencetext"/>
      </w:pPr>
      <w:r w:rsidRPr="006A53FC">
        <w:t>Kangwanpongpan T</w:t>
      </w:r>
      <w:r w:rsidR="003F618D">
        <w:t>.</w:t>
      </w:r>
      <w:r w:rsidRPr="006A53FC">
        <w:t>, Makarov D</w:t>
      </w:r>
      <w:r w:rsidR="003F618D">
        <w:t>.</w:t>
      </w:r>
      <w:r w:rsidRPr="006A53FC">
        <w:t>, Cirrone D</w:t>
      </w:r>
      <w:r w:rsidR="003F618D">
        <w:t>.</w:t>
      </w:r>
      <w:r w:rsidRPr="006A53FC">
        <w:t>, Molkov V.</w:t>
      </w:r>
      <w:r w:rsidR="003F618D">
        <w:t>, 2023,</w:t>
      </w:r>
      <w:r w:rsidRPr="006A53FC">
        <w:t xml:space="preserve"> LES </w:t>
      </w:r>
      <w:r w:rsidR="005A5F9A">
        <w:t>M</w:t>
      </w:r>
      <w:r w:rsidRPr="006A53FC">
        <w:t xml:space="preserve">odel of </w:t>
      </w:r>
      <w:r w:rsidR="005A5F9A">
        <w:t>F</w:t>
      </w:r>
      <w:r w:rsidRPr="006A53FC">
        <w:t xml:space="preserve">lash-boiling and </w:t>
      </w:r>
      <w:r w:rsidR="005A5F9A">
        <w:t>P</w:t>
      </w:r>
      <w:r w:rsidRPr="006A53FC">
        <w:t xml:space="preserve">ressure </w:t>
      </w:r>
      <w:r w:rsidR="005A5F9A">
        <w:t>R</w:t>
      </w:r>
      <w:r w:rsidRPr="006A53FC">
        <w:t xml:space="preserve">ecovery </w:t>
      </w:r>
      <w:r w:rsidR="005A5F9A">
        <w:t>P</w:t>
      </w:r>
      <w:r w:rsidRPr="006A53FC">
        <w:t xml:space="preserve">henomena during </w:t>
      </w:r>
      <w:r w:rsidR="005A5F9A">
        <w:t>R</w:t>
      </w:r>
      <w:r w:rsidRPr="006A53FC">
        <w:t xml:space="preserve">elease from </w:t>
      </w:r>
      <w:r w:rsidR="005A5F9A">
        <w:t>L</w:t>
      </w:r>
      <w:r w:rsidRPr="006A53FC">
        <w:t xml:space="preserve">arge-scale </w:t>
      </w:r>
      <w:r w:rsidR="005A5F9A">
        <w:t>P</w:t>
      </w:r>
      <w:r w:rsidRPr="006A53FC">
        <w:t xml:space="preserve">ressurised </w:t>
      </w:r>
      <w:r w:rsidR="005A5F9A">
        <w:t>L</w:t>
      </w:r>
      <w:r w:rsidRPr="006A53FC">
        <w:t xml:space="preserve">iquid </w:t>
      </w:r>
      <w:r w:rsidR="005A5F9A">
        <w:t>H</w:t>
      </w:r>
      <w:r w:rsidRPr="006A53FC">
        <w:t>ydrogen storage tank</w:t>
      </w:r>
      <w:r w:rsidR="003F618D">
        <w:t>,</w:t>
      </w:r>
      <w:r w:rsidRPr="006A53FC">
        <w:t xml:space="preserve"> Int</w:t>
      </w:r>
      <w:r w:rsidR="0099559D">
        <w:t>ernational</w:t>
      </w:r>
      <w:r w:rsidRPr="006A53FC">
        <w:t xml:space="preserve"> J</w:t>
      </w:r>
      <w:r w:rsidR="0099559D">
        <w:t>ournal of</w:t>
      </w:r>
      <w:r w:rsidRPr="006A53FC">
        <w:t xml:space="preserve"> Hydrogen Energy</w:t>
      </w:r>
      <w:r w:rsidR="0099559D">
        <w:t xml:space="preserve">, </w:t>
      </w:r>
      <w:r w:rsidRPr="006A53FC">
        <w:t>390–405.</w:t>
      </w:r>
    </w:p>
    <w:p w14:paraId="2F6DBE2F" w14:textId="70165914" w:rsidR="009C7A77" w:rsidRDefault="009C7A77" w:rsidP="00E65B91">
      <w:pPr>
        <w:pStyle w:val="CETReferencetext"/>
      </w:pPr>
      <w:r w:rsidRPr="009C7A77">
        <w:t>Lee W</w:t>
      </w:r>
      <w:r>
        <w:t>.</w:t>
      </w:r>
      <w:r w:rsidRPr="009C7A77">
        <w:t>H.</w:t>
      </w:r>
      <w:r>
        <w:t>, 1980,</w:t>
      </w:r>
      <w:r w:rsidRPr="009C7A77">
        <w:t xml:space="preserve"> Pressure </w:t>
      </w:r>
      <w:r w:rsidR="005A5F9A">
        <w:t>I</w:t>
      </w:r>
      <w:r w:rsidRPr="009C7A77">
        <w:t xml:space="preserve">teration </w:t>
      </w:r>
      <w:r w:rsidR="005A5F9A">
        <w:t>S</w:t>
      </w:r>
      <w:r w:rsidRPr="009C7A77">
        <w:t xml:space="preserve">cheme for </w:t>
      </w:r>
      <w:r w:rsidR="005A5F9A">
        <w:t>T</w:t>
      </w:r>
      <w:r w:rsidRPr="009C7A77">
        <w:t xml:space="preserve">wo-phase </w:t>
      </w:r>
      <w:r w:rsidR="005A5F9A">
        <w:t>F</w:t>
      </w:r>
      <w:r w:rsidRPr="009C7A77">
        <w:t xml:space="preserve">low </w:t>
      </w:r>
      <w:r w:rsidR="005A5F9A">
        <w:t>M</w:t>
      </w:r>
      <w:r w:rsidRPr="009C7A77">
        <w:t>odelling</w:t>
      </w:r>
      <w:r w:rsidR="005A5F9A">
        <w:t>,</w:t>
      </w:r>
      <w:r w:rsidRPr="009C7A77">
        <w:t xml:space="preserve"> Journal in Multiphase Transport: Fundamentals, Reactor Safety, Applications</w:t>
      </w:r>
      <w:r>
        <w:t xml:space="preserve">, </w:t>
      </w:r>
      <w:r w:rsidRPr="009C7A77">
        <w:t>407–32.</w:t>
      </w:r>
    </w:p>
    <w:p w14:paraId="52A25214" w14:textId="69DD5B8D" w:rsidR="00DB0D1B" w:rsidRDefault="00DB0D1B" w:rsidP="00E65B91">
      <w:pPr>
        <w:pStyle w:val="CETReferencetext"/>
      </w:pPr>
      <w:r>
        <w:t>Li J</w:t>
      </w:r>
      <w:r w:rsidR="009C7A77">
        <w:t>.</w:t>
      </w:r>
      <w:r>
        <w:t>, Hao H.</w:t>
      </w:r>
      <w:r w:rsidR="009C7A77">
        <w:t>, 2020,</w:t>
      </w:r>
      <w:r>
        <w:t xml:space="preserve"> Numerical </w:t>
      </w:r>
      <w:r w:rsidR="00AB14E7">
        <w:t>S</w:t>
      </w:r>
      <w:r>
        <w:t xml:space="preserve">tudy of </w:t>
      </w:r>
      <w:r w:rsidR="00AB14E7">
        <w:t>M</w:t>
      </w:r>
      <w:r>
        <w:t xml:space="preserve">edium to </w:t>
      </w:r>
      <w:r w:rsidR="00AB14E7">
        <w:t>L</w:t>
      </w:r>
      <w:r>
        <w:t xml:space="preserve">arge </w:t>
      </w:r>
      <w:r w:rsidR="00AB14E7">
        <w:t>S</w:t>
      </w:r>
      <w:r>
        <w:t xml:space="preserve">cale BLEVE for </w:t>
      </w:r>
      <w:r w:rsidR="00AB14E7">
        <w:t>B</w:t>
      </w:r>
      <w:r>
        <w:t xml:space="preserve">last </w:t>
      </w:r>
      <w:r w:rsidR="00AB14E7">
        <w:t>W</w:t>
      </w:r>
      <w:r>
        <w:t xml:space="preserve">ave </w:t>
      </w:r>
      <w:r w:rsidR="00AB14E7">
        <w:t>P</w:t>
      </w:r>
      <w:r>
        <w:t>rediction</w:t>
      </w:r>
      <w:r w:rsidR="00AB14E7">
        <w:t>,</w:t>
      </w:r>
      <w:r>
        <w:t xml:space="preserve"> </w:t>
      </w:r>
      <w:r w:rsidR="003F618D" w:rsidRPr="00AB1EB7">
        <w:t>Journal of Loss Prevention in the Process Industries</w:t>
      </w:r>
      <w:r w:rsidR="009C7A77">
        <w:t>, 6</w:t>
      </w:r>
      <w:r>
        <w:t>5</w:t>
      </w:r>
      <w:r w:rsidR="003F618D">
        <w:t xml:space="preserve">, </w:t>
      </w:r>
      <w:r>
        <w:t>104</w:t>
      </w:r>
      <w:r w:rsidR="003F618D">
        <w:t>-</w:t>
      </w:r>
      <w:r>
        <w:t xml:space="preserve">107. </w:t>
      </w:r>
    </w:p>
    <w:p w14:paraId="14F723FB" w14:textId="49398927" w:rsidR="009C7A77" w:rsidRDefault="009C7A77" w:rsidP="00E65B91">
      <w:pPr>
        <w:pStyle w:val="CETReferencetext"/>
      </w:pPr>
      <w:r w:rsidRPr="009C7A77">
        <w:t>Ma Q</w:t>
      </w:r>
      <w:r w:rsidR="003F618D">
        <w:t>.</w:t>
      </w:r>
      <w:r w:rsidRPr="009C7A77">
        <w:t>, Zhong M</w:t>
      </w:r>
      <w:r w:rsidR="003F618D">
        <w:t>.</w:t>
      </w:r>
      <w:r w:rsidRPr="009C7A77">
        <w:t>, Guo Y</w:t>
      </w:r>
      <w:r w:rsidR="003F618D">
        <w:t>.</w:t>
      </w:r>
      <w:r w:rsidRPr="009C7A77">
        <w:t>, You J</w:t>
      </w:r>
      <w:r w:rsidR="00DA4125">
        <w:t>.</w:t>
      </w:r>
      <w:r w:rsidRPr="009C7A77">
        <w:t>, He Y</w:t>
      </w:r>
      <w:r w:rsidR="00DA4125">
        <w:t>.</w:t>
      </w:r>
      <w:r w:rsidRPr="009C7A77">
        <w:t>, et al.</w:t>
      </w:r>
      <w:r w:rsidR="00DA4125">
        <w:t>, 2022,</w:t>
      </w:r>
      <w:r w:rsidRPr="009C7A77">
        <w:t xml:space="preserve"> Study on the </w:t>
      </w:r>
      <w:r w:rsidR="00AB14E7">
        <w:t>C</w:t>
      </w:r>
      <w:r w:rsidRPr="009C7A77">
        <w:t xml:space="preserve">haracteristic of </w:t>
      </w:r>
      <w:r w:rsidR="00AB14E7">
        <w:t>B</w:t>
      </w:r>
      <w:r w:rsidRPr="009C7A77">
        <w:t xml:space="preserve">oiling </w:t>
      </w:r>
      <w:r w:rsidR="00AB14E7">
        <w:t>E</w:t>
      </w:r>
      <w:r w:rsidRPr="009C7A77">
        <w:t xml:space="preserve">xpansion </w:t>
      </w:r>
      <w:r w:rsidR="00AB14E7">
        <w:t>P</w:t>
      </w:r>
      <w:r w:rsidRPr="009C7A77">
        <w:t xml:space="preserve">rocess of </w:t>
      </w:r>
      <w:r w:rsidR="00AB14E7">
        <w:t>S</w:t>
      </w:r>
      <w:r w:rsidRPr="009C7A77">
        <w:t xml:space="preserve">uperheated LPG and its </w:t>
      </w:r>
      <w:r w:rsidR="00AB14E7">
        <w:t>V</w:t>
      </w:r>
      <w:r w:rsidRPr="009C7A77">
        <w:t xml:space="preserve">apor </w:t>
      </w:r>
      <w:r w:rsidR="00AB14E7">
        <w:t>C</w:t>
      </w:r>
      <w:r w:rsidRPr="009C7A77">
        <w:t xml:space="preserve">loud </w:t>
      </w:r>
      <w:r w:rsidR="00AB14E7">
        <w:t>E</w:t>
      </w:r>
      <w:r w:rsidRPr="009C7A77">
        <w:t>xplosion</w:t>
      </w:r>
      <w:r w:rsidR="003F618D">
        <w:t xml:space="preserve">, </w:t>
      </w:r>
      <w:r w:rsidR="003F618D" w:rsidRPr="00AB1EB7">
        <w:t>Journal of Loss Prevention in the Process Industries</w:t>
      </w:r>
      <w:r w:rsidR="003F618D">
        <w:t xml:space="preserve">, </w:t>
      </w:r>
      <w:r w:rsidRPr="009C7A77">
        <w:t>78.</w:t>
      </w:r>
    </w:p>
    <w:p w14:paraId="7E8F2B1A" w14:textId="362FCD10" w:rsidR="009C7A77" w:rsidRDefault="009C7A77" w:rsidP="00E65B91">
      <w:pPr>
        <w:pStyle w:val="CETReferencetext"/>
      </w:pPr>
      <w:r>
        <w:t>NIST</w:t>
      </w:r>
      <w:r w:rsidR="00D43B5E">
        <w:t xml:space="preserve"> database</w:t>
      </w:r>
      <w:r>
        <w:t>, 2021, Thermophysical Properties of Fluid Systems,</w:t>
      </w:r>
      <w:r w:rsidR="00D43B5E">
        <w:t xml:space="preserve"> NIST</w:t>
      </w:r>
      <w:r w:rsidR="00D43B5E" w:rsidRPr="00D43B5E">
        <w:t xml:space="preserve"> </w:t>
      </w:r>
      <w:r w:rsidR="00D43B5E">
        <w:t xml:space="preserve">Chemistry </w:t>
      </w:r>
      <w:proofErr w:type="spellStart"/>
      <w:r w:rsidR="00D43B5E">
        <w:t>WebBook</w:t>
      </w:r>
      <w:proofErr w:type="spellEnd"/>
      <w:r>
        <w:t xml:space="preserve"> </w:t>
      </w:r>
      <w:r w:rsidR="008E111C">
        <w:t>&lt;</w:t>
      </w:r>
      <w:r>
        <w:t>webbook.nist.gov/chemistry/fluid/</w:t>
      </w:r>
      <w:r w:rsidR="008E111C">
        <w:t>&gt;</w:t>
      </w:r>
      <w:r>
        <w:t xml:space="preserve"> accessed </w:t>
      </w:r>
      <w:r w:rsidR="00D43B5E">
        <w:t>12.10.</w:t>
      </w:r>
      <w:r>
        <w:t>202</w:t>
      </w:r>
      <w:r w:rsidR="00D43B5E">
        <w:t>4</w:t>
      </w:r>
      <w:r>
        <w:t>.</w:t>
      </w:r>
    </w:p>
    <w:p w14:paraId="03CEA04C" w14:textId="35C23087" w:rsidR="00C52C3C" w:rsidRDefault="00CB5786" w:rsidP="00E65B91">
      <w:pPr>
        <w:pStyle w:val="CETReferencetext"/>
      </w:pPr>
      <w:r>
        <w:t>Pehr K.</w:t>
      </w:r>
      <w:r w:rsidR="00461BA6">
        <w:t>,</w:t>
      </w:r>
      <w:r w:rsidR="00461BA6" w:rsidRPr="00461BA6">
        <w:t xml:space="preserve"> </w:t>
      </w:r>
      <w:r w:rsidR="00461BA6">
        <w:t>1996,</w:t>
      </w:r>
      <w:r>
        <w:t xml:space="preserve"> Aspects of </w:t>
      </w:r>
      <w:r w:rsidR="00AB14E7">
        <w:t>S</w:t>
      </w:r>
      <w:r>
        <w:t xml:space="preserve">afety and </w:t>
      </w:r>
      <w:r w:rsidR="00AB14E7">
        <w:t>A</w:t>
      </w:r>
      <w:r>
        <w:t xml:space="preserve">cceptance of LH2 </w:t>
      </w:r>
      <w:r w:rsidR="00AB14E7">
        <w:t>T</w:t>
      </w:r>
      <w:r>
        <w:t xml:space="preserve">ank </w:t>
      </w:r>
      <w:r w:rsidR="00AB14E7">
        <w:t>S</w:t>
      </w:r>
      <w:r>
        <w:t xml:space="preserve">ystems in </w:t>
      </w:r>
      <w:r w:rsidR="00AB14E7">
        <w:t>P</w:t>
      </w:r>
      <w:r>
        <w:t xml:space="preserve">assenger </w:t>
      </w:r>
      <w:r w:rsidR="00AB14E7">
        <w:t>C</w:t>
      </w:r>
      <w:r>
        <w:t>ars</w:t>
      </w:r>
      <w:r w:rsidR="00461BA6">
        <w:t>,</w:t>
      </w:r>
      <w:r>
        <w:t xml:space="preserve"> Int</w:t>
      </w:r>
      <w:r w:rsidR="00461BA6">
        <w:t>ernational</w:t>
      </w:r>
      <w:r>
        <w:t xml:space="preserve"> J</w:t>
      </w:r>
      <w:r w:rsidR="00461BA6">
        <w:t>ournal of</w:t>
      </w:r>
      <w:r>
        <w:t xml:space="preserve"> Hydrogen Energy</w:t>
      </w:r>
      <w:r w:rsidR="00461BA6">
        <w:t xml:space="preserve">, </w:t>
      </w:r>
      <w:r>
        <w:t>21</w:t>
      </w:r>
      <w:r w:rsidR="00461BA6">
        <w:t xml:space="preserve">, </w:t>
      </w:r>
      <w:r>
        <w:t xml:space="preserve">387–95. </w:t>
      </w:r>
    </w:p>
    <w:p w14:paraId="28E8379D" w14:textId="33CEEC42" w:rsidR="00C52C3C" w:rsidRDefault="00723FA5" w:rsidP="00E65B91">
      <w:pPr>
        <w:pStyle w:val="CETReferencetext"/>
      </w:pPr>
      <w:r>
        <w:t>Shen A</w:t>
      </w:r>
      <w:r w:rsidR="0099559D">
        <w:t>.</w:t>
      </w:r>
      <w:r>
        <w:t>, Miller D</w:t>
      </w:r>
      <w:r w:rsidR="0099559D">
        <w:t>., 2024,</w:t>
      </w:r>
      <w:r>
        <w:t xml:space="preserve"> Learnings from a </w:t>
      </w:r>
      <w:r w:rsidR="00AB14E7">
        <w:t>H</w:t>
      </w:r>
      <w:r>
        <w:t xml:space="preserve">istorical </w:t>
      </w:r>
      <w:r w:rsidR="00AB14E7">
        <w:t>C</w:t>
      </w:r>
      <w:r>
        <w:t xml:space="preserve">atastrophic </w:t>
      </w:r>
      <w:r w:rsidR="00AB14E7">
        <w:t>R</w:t>
      </w:r>
      <w:r>
        <w:t xml:space="preserve">upture of a </w:t>
      </w:r>
      <w:r w:rsidR="00AB14E7">
        <w:t>L</w:t>
      </w:r>
      <w:r>
        <w:t xml:space="preserve">iquid </w:t>
      </w:r>
      <w:r w:rsidR="00AB14E7">
        <w:t>H</w:t>
      </w:r>
      <w:r>
        <w:t xml:space="preserve">ydrogen </w:t>
      </w:r>
      <w:r w:rsidR="00AB14E7">
        <w:t>S</w:t>
      </w:r>
      <w:r>
        <w:t>torage tank</w:t>
      </w:r>
      <w:r w:rsidR="00AB14E7">
        <w:t>,</w:t>
      </w:r>
      <w:r>
        <w:t xml:space="preserve"> American Institute of Chemical Engineers 2024 Spring Meeting and 20th Global Congress on Process Safety, New Orleans, LA.</w:t>
      </w:r>
    </w:p>
    <w:p w14:paraId="513A2D4B" w14:textId="4C95D8A2" w:rsidR="00A63920" w:rsidRDefault="00A63920" w:rsidP="00E65B91">
      <w:pPr>
        <w:pStyle w:val="CETReferencetext"/>
      </w:pPr>
      <w:r>
        <w:t>Yakush S</w:t>
      </w:r>
      <w:r w:rsidR="0041730B">
        <w:t>.</w:t>
      </w:r>
      <w:r>
        <w:t>E.</w:t>
      </w:r>
      <w:r w:rsidR="0041730B">
        <w:t xml:space="preserve">, 2016, </w:t>
      </w:r>
      <w:r>
        <w:t xml:space="preserve">Model for </w:t>
      </w:r>
      <w:r w:rsidR="00AB14E7">
        <w:t>B</w:t>
      </w:r>
      <w:r>
        <w:t xml:space="preserve">last </w:t>
      </w:r>
      <w:r w:rsidR="00AB14E7">
        <w:t>W</w:t>
      </w:r>
      <w:r>
        <w:t>aves of Boiling Liquid Expanding Vapor Explosions</w:t>
      </w:r>
      <w:r w:rsidR="00AB14E7">
        <w:t>,</w:t>
      </w:r>
      <w:r>
        <w:t xml:space="preserve"> Int</w:t>
      </w:r>
      <w:r w:rsidR="0041730B">
        <w:t>ernational</w:t>
      </w:r>
      <w:r>
        <w:t xml:space="preserve"> J</w:t>
      </w:r>
      <w:r w:rsidR="0041730B">
        <w:t>ournal of</w:t>
      </w:r>
      <w:r>
        <w:t xml:space="preserve"> Heat </w:t>
      </w:r>
      <w:r w:rsidR="0041730B">
        <w:t xml:space="preserve">and </w:t>
      </w:r>
      <w:r>
        <w:t>Mass Transf</w:t>
      </w:r>
      <w:r w:rsidR="0041730B">
        <w:t xml:space="preserve">er, </w:t>
      </w:r>
      <w:r>
        <w:t>103</w:t>
      </w:r>
      <w:r w:rsidR="0041730B">
        <w:t xml:space="preserve">, </w:t>
      </w:r>
      <w:r>
        <w:t xml:space="preserve">173–85. </w:t>
      </w:r>
    </w:p>
    <w:p w14:paraId="74D7D857" w14:textId="02A5C502" w:rsidR="00E21655" w:rsidRDefault="00E21655" w:rsidP="00E21655">
      <w:pPr>
        <w:pStyle w:val="CETReferencetext"/>
      </w:pPr>
      <w:r w:rsidRPr="00E21655">
        <w:t xml:space="preserve">Ustolin F., Tolias I.C., Giannissi S.G., Venetsanos A.G., Paltrinieri N., 2022, </w:t>
      </w:r>
      <w:r>
        <w:t xml:space="preserve">A CFD </w:t>
      </w:r>
      <w:r w:rsidR="00AB14E7">
        <w:t>A</w:t>
      </w:r>
      <w:r>
        <w:t xml:space="preserve">nalysis of </w:t>
      </w:r>
      <w:r w:rsidR="00AB14E7">
        <w:t>L</w:t>
      </w:r>
      <w:r>
        <w:t xml:space="preserve">iquefied </w:t>
      </w:r>
      <w:r w:rsidR="00AB14E7">
        <w:t>G</w:t>
      </w:r>
      <w:r>
        <w:t xml:space="preserve">as </w:t>
      </w:r>
      <w:r w:rsidR="00AB14E7">
        <w:t>V</w:t>
      </w:r>
      <w:r>
        <w:t xml:space="preserve">essel </w:t>
      </w:r>
      <w:r w:rsidR="00AB14E7">
        <w:t>E</w:t>
      </w:r>
      <w:r>
        <w:t xml:space="preserve">xplosions, Process Safety and Environmental Protection, 159, 61-75. </w:t>
      </w:r>
    </w:p>
    <w:p w14:paraId="7CBE3DE4" w14:textId="2EADCAD9" w:rsidR="00F7341D" w:rsidRDefault="005067EA" w:rsidP="009C7A77">
      <w:pPr>
        <w:pStyle w:val="CETReferencetext"/>
      </w:pPr>
      <w:r>
        <w:t>van Wingerden K</w:t>
      </w:r>
      <w:r w:rsidR="009C7A77">
        <w:t>.</w:t>
      </w:r>
      <w:r>
        <w:t>, Kluge M</w:t>
      </w:r>
      <w:r w:rsidR="009C7A77">
        <w:t>.</w:t>
      </w:r>
      <w:r>
        <w:t>, Habib A</w:t>
      </w:r>
      <w:r w:rsidR="009C7A77">
        <w:t>.</w:t>
      </w:r>
      <w:r>
        <w:t>K</w:t>
      </w:r>
      <w:r w:rsidR="009C7A77">
        <w:t>.</w:t>
      </w:r>
      <w:r>
        <w:t>, Ustolin F</w:t>
      </w:r>
      <w:r w:rsidR="009C7A77">
        <w:t>.</w:t>
      </w:r>
      <w:r>
        <w:t>, Paltrinieri N.</w:t>
      </w:r>
      <w:r w:rsidR="009C7A77">
        <w:t>, 2022,</w:t>
      </w:r>
      <w:r>
        <w:t xml:space="preserve"> Medium-scale </w:t>
      </w:r>
      <w:r w:rsidR="00AB14E7">
        <w:t>T</w:t>
      </w:r>
      <w:r>
        <w:t xml:space="preserve">ests to </w:t>
      </w:r>
      <w:r w:rsidR="00AB14E7">
        <w:t>I</w:t>
      </w:r>
      <w:r>
        <w:t xml:space="preserve">nvestigate the </w:t>
      </w:r>
      <w:r w:rsidR="00AB14E7">
        <w:t>P</w:t>
      </w:r>
      <w:r>
        <w:t xml:space="preserve">ossibility and </w:t>
      </w:r>
      <w:r w:rsidR="00AB14E7">
        <w:t>E</w:t>
      </w:r>
      <w:r>
        <w:t xml:space="preserve">ffects of BLEVEs of </w:t>
      </w:r>
      <w:r w:rsidR="00AB14E7">
        <w:t>S</w:t>
      </w:r>
      <w:r>
        <w:t xml:space="preserve">torage </w:t>
      </w:r>
      <w:r w:rsidR="00AB14E7">
        <w:t>V</w:t>
      </w:r>
      <w:r>
        <w:t xml:space="preserve">essels </w:t>
      </w:r>
      <w:r w:rsidR="00AB14E7">
        <w:t>C</w:t>
      </w:r>
      <w:r>
        <w:t xml:space="preserve">ontaining </w:t>
      </w:r>
      <w:r w:rsidR="00AB14E7">
        <w:t>L</w:t>
      </w:r>
      <w:r>
        <w:t xml:space="preserve">iquified </w:t>
      </w:r>
      <w:r w:rsidR="00AB14E7">
        <w:t>H</w:t>
      </w:r>
      <w:r>
        <w:t>ydrogen</w:t>
      </w:r>
      <w:r w:rsidR="00EB2730">
        <w:t>,</w:t>
      </w:r>
      <w:r>
        <w:t xml:space="preserve"> Chem</w:t>
      </w:r>
      <w:r w:rsidR="009C7A77">
        <w:t>ica</w:t>
      </w:r>
      <w:r w:rsidR="008E111C">
        <w:t>l</w:t>
      </w:r>
      <w:r>
        <w:t xml:space="preserve"> Eng</w:t>
      </w:r>
      <w:r w:rsidR="008E111C">
        <w:t>ineering</w:t>
      </w:r>
      <w:r>
        <w:t xml:space="preserve"> Trans</w:t>
      </w:r>
      <w:r w:rsidR="008E111C">
        <w:t xml:space="preserve">actions, </w:t>
      </w:r>
      <w:r>
        <w:t>90</w:t>
      </w:r>
      <w:r w:rsidR="008E111C">
        <w:t xml:space="preserve">, </w:t>
      </w:r>
      <w:r>
        <w:t>547–52.</w:t>
      </w:r>
    </w:p>
    <w:sectPr w:rsidR="00F7341D"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5D13E" w14:textId="77777777" w:rsidR="00384A9A" w:rsidRDefault="00384A9A" w:rsidP="004F5E36">
      <w:r>
        <w:separator/>
      </w:r>
    </w:p>
  </w:endnote>
  <w:endnote w:type="continuationSeparator" w:id="0">
    <w:p w14:paraId="65355710" w14:textId="77777777" w:rsidR="00384A9A" w:rsidRDefault="00384A9A" w:rsidP="004F5E36">
      <w:r>
        <w:continuationSeparator/>
      </w:r>
    </w:p>
  </w:endnote>
  <w:endnote w:type="continuationNotice" w:id="1">
    <w:p w14:paraId="7847DABF" w14:textId="77777777" w:rsidR="00384A9A" w:rsidRDefault="00384A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FDEDB" w14:textId="77777777" w:rsidR="00384A9A" w:rsidRDefault="00384A9A" w:rsidP="004F5E36">
      <w:r>
        <w:separator/>
      </w:r>
    </w:p>
  </w:footnote>
  <w:footnote w:type="continuationSeparator" w:id="0">
    <w:p w14:paraId="0E87A1A7" w14:textId="77777777" w:rsidR="00384A9A" w:rsidRDefault="00384A9A" w:rsidP="004F5E36">
      <w:r>
        <w:continuationSeparator/>
      </w:r>
    </w:p>
  </w:footnote>
  <w:footnote w:type="continuationNotice" w:id="1">
    <w:p w14:paraId="3A671BFE" w14:textId="77777777" w:rsidR="00384A9A" w:rsidRDefault="00384A9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92BFE"/>
    <w:multiLevelType w:val="hybridMultilevel"/>
    <w:tmpl w:val="BC185B36"/>
    <w:lvl w:ilvl="0" w:tplc="EF74B78A">
      <w:start w:val="1"/>
      <w:numFmt w:val="bullet"/>
      <w:lvlText w:val=""/>
      <w:lvlJc w:val="left"/>
      <w:pPr>
        <w:ind w:left="720" w:hanging="360"/>
      </w:pPr>
      <w:rPr>
        <w:rFonts w:ascii="Wingdings" w:hAnsi="Wingdings" w:hint="default"/>
      </w:rPr>
    </w:lvl>
    <w:lvl w:ilvl="1" w:tplc="CE16C552" w:tentative="1">
      <w:start w:val="1"/>
      <w:numFmt w:val="bullet"/>
      <w:lvlText w:val="o"/>
      <w:lvlJc w:val="left"/>
      <w:pPr>
        <w:ind w:left="1440" w:hanging="360"/>
      </w:pPr>
      <w:rPr>
        <w:rFonts w:ascii="Courier New" w:hAnsi="Courier New" w:cs="Courier New" w:hint="default"/>
      </w:rPr>
    </w:lvl>
    <w:lvl w:ilvl="2" w:tplc="8496F0E4" w:tentative="1">
      <w:start w:val="1"/>
      <w:numFmt w:val="bullet"/>
      <w:lvlText w:val=""/>
      <w:lvlJc w:val="left"/>
      <w:pPr>
        <w:ind w:left="2160" w:hanging="360"/>
      </w:pPr>
      <w:rPr>
        <w:rFonts w:ascii="Wingdings" w:hAnsi="Wingdings" w:hint="default"/>
      </w:rPr>
    </w:lvl>
    <w:lvl w:ilvl="3" w:tplc="214CA3C0" w:tentative="1">
      <w:start w:val="1"/>
      <w:numFmt w:val="bullet"/>
      <w:lvlText w:val=""/>
      <w:lvlJc w:val="left"/>
      <w:pPr>
        <w:ind w:left="2880" w:hanging="360"/>
      </w:pPr>
      <w:rPr>
        <w:rFonts w:ascii="Symbol" w:hAnsi="Symbol" w:hint="default"/>
      </w:rPr>
    </w:lvl>
    <w:lvl w:ilvl="4" w:tplc="64E418BC" w:tentative="1">
      <w:start w:val="1"/>
      <w:numFmt w:val="bullet"/>
      <w:lvlText w:val="o"/>
      <w:lvlJc w:val="left"/>
      <w:pPr>
        <w:ind w:left="3600" w:hanging="360"/>
      </w:pPr>
      <w:rPr>
        <w:rFonts w:ascii="Courier New" w:hAnsi="Courier New" w:cs="Courier New" w:hint="default"/>
      </w:rPr>
    </w:lvl>
    <w:lvl w:ilvl="5" w:tplc="403214AC" w:tentative="1">
      <w:start w:val="1"/>
      <w:numFmt w:val="bullet"/>
      <w:lvlText w:val=""/>
      <w:lvlJc w:val="left"/>
      <w:pPr>
        <w:ind w:left="4320" w:hanging="360"/>
      </w:pPr>
      <w:rPr>
        <w:rFonts w:ascii="Wingdings" w:hAnsi="Wingdings" w:hint="default"/>
      </w:rPr>
    </w:lvl>
    <w:lvl w:ilvl="6" w:tplc="5EC62EC8" w:tentative="1">
      <w:start w:val="1"/>
      <w:numFmt w:val="bullet"/>
      <w:lvlText w:val=""/>
      <w:lvlJc w:val="left"/>
      <w:pPr>
        <w:ind w:left="5040" w:hanging="360"/>
      </w:pPr>
      <w:rPr>
        <w:rFonts w:ascii="Symbol" w:hAnsi="Symbol" w:hint="default"/>
      </w:rPr>
    </w:lvl>
    <w:lvl w:ilvl="7" w:tplc="3AB21A94" w:tentative="1">
      <w:start w:val="1"/>
      <w:numFmt w:val="bullet"/>
      <w:lvlText w:val="o"/>
      <w:lvlJc w:val="left"/>
      <w:pPr>
        <w:ind w:left="5760" w:hanging="360"/>
      </w:pPr>
      <w:rPr>
        <w:rFonts w:ascii="Courier New" w:hAnsi="Courier New" w:cs="Courier New" w:hint="default"/>
      </w:rPr>
    </w:lvl>
    <w:lvl w:ilvl="8" w:tplc="E4588478" w:tentative="1">
      <w:start w:val="1"/>
      <w:numFmt w:val="bullet"/>
      <w:lvlText w:val=""/>
      <w:lvlJc w:val="left"/>
      <w:pPr>
        <w:ind w:left="6480" w:hanging="360"/>
      </w:pPr>
      <w:rPr>
        <w:rFonts w:ascii="Wingdings" w:hAnsi="Wingdings" w:hint="default"/>
      </w:rPr>
    </w:lvl>
  </w:abstractNum>
  <w:abstractNum w:abstractNumId="11" w15:restartNumberingAfterBreak="0">
    <w:nsid w:val="08426B2F"/>
    <w:multiLevelType w:val="hybridMultilevel"/>
    <w:tmpl w:val="8A10200C"/>
    <w:lvl w:ilvl="0" w:tplc="1E78635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1481C02"/>
    <w:multiLevelType w:val="hybridMultilevel"/>
    <w:tmpl w:val="6A8CE950"/>
    <w:lvl w:ilvl="0" w:tplc="368CFE26">
      <w:start w:val="1"/>
      <w:numFmt w:val="lowerLetter"/>
      <w:lvlText w:val="%1)"/>
      <w:lvlJc w:val="left"/>
      <w:pPr>
        <w:ind w:left="1020" w:hanging="360"/>
      </w:pPr>
    </w:lvl>
    <w:lvl w:ilvl="1" w:tplc="B82858AA">
      <w:start w:val="1"/>
      <w:numFmt w:val="lowerLetter"/>
      <w:lvlText w:val="%2)"/>
      <w:lvlJc w:val="left"/>
      <w:pPr>
        <w:ind w:left="1020" w:hanging="360"/>
      </w:pPr>
    </w:lvl>
    <w:lvl w:ilvl="2" w:tplc="E65E65E4">
      <w:start w:val="1"/>
      <w:numFmt w:val="lowerLetter"/>
      <w:lvlText w:val="%3)"/>
      <w:lvlJc w:val="left"/>
      <w:pPr>
        <w:ind w:left="1020" w:hanging="360"/>
      </w:pPr>
    </w:lvl>
    <w:lvl w:ilvl="3" w:tplc="313C11AC">
      <w:start w:val="1"/>
      <w:numFmt w:val="lowerLetter"/>
      <w:lvlText w:val="%4)"/>
      <w:lvlJc w:val="left"/>
      <w:pPr>
        <w:ind w:left="1020" w:hanging="360"/>
      </w:pPr>
    </w:lvl>
    <w:lvl w:ilvl="4" w:tplc="49FA8242">
      <w:start w:val="1"/>
      <w:numFmt w:val="lowerLetter"/>
      <w:lvlText w:val="%5)"/>
      <w:lvlJc w:val="left"/>
      <w:pPr>
        <w:ind w:left="1020" w:hanging="360"/>
      </w:pPr>
    </w:lvl>
    <w:lvl w:ilvl="5" w:tplc="93ACCEC8">
      <w:start w:val="1"/>
      <w:numFmt w:val="lowerLetter"/>
      <w:lvlText w:val="%6)"/>
      <w:lvlJc w:val="left"/>
      <w:pPr>
        <w:ind w:left="1020" w:hanging="360"/>
      </w:pPr>
    </w:lvl>
    <w:lvl w:ilvl="6" w:tplc="6C489E3E">
      <w:start w:val="1"/>
      <w:numFmt w:val="lowerLetter"/>
      <w:lvlText w:val="%7)"/>
      <w:lvlJc w:val="left"/>
      <w:pPr>
        <w:ind w:left="1020" w:hanging="360"/>
      </w:pPr>
    </w:lvl>
    <w:lvl w:ilvl="7" w:tplc="1FC08D10">
      <w:start w:val="1"/>
      <w:numFmt w:val="lowerLetter"/>
      <w:lvlText w:val="%8)"/>
      <w:lvlJc w:val="left"/>
      <w:pPr>
        <w:ind w:left="1020" w:hanging="360"/>
      </w:pPr>
    </w:lvl>
    <w:lvl w:ilvl="8" w:tplc="04EADF14">
      <w:start w:val="1"/>
      <w:numFmt w:val="lowerLetter"/>
      <w:lvlText w:val="%9)"/>
      <w:lvlJc w:val="left"/>
      <w:pPr>
        <w:ind w:left="1020" w:hanging="360"/>
      </w:pPr>
    </w:lvl>
  </w:abstractNum>
  <w:abstractNum w:abstractNumId="13"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3205617"/>
    <w:multiLevelType w:val="hybridMultilevel"/>
    <w:tmpl w:val="081C7C8E"/>
    <w:lvl w:ilvl="0" w:tplc="7840AF1A">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DD775DA"/>
    <w:multiLevelType w:val="hybridMultilevel"/>
    <w:tmpl w:val="DDBE7D0E"/>
    <w:lvl w:ilvl="0" w:tplc="7EC6059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27943B1"/>
    <w:multiLevelType w:val="hybridMultilevel"/>
    <w:tmpl w:val="78E2D9E2"/>
    <w:lvl w:ilvl="0" w:tplc="3880E1A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27F75C55"/>
    <w:multiLevelType w:val="hybridMultilevel"/>
    <w:tmpl w:val="DB5606F4"/>
    <w:lvl w:ilvl="0" w:tplc="067401D2">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6" w15:restartNumberingAfterBreak="0">
    <w:nsid w:val="5A5D614D"/>
    <w:multiLevelType w:val="hybridMultilevel"/>
    <w:tmpl w:val="60B0C2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76B105A"/>
    <w:multiLevelType w:val="hybridMultilevel"/>
    <w:tmpl w:val="1924F9F2"/>
    <w:lvl w:ilvl="0" w:tplc="D618D978">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D7F4F6F"/>
    <w:multiLevelType w:val="hybridMultilevel"/>
    <w:tmpl w:val="F17E0C6A"/>
    <w:lvl w:ilvl="0" w:tplc="0809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7"/>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5"/>
  </w:num>
  <w:num w:numId="13" w16cid:durableId="695733619">
    <w:abstractNumId w:val="20"/>
  </w:num>
  <w:num w:numId="14" w16cid:durableId="145903400">
    <w:abstractNumId w:val="27"/>
  </w:num>
  <w:num w:numId="15" w16cid:durableId="19162326">
    <w:abstractNumId w:val="29"/>
  </w:num>
  <w:num w:numId="16" w16cid:durableId="1977102699">
    <w:abstractNumId w:val="28"/>
  </w:num>
  <w:num w:numId="17" w16cid:durableId="860774865">
    <w:abstractNumId w:val="19"/>
  </w:num>
  <w:num w:numId="18" w16cid:durableId="313221457">
    <w:abstractNumId w:val="20"/>
    <w:lvlOverride w:ilvl="0">
      <w:startOverride w:val="1"/>
    </w:lvlOverride>
  </w:num>
  <w:num w:numId="19" w16cid:durableId="534971577">
    <w:abstractNumId w:val="24"/>
  </w:num>
  <w:num w:numId="20" w16cid:durableId="1150947773">
    <w:abstractNumId w:val="23"/>
  </w:num>
  <w:num w:numId="21" w16cid:durableId="124660497">
    <w:abstractNumId w:val="22"/>
  </w:num>
  <w:num w:numId="22" w16cid:durableId="2099861471">
    <w:abstractNumId w:val="21"/>
  </w:num>
  <w:num w:numId="23" w16cid:durableId="84351335">
    <w:abstractNumId w:val="13"/>
  </w:num>
  <w:num w:numId="24" w16cid:durableId="1926109723">
    <w:abstractNumId w:val="26"/>
  </w:num>
  <w:num w:numId="25" w16cid:durableId="635569336">
    <w:abstractNumId w:val="10"/>
  </w:num>
  <w:num w:numId="26" w16cid:durableId="1949774351">
    <w:abstractNumId w:val="31"/>
  </w:num>
  <w:num w:numId="27" w16cid:durableId="1301963458">
    <w:abstractNumId w:val="12"/>
  </w:num>
  <w:num w:numId="28" w16cid:durableId="299073215">
    <w:abstractNumId w:val="18"/>
  </w:num>
  <w:num w:numId="29" w16cid:durableId="1052194045">
    <w:abstractNumId w:val="15"/>
  </w:num>
  <w:num w:numId="30" w16cid:durableId="1174491377">
    <w:abstractNumId w:val="30"/>
  </w:num>
  <w:num w:numId="31" w16cid:durableId="1805198975">
    <w:abstractNumId w:val="16"/>
  </w:num>
  <w:num w:numId="32" w16cid:durableId="330066441">
    <w:abstractNumId w:val="14"/>
  </w:num>
  <w:num w:numId="33" w16cid:durableId="10122190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43A"/>
    <w:rsid w:val="000027C0"/>
    <w:rsid w:val="000052FB"/>
    <w:rsid w:val="00005A19"/>
    <w:rsid w:val="00006F18"/>
    <w:rsid w:val="000117CB"/>
    <w:rsid w:val="000211F2"/>
    <w:rsid w:val="0003148D"/>
    <w:rsid w:val="00031EEC"/>
    <w:rsid w:val="0003325A"/>
    <w:rsid w:val="00036354"/>
    <w:rsid w:val="00043311"/>
    <w:rsid w:val="00051566"/>
    <w:rsid w:val="000562A9"/>
    <w:rsid w:val="00062A9A"/>
    <w:rsid w:val="00062E51"/>
    <w:rsid w:val="000631C8"/>
    <w:rsid w:val="00065058"/>
    <w:rsid w:val="00080330"/>
    <w:rsid w:val="00086C39"/>
    <w:rsid w:val="00086DEC"/>
    <w:rsid w:val="00090628"/>
    <w:rsid w:val="00094CD1"/>
    <w:rsid w:val="000A03B2"/>
    <w:rsid w:val="000A623F"/>
    <w:rsid w:val="000B2768"/>
    <w:rsid w:val="000C774D"/>
    <w:rsid w:val="000D0268"/>
    <w:rsid w:val="000D1140"/>
    <w:rsid w:val="000D34BE"/>
    <w:rsid w:val="000D501E"/>
    <w:rsid w:val="000D7C0F"/>
    <w:rsid w:val="000E0B3C"/>
    <w:rsid w:val="000E102F"/>
    <w:rsid w:val="000E36F1"/>
    <w:rsid w:val="000E3A73"/>
    <w:rsid w:val="000E414A"/>
    <w:rsid w:val="000E4445"/>
    <w:rsid w:val="000E75FD"/>
    <w:rsid w:val="000F093C"/>
    <w:rsid w:val="000F09C1"/>
    <w:rsid w:val="000F787B"/>
    <w:rsid w:val="000F7F96"/>
    <w:rsid w:val="00104CE3"/>
    <w:rsid w:val="00104D55"/>
    <w:rsid w:val="00112AAA"/>
    <w:rsid w:val="0011358E"/>
    <w:rsid w:val="0012091F"/>
    <w:rsid w:val="00123F87"/>
    <w:rsid w:val="00126BC2"/>
    <w:rsid w:val="001308B6"/>
    <w:rsid w:val="0013121F"/>
    <w:rsid w:val="00131FE6"/>
    <w:rsid w:val="0013263F"/>
    <w:rsid w:val="001331DF"/>
    <w:rsid w:val="00134DE4"/>
    <w:rsid w:val="00137DF3"/>
    <w:rsid w:val="0014034D"/>
    <w:rsid w:val="00140FE3"/>
    <w:rsid w:val="00143F4B"/>
    <w:rsid w:val="00144D16"/>
    <w:rsid w:val="00150A8B"/>
    <w:rsid w:val="00150E59"/>
    <w:rsid w:val="0015270D"/>
    <w:rsid w:val="001529E8"/>
    <w:rsid w:val="00152DE3"/>
    <w:rsid w:val="00154B59"/>
    <w:rsid w:val="00156F4D"/>
    <w:rsid w:val="00162049"/>
    <w:rsid w:val="001626AB"/>
    <w:rsid w:val="00164CF9"/>
    <w:rsid w:val="001667A6"/>
    <w:rsid w:val="00172E7E"/>
    <w:rsid w:val="00180912"/>
    <w:rsid w:val="0018171E"/>
    <w:rsid w:val="00184AD6"/>
    <w:rsid w:val="00193546"/>
    <w:rsid w:val="0019430D"/>
    <w:rsid w:val="001A4AF7"/>
    <w:rsid w:val="001A75D3"/>
    <w:rsid w:val="001B0349"/>
    <w:rsid w:val="001B1E93"/>
    <w:rsid w:val="001B5169"/>
    <w:rsid w:val="001B65C1"/>
    <w:rsid w:val="001C0130"/>
    <w:rsid w:val="001C0406"/>
    <w:rsid w:val="001C0B51"/>
    <w:rsid w:val="001C1052"/>
    <w:rsid w:val="001C260F"/>
    <w:rsid w:val="001C443B"/>
    <w:rsid w:val="001C5C3A"/>
    <w:rsid w:val="001C684B"/>
    <w:rsid w:val="001D0CFB"/>
    <w:rsid w:val="001D1F3D"/>
    <w:rsid w:val="001D21AF"/>
    <w:rsid w:val="001D53FC"/>
    <w:rsid w:val="001E70F8"/>
    <w:rsid w:val="001F42A5"/>
    <w:rsid w:val="001F5172"/>
    <w:rsid w:val="001F7B9D"/>
    <w:rsid w:val="00201C93"/>
    <w:rsid w:val="00201DAA"/>
    <w:rsid w:val="00202DD7"/>
    <w:rsid w:val="002059F8"/>
    <w:rsid w:val="00210021"/>
    <w:rsid w:val="0021141C"/>
    <w:rsid w:val="0021282A"/>
    <w:rsid w:val="0021390C"/>
    <w:rsid w:val="002224B4"/>
    <w:rsid w:val="00227251"/>
    <w:rsid w:val="00230C00"/>
    <w:rsid w:val="00232C19"/>
    <w:rsid w:val="002447EF"/>
    <w:rsid w:val="00245CB7"/>
    <w:rsid w:val="00251550"/>
    <w:rsid w:val="0025436F"/>
    <w:rsid w:val="002574F0"/>
    <w:rsid w:val="00261A2B"/>
    <w:rsid w:val="00263B05"/>
    <w:rsid w:val="002643D2"/>
    <w:rsid w:val="0027221A"/>
    <w:rsid w:val="00274D29"/>
    <w:rsid w:val="00274FD2"/>
    <w:rsid w:val="00275B61"/>
    <w:rsid w:val="00280FAF"/>
    <w:rsid w:val="00282656"/>
    <w:rsid w:val="00296B83"/>
    <w:rsid w:val="002A3CF1"/>
    <w:rsid w:val="002A5A70"/>
    <w:rsid w:val="002A6815"/>
    <w:rsid w:val="002B1B67"/>
    <w:rsid w:val="002B4015"/>
    <w:rsid w:val="002B78CE"/>
    <w:rsid w:val="002C104A"/>
    <w:rsid w:val="002C2FB6"/>
    <w:rsid w:val="002E26FF"/>
    <w:rsid w:val="002E3B4F"/>
    <w:rsid w:val="002E5FA7"/>
    <w:rsid w:val="002F3309"/>
    <w:rsid w:val="002F536E"/>
    <w:rsid w:val="003008CE"/>
    <w:rsid w:val="003009B7"/>
    <w:rsid w:val="00300E56"/>
    <w:rsid w:val="0030152C"/>
    <w:rsid w:val="0030469C"/>
    <w:rsid w:val="0030554B"/>
    <w:rsid w:val="00306E84"/>
    <w:rsid w:val="00310317"/>
    <w:rsid w:val="0032156A"/>
    <w:rsid w:val="00321CA6"/>
    <w:rsid w:val="003226FF"/>
    <w:rsid w:val="00323763"/>
    <w:rsid w:val="00323C5F"/>
    <w:rsid w:val="003255DD"/>
    <w:rsid w:val="00334C09"/>
    <w:rsid w:val="00340843"/>
    <w:rsid w:val="00345FD4"/>
    <w:rsid w:val="0034628C"/>
    <w:rsid w:val="00350B9F"/>
    <w:rsid w:val="003560C7"/>
    <w:rsid w:val="003575F0"/>
    <w:rsid w:val="00360C67"/>
    <w:rsid w:val="003612CB"/>
    <w:rsid w:val="00361664"/>
    <w:rsid w:val="00364581"/>
    <w:rsid w:val="003723D4"/>
    <w:rsid w:val="00381905"/>
    <w:rsid w:val="00384A9A"/>
    <w:rsid w:val="00384CC8"/>
    <w:rsid w:val="00385418"/>
    <w:rsid w:val="003871FD"/>
    <w:rsid w:val="003A1E30"/>
    <w:rsid w:val="003A2829"/>
    <w:rsid w:val="003A47E7"/>
    <w:rsid w:val="003A7D1C"/>
    <w:rsid w:val="003B304B"/>
    <w:rsid w:val="003B3146"/>
    <w:rsid w:val="003B49CD"/>
    <w:rsid w:val="003D0F48"/>
    <w:rsid w:val="003D1E02"/>
    <w:rsid w:val="003D6018"/>
    <w:rsid w:val="003E303C"/>
    <w:rsid w:val="003F015E"/>
    <w:rsid w:val="003F3FEE"/>
    <w:rsid w:val="003F618D"/>
    <w:rsid w:val="004002A3"/>
    <w:rsid w:val="00400414"/>
    <w:rsid w:val="0040041B"/>
    <w:rsid w:val="004142C5"/>
    <w:rsid w:val="0041446B"/>
    <w:rsid w:val="0041730B"/>
    <w:rsid w:val="004203F6"/>
    <w:rsid w:val="004258C6"/>
    <w:rsid w:val="004302D9"/>
    <w:rsid w:val="0044071E"/>
    <w:rsid w:val="00440A54"/>
    <w:rsid w:val="0044329C"/>
    <w:rsid w:val="00444C5B"/>
    <w:rsid w:val="0045237D"/>
    <w:rsid w:val="00453E24"/>
    <w:rsid w:val="00456B7D"/>
    <w:rsid w:val="00457456"/>
    <w:rsid w:val="004577FE"/>
    <w:rsid w:val="00457B9C"/>
    <w:rsid w:val="0046164A"/>
    <w:rsid w:val="00461BA6"/>
    <w:rsid w:val="004628D2"/>
    <w:rsid w:val="00462DCD"/>
    <w:rsid w:val="004648AD"/>
    <w:rsid w:val="00464F07"/>
    <w:rsid w:val="004703A9"/>
    <w:rsid w:val="00471987"/>
    <w:rsid w:val="00473729"/>
    <w:rsid w:val="004760DE"/>
    <w:rsid w:val="004763D7"/>
    <w:rsid w:val="0047706F"/>
    <w:rsid w:val="00483387"/>
    <w:rsid w:val="00490828"/>
    <w:rsid w:val="00496175"/>
    <w:rsid w:val="004A004E"/>
    <w:rsid w:val="004A24CF"/>
    <w:rsid w:val="004B071B"/>
    <w:rsid w:val="004B34D4"/>
    <w:rsid w:val="004B59C6"/>
    <w:rsid w:val="004B6307"/>
    <w:rsid w:val="004B70C3"/>
    <w:rsid w:val="004B738C"/>
    <w:rsid w:val="004C3D1D"/>
    <w:rsid w:val="004C3D84"/>
    <w:rsid w:val="004C7913"/>
    <w:rsid w:val="004D2D40"/>
    <w:rsid w:val="004D523A"/>
    <w:rsid w:val="004D57D3"/>
    <w:rsid w:val="004E0F70"/>
    <w:rsid w:val="004E1850"/>
    <w:rsid w:val="004E2715"/>
    <w:rsid w:val="004E4DD6"/>
    <w:rsid w:val="004F2202"/>
    <w:rsid w:val="004F3E90"/>
    <w:rsid w:val="004F5E36"/>
    <w:rsid w:val="005067EA"/>
    <w:rsid w:val="00507B47"/>
    <w:rsid w:val="00507BEF"/>
    <w:rsid w:val="00507CC9"/>
    <w:rsid w:val="005119A5"/>
    <w:rsid w:val="005137B9"/>
    <w:rsid w:val="00516323"/>
    <w:rsid w:val="00523826"/>
    <w:rsid w:val="00523A87"/>
    <w:rsid w:val="00525771"/>
    <w:rsid w:val="005278B7"/>
    <w:rsid w:val="00530F54"/>
    <w:rsid w:val="00532016"/>
    <w:rsid w:val="005346C8"/>
    <w:rsid w:val="00537A6C"/>
    <w:rsid w:val="00542284"/>
    <w:rsid w:val="005424FC"/>
    <w:rsid w:val="00543E7D"/>
    <w:rsid w:val="00547A68"/>
    <w:rsid w:val="005531C9"/>
    <w:rsid w:val="00553C63"/>
    <w:rsid w:val="00554879"/>
    <w:rsid w:val="0055761E"/>
    <w:rsid w:val="00560426"/>
    <w:rsid w:val="005619BD"/>
    <w:rsid w:val="005659D3"/>
    <w:rsid w:val="00565BD9"/>
    <w:rsid w:val="00570C43"/>
    <w:rsid w:val="00572044"/>
    <w:rsid w:val="005767AC"/>
    <w:rsid w:val="00581D34"/>
    <w:rsid w:val="00592274"/>
    <w:rsid w:val="005965C5"/>
    <w:rsid w:val="005A0BCC"/>
    <w:rsid w:val="005A4CF4"/>
    <w:rsid w:val="005A5F9A"/>
    <w:rsid w:val="005B2110"/>
    <w:rsid w:val="005B350B"/>
    <w:rsid w:val="005B517C"/>
    <w:rsid w:val="005B61E6"/>
    <w:rsid w:val="005C137E"/>
    <w:rsid w:val="005C4E24"/>
    <w:rsid w:val="005C77E1"/>
    <w:rsid w:val="005D6333"/>
    <w:rsid w:val="005D668A"/>
    <w:rsid w:val="005D6A2F"/>
    <w:rsid w:val="005E0592"/>
    <w:rsid w:val="005E062F"/>
    <w:rsid w:val="005E1A82"/>
    <w:rsid w:val="005E5A95"/>
    <w:rsid w:val="005E794C"/>
    <w:rsid w:val="005F0A28"/>
    <w:rsid w:val="005F0E5E"/>
    <w:rsid w:val="005F13E8"/>
    <w:rsid w:val="005F4670"/>
    <w:rsid w:val="005F5837"/>
    <w:rsid w:val="005F7B2D"/>
    <w:rsid w:val="00600535"/>
    <w:rsid w:val="00602AA0"/>
    <w:rsid w:val="00606E1D"/>
    <w:rsid w:val="00610CD6"/>
    <w:rsid w:val="006119C5"/>
    <w:rsid w:val="00620DEE"/>
    <w:rsid w:val="00621F92"/>
    <w:rsid w:val="0062280A"/>
    <w:rsid w:val="006231E1"/>
    <w:rsid w:val="00625639"/>
    <w:rsid w:val="006311A0"/>
    <w:rsid w:val="006317AC"/>
    <w:rsid w:val="00631B33"/>
    <w:rsid w:val="0064184D"/>
    <w:rsid w:val="006422CC"/>
    <w:rsid w:val="006431D0"/>
    <w:rsid w:val="00644105"/>
    <w:rsid w:val="00647620"/>
    <w:rsid w:val="00651D18"/>
    <w:rsid w:val="00651D7A"/>
    <w:rsid w:val="00652BE6"/>
    <w:rsid w:val="00657A38"/>
    <w:rsid w:val="00660E3E"/>
    <w:rsid w:val="00660EB9"/>
    <w:rsid w:val="0066287C"/>
    <w:rsid w:val="00662E74"/>
    <w:rsid w:val="0066598D"/>
    <w:rsid w:val="00667059"/>
    <w:rsid w:val="0067445A"/>
    <w:rsid w:val="00674D82"/>
    <w:rsid w:val="00680C23"/>
    <w:rsid w:val="00683E23"/>
    <w:rsid w:val="00684A53"/>
    <w:rsid w:val="006869E3"/>
    <w:rsid w:val="00691F72"/>
    <w:rsid w:val="00692E8E"/>
    <w:rsid w:val="00693766"/>
    <w:rsid w:val="006A3281"/>
    <w:rsid w:val="006A53FC"/>
    <w:rsid w:val="006A6DE5"/>
    <w:rsid w:val="006B4888"/>
    <w:rsid w:val="006C2E45"/>
    <w:rsid w:val="006C359C"/>
    <w:rsid w:val="006C51EF"/>
    <w:rsid w:val="006C5579"/>
    <w:rsid w:val="006D0FC0"/>
    <w:rsid w:val="006D2584"/>
    <w:rsid w:val="006D6E8B"/>
    <w:rsid w:val="006D7209"/>
    <w:rsid w:val="006E0054"/>
    <w:rsid w:val="006E1159"/>
    <w:rsid w:val="006E20CC"/>
    <w:rsid w:val="006E737D"/>
    <w:rsid w:val="00707DD1"/>
    <w:rsid w:val="00713973"/>
    <w:rsid w:val="00715D51"/>
    <w:rsid w:val="00717654"/>
    <w:rsid w:val="00720A24"/>
    <w:rsid w:val="007216D6"/>
    <w:rsid w:val="00723FA5"/>
    <w:rsid w:val="007255BA"/>
    <w:rsid w:val="00732386"/>
    <w:rsid w:val="0073514D"/>
    <w:rsid w:val="007373B9"/>
    <w:rsid w:val="00742CF1"/>
    <w:rsid w:val="0074442B"/>
    <w:rsid w:val="007447F3"/>
    <w:rsid w:val="007511FC"/>
    <w:rsid w:val="0075499F"/>
    <w:rsid w:val="007661C8"/>
    <w:rsid w:val="0077098D"/>
    <w:rsid w:val="007844CF"/>
    <w:rsid w:val="00785BF9"/>
    <w:rsid w:val="007931FA"/>
    <w:rsid w:val="007A4861"/>
    <w:rsid w:val="007A7BBA"/>
    <w:rsid w:val="007B0C50"/>
    <w:rsid w:val="007B48F9"/>
    <w:rsid w:val="007C1A43"/>
    <w:rsid w:val="007C5745"/>
    <w:rsid w:val="007C6817"/>
    <w:rsid w:val="007D0951"/>
    <w:rsid w:val="007D3DF6"/>
    <w:rsid w:val="007D5200"/>
    <w:rsid w:val="007D610D"/>
    <w:rsid w:val="007D7AC6"/>
    <w:rsid w:val="007E5681"/>
    <w:rsid w:val="007E67F4"/>
    <w:rsid w:val="007E73F9"/>
    <w:rsid w:val="0080013E"/>
    <w:rsid w:val="00801759"/>
    <w:rsid w:val="00806C37"/>
    <w:rsid w:val="00806EFB"/>
    <w:rsid w:val="008123DB"/>
    <w:rsid w:val="00813288"/>
    <w:rsid w:val="008168FC"/>
    <w:rsid w:val="00817A6F"/>
    <w:rsid w:val="00830996"/>
    <w:rsid w:val="00830CE8"/>
    <w:rsid w:val="008345F1"/>
    <w:rsid w:val="00842A0B"/>
    <w:rsid w:val="00853EF6"/>
    <w:rsid w:val="00857AA9"/>
    <w:rsid w:val="0086325B"/>
    <w:rsid w:val="00865B07"/>
    <w:rsid w:val="008667EA"/>
    <w:rsid w:val="00872078"/>
    <w:rsid w:val="008759DA"/>
    <w:rsid w:val="0087637F"/>
    <w:rsid w:val="008860FD"/>
    <w:rsid w:val="00886D62"/>
    <w:rsid w:val="00890792"/>
    <w:rsid w:val="00892AD5"/>
    <w:rsid w:val="008A0A0E"/>
    <w:rsid w:val="008A1512"/>
    <w:rsid w:val="008B266A"/>
    <w:rsid w:val="008B4727"/>
    <w:rsid w:val="008B4F85"/>
    <w:rsid w:val="008C3B12"/>
    <w:rsid w:val="008C51AF"/>
    <w:rsid w:val="008C6236"/>
    <w:rsid w:val="008D1C63"/>
    <w:rsid w:val="008D32B9"/>
    <w:rsid w:val="008D433B"/>
    <w:rsid w:val="008D4A16"/>
    <w:rsid w:val="008E111C"/>
    <w:rsid w:val="008E1457"/>
    <w:rsid w:val="008E1540"/>
    <w:rsid w:val="008E5401"/>
    <w:rsid w:val="008E566E"/>
    <w:rsid w:val="008F195B"/>
    <w:rsid w:val="008F531D"/>
    <w:rsid w:val="0090161A"/>
    <w:rsid w:val="00901EB6"/>
    <w:rsid w:val="009041F8"/>
    <w:rsid w:val="00904C62"/>
    <w:rsid w:val="00915A48"/>
    <w:rsid w:val="00922BA8"/>
    <w:rsid w:val="00924DAC"/>
    <w:rsid w:val="00927058"/>
    <w:rsid w:val="009324ED"/>
    <w:rsid w:val="00942750"/>
    <w:rsid w:val="009450CE"/>
    <w:rsid w:val="009459BB"/>
    <w:rsid w:val="00947179"/>
    <w:rsid w:val="0095164B"/>
    <w:rsid w:val="00954090"/>
    <w:rsid w:val="00954940"/>
    <w:rsid w:val="0095584D"/>
    <w:rsid w:val="009573E7"/>
    <w:rsid w:val="0095750B"/>
    <w:rsid w:val="0096291F"/>
    <w:rsid w:val="00963E05"/>
    <w:rsid w:val="00964A45"/>
    <w:rsid w:val="00966BD2"/>
    <w:rsid w:val="00966C9D"/>
    <w:rsid w:val="00967843"/>
    <w:rsid w:val="00967D54"/>
    <w:rsid w:val="00967F88"/>
    <w:rsid w:val="00971028"/>
    <w:rsid w:val="0097298F"/>
    <w:rsid w:val="00973E7F"/>
    <w:rsid w:val="00977234"/>
    <w:rsid w:val="009911B8"/>
    <w:rsid w:val="00993B84"/>
    <w:rsid w:val="00994C6A"/>
    <w:rsid w:val="0099559D"/>
    <w:rsid w:val="00996483"/>
    <w:rsid w:val="00996F5A"/>
    <w:rsid w:val="009A3309"/>
    <w:rsid w:val="009A3D95"/>
    <w:rsid w:val="009B041A"/>
    <w:rsid w:val="009B0B78"/>
    <w:rsid w:val="009B4A51"/>
    <w:rsid w:val="009B6E71"/>
    <w:rsid w:val="009C086B"/>
    <w:rsid w:val="009C0E9C"/>
    <w:rsid w:val="009C37C3"/>
    <w:rsid w:val="009C7A77"/>
    <w:rsid w:val="009C7C86"/>
    <w:rsid w:val="009D2FF7"/>
    <w:rsid w:val="009D65EF"/>
    <w:rsid w:val="009E30E2"/>
    <w:rsid w:val="009E7884"/>
    <w:rsid w:val="009E788A"/>
    <w:rsid w:val="009F0E08"/>
    <w:rsid w:val="00A05382"/>
    <w:rsid w:val="00A078FB"/>
    <w:rsid w:val="00A079AE"/>
    <w:rsid w:val="00A103FB"/>
    <w:rsid w:val="00A1763D"/>
    <w:rsid w:val="00A17CEC"/>
    <w:rsid w:val="00A26A2A"/>
    <w:rsid w:val="00A2744D"/>
    <w:rsid w:val="00A27EF0"/>
    <w:rsid w:val="00A42361"/>
    <w:rsid w:val="00A432FE"/>
    <w:rsid w:val="00A50B20"/>
    <w:rsid w:val="00A51390"/>
    <w:rsid w:val="00A600CB"/>
    <w:rsid w:val="00A60D13"/>
    <w:rsid w:val="00A63920"/>
    <w:rsid w:val="00A7223D"/>
    <w:rsid w:val="00A72745"/>
    <w:rsid w:val="00A7283A"/>
    <w:rsid w:val="00A73340"/>
    <w:rsid w:val="00A76549"/>
    <w:rsid w:val="00A76EFC"/>
    <w:rsid w:val="00A820F3"/>
    <w:rsid w:val="00A863A8"/>
    <w:rsid w:val="00A87D50"/>
    <w:rsid w:val="00A91010"/>
    <w:rsid w:val="00A9710E"/>
    <w:rsid w:val="00A97F29"/>
    <w:rsid w:val="00AA2F01"/>
    <w:rsid w:val="00AA6D12"/>
    <w:rsid w:val="00AA702E"/>
    <w:rsid w:val="00AA7D26"/>
    <w:rsid w:val="00AB0964"/>
    <w:rsid w:val="00AB14E7"/>
    <w:rsid w:val="00AB1EB7"/>
    <w:rsid w:val="00AB1EED"/>
    <w:rsid w:val="00AB3F7E"/>
    <w:rsid w:val="00AB5011"/>
    <w:rsid w:val="00AB5964"/>
    <w:rsid w:val="00AC466F"/>
    <w:rsid w:val="00AC7368"/>
    <w:rsid w:val="00AD16B9"/>
    <w:rsid w:val="00AE377D"/>
    <w:rsid w:val="00AF0EBA"/>
    <w:rsid w:val="00AF2463"/>
    <w:rsid w:val="00B02C8A"/>
    <w:rsid w:val="00B0657F"/>
    <w:rsid w:val="00B17FBD"/>
    <w:rsid w:val="00B22AD6"/>
    <w:rsid w:val="00B315A6"/>
    <w:rsid w:val="00B31813"/>
    <w:rsid w:val="00B33365"/>
    <w:rsid w:val="00B33437"/>
    <w:rsid w:val="00B34777"/>
    <w:rsid w:val="00B3648E"/>
    <w:rsid w:val="00B379E1"/>
    <w:rsid w:val="00B41E03"/>
    <w:rsid w:val="00B5158C"/>
    <w:rsid w:val="00B52099"/>
    <w:rsid w:val="00B54015"/>
    <w:rsid w:val="00B57B36"/>
    <w:rsid w:val="00B57E6F"/>
    <w:rsid w:val="00B66E98"/>
    <w:rsid w:val="00B74E3F"/>
    <w:rsid w:val="00B75350"/>
    <w:rsid w:val="00B754C9"/>
    <w:rsid w:val="00B77B01"/>
    <w:rsid w:val="00B85E6D"/>
    <w:rsid w:val="00B8686D"/>
    <w:rsid w:val="00B93F69"/>
    <w:rsid w:val="00BB041A"/>
    <w:rsid w:val="00BB1DDC"/>
    <w:rsid w:val="00BB3009"/>
    <w:rsid w:val="00BC30C9"/>
    <w:rsid w:val="00BC4412"/>
    <w:rsid w:val="00BD077D"/>
    <w:rsid w:val="00BD2011"/>
    <w:rsid w:val="00BE05D5"/>
    <w:rsid w:val="00BE1324"/>
    <w:rsid w:val="00BE1417"/>
    <w:rsid w:val="00BE3E58"/>
    <w:rsid w:val="00BE4F08"/>
    <w:rsid w:val="00BF13CE"/>
    <w:rsid w:val="00BF1423"/>
    <w:rsid w:val="00BF5966"/>
    <w:rsid w:val="00C01616"/>
    <w:rsid w:val="00C0162B"/>
    <w:rsid w:val="00C02DD8"/>
    <w:rsid w:val="00C02E59"/>
    <w:rsid w:val="00C049D0"/>
    <w:rsid w:val="00C068ED"/>
    <w:rsid w:val="00C12E0C"/>
    <w:rsid w:val="00C22E0C"/>
    <w:rsid w:val="00C302C6"/>
    <w:rsid w:val="00C345B1"/>
    <w:rsid w:val="00C40142"/>
    <w:rsid w:val="00C4287D"/>
    <w:rsid w:val="00C52C3C"/>
    <w:rsid w:val="00C57182"/>
    <w:rsid w:val="00C57863"/>
    <w:rsid w:val="00C640AF"/>
    <w:rsid w:val="00C64B63"/>
    <w:rsid w:val="00C655FD"/>
    <w:rsid w:val="00C75407"/>
    <w:rsid w:val="00C841C6"/>
    <w:rsid w:val="00C865BB"/>
    <w:rsid w:val="00C870A8"/>
    <w:rsid w:val="00C94434"/>
    <w:rsid w:val="00C97393"/>
    <w:rsid w:val="00CA0D75"/>
    <w:rsid w:val="00CA1C95"/>
    <w:rsid w:val="00CA5A9C"/>
    <w:rsid w:val="00CB03E7"/>
    <w:rsid w:val="00CB057A"/>
    <w:rsid w:val="00CB5786"/>
    <w:rsid w:val="00CB6A93"/>
    <w:rsid w:val="00CB6ADB"/>
    <w:rsid w:val="00CC1060"/>
    <w:rsid w:val="00CC4C20"/>
    <w:rsid w:val="00CD0A7F"/>
    <w:rsid w:val="00CD3517"/>
    <w:rsid w:val="00CD5FE2"/>
    <w:rsid w:val="00CE3A25"/>
    <w:rsid w:val="00CE7C68"/>
    <w:rsid w:val="00D00F24"/>
    <w:rsid w:val="00D02B4C"/>
    <w:rsid w:val="00D040C4"/>
    <w:rsid w:val="00D11938"/>
    <w:rsid w:val="00D20AD1"/>
    <w:rsid w:val="00D2582C"/>
    <w:rsid w:val="00D35928"/>
    <w:rsid w:val="00D370D0"/>
    <w:rsid w:val="00D37FC8"/>
    <w:rsid w:val="00D40E5B"/>
    <w:rsid w:val="00D4128C"/>
    <w:rsid w:val="00D43B5E"/>
    <w:rsid w:val="00D46B7E"/>
    <w:rsid w:val="00D517BE"/>
    <w:rsid w:val="00D52149"/>
    <w:rsid w:val="00D57C84"/>
    <w:rsid w:val="00D6057D"/>
    <w:rsid w:val="00D63DE7"/>
    <w:rsid w:val="00D71640"/>
    <w:rsid w:val="00D7395A"/>
    <w:rsid w:val="00D7707C"/>
    <w:rsid w:val="00D770E7"/>
    <w:rsid w:val="00D8112E"/>
    <w:rsid w:val="00D836C5"/>
    <w:rsid w:val="00D84576"/>
    <w:rsid w:val="00D90CB8"/>
    <w:rsid w:val="00D949B5"/>
    <w:rsid w:val="00DA1399"/>
    <w:rsid w:val="00DA24C6"/>
    <w:rsid w:val="00DA2EAD"/>
    <w:rsid w:val="00DA3C2E"/>
    <w:rsid w:val="00DA4125"/>
    <w:rsid w:val="00DA4D7B"/>
    <w:rsid w:val="00DB0D1B"/>
    <w:rsid w:val="00DB6E8E"/>
    <w:rsid w:val="00DC1A2F"/>
    <w:rsid w:val="00DC2594"/>
    <w:rsid w:val="00DC2653"/>
    <w:rsid w:val="00DC2840"/>
    <w:rsid w:val="00DC6AD4"/>
    <w:rsid w:val="00DC73EE"/>
    <w:rsid w:val="00DD01B9"/>
    <w:rsid w:val="00DD271C"/>
    <w:rsid w:val="00DD6EC1"/>
    <w:rsid w:val="00DE264A"/>
    <w:rsid w:val="00DE2F35"/>
    <w:rsid w:val="00DF01E9"/>
    <w:rsid w:val="00DF46CF"/>
    <w:rsid w:val="00DF5072"/>
    <w:rsid w:val="00DF5448"/>
    <w:rsid w:val="00DF768E"/>
    <w:rsid w:val="00DF7F75"/>
    <w:rsid w:val="00E00B03"/>
    <w:rsid w:val="00E02D18"/>
    <w:rsid w:val="00E041E7"/>
    <w:rsid w:val="00E1000A"/>
    <w:rsid w:val="00E13AAB"/>
    <w:rsid w:val="00E174ED"/>
    <w:rsid w:val="00E20F85"/>
    <w:rsid w:val="00E21655"/>
    <w:rsid w:val="00E23CA1"/>
    <w:rsid w:val="00E26E04"/>
    <w:rsid w:val="00E3076C"/>
    <w:rsid w:val="00E30FAB"/>
    <w:rsid w:val="00E34921"/>
    <w:rsid w:val="00E37A24"/>
    <w:rsid w:val="00E409A8"/>
    <w:rsid w:val="00E50C12"/>
    <w:rsid w:val="00E51B42"/>
    <w:rsid w:val="00E53D67"/>
    <w:rsid w:val="00E65B91"/>
    <w:rsid w:val="00E7209D"/>
    <w:rsid w:val="00E72EAD"/>
    <w:rsid w:val="00E77223"/>
    <w:rsid w:val="00E8528B"/>
    <w:rsid w:val="00E85B94"/>
    <w:rsid w:val="00E978D0"/>
    <w:rsid w:val="00EA4613"/>
    <w:rsid w:val="00EA7F91"/>
    <w:rsid w:val="00EB1523"/>
    <w:rsid w:val="00EB2730"/>
    <w:rsid w:val="00EB5B54"/>
    <w:rsid w:val="00EC0E49"/>
    <w:rsid w:val="00EC101F"/>
    <w:rsid w:val="00EC1D9F"/>
    <w:rsid w:val="00EC2A2C"/>
    <w:rsid w:val="00EC490B"/>
    <w:rsid w:val="00EC52FF"/>
    <w:rsid w:val="00EC568F"/>
    <w:rsid w:val="00ED0542"/>
    <w:rsid w:val="00ED2AD2"/>
    <w:rsid w:val="00EE0131"/>
    <w:rsid w:val="00EE17B0"/>
    <w:rsid w:val="00EE272A"/>
    <w:rsid w:val="00EF06D9"/>
    <w:rsid w:val="00EF4EE7"/>
    <w:rsid w:val="00EF55CB"/>
    <w:rsid w:val="00EF6190"/>
    <w:rsid w:val="00EF6C03"/>
    <w:rsid w:val="00F0039D"/>
    <w:rsid w:val="00F011A6"/>
    <w:rsid w:val="00F17A46"/>
    <w:rsid w:val="00F22426"/>
    <w:rsid w:val="00F27EE4"/>
    <w:rsid w:val="00F3049E"/>
    <w:rsid w:val="00F30C63"/>
    <w:rsid w:val="00F30C64"/>
    <w:rsid w:val="00F32BA2"/>
    <w:rsid w:val="00F32CDB"/>
    <w:rsid w:val="00F41EE4"/>
    <w:rsid w:val="00F42214"/>
    <w:rsid w:val="00F46E02"/>
    <w:rsid w:val="00F549E7"/>
    <w:rsid w:val="00F565FE"/>
    <w:rsid w:val="00F57EF7"/>
    <w:rsid w:val="00F63A70"/>
    <w:rsid w:val="00F63D8C"/>
    <w:rsid w:val="00F65371"/>
    <w:rsid w:val="00F65409"/>
    <w:rsid w:val="00F71F51"/>
    <w:rsid w:val="00F7341D"/>
    <w:rsid w:val="00F7534E"/>
    <w:rsid w:val="00F77809"/>
    <w:rsid w:val="00F858C7"/>
    <w:rsid w:val="00F93EDF"/>
    <w:rsid w:val="00F96A09"/>
    <w:rsid w:val="00FA1802"/>
    <w:rsid w:val="00FA21D0"/>
    <w:rsid w:val="00FA5006"/>
    <w:rsid w:val="00FA5F5F"/>
    <w:rsid w:val="00FB730C"/>
    <w:rsid w:val="00FC2695"/>
    <w:rsid w:val="00FC3E03"/>
    <w:rsid w:val="00FC3FC1"/>
    <w:rsid w:val="00FD239C"/>
    <w:rsid w:val="00FE05AA"/>
    <w:rsid w:val="00FE4F11"/>
    <w:rsid w:val="00FF02F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qFormat/>
    <w:rsid w:val="004F5E36"/>
    <w:pPr>
      <w:tabs>
        <w:tab w:val="right" w:pos="7100"/>
      </w:tabs>
      <w:jc w:val="both"/>
      <w:outlineLvl w:val="0"/>
    </w:pPr>
    <w:rPr>
      <w:lang w:val="en-GB"/>
    </w:rPr>
  </w:style>
  <w:style w:type="paragraph" w:styleId="Heading2">
    <w:name w:val="heading 2"/>
    <w:basedOn w:val="Normal"/>
    <w:next w:val="Normal"/>
    <w:link w:val="Heading2Char"/>
    <w:uiPriority w:val="9"/>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link w:val="ListParagraphChar"/>
    <w:uiPriority w:val="34"/>
    <w:qFormat/>
    <w:rsid w:val="00280FAF"/>
    <w:pPr>
      <w:ind w:left="720"/>
      <w:contextualSpacing/>
    </w:pPr>
  </w:style>
  <w:style w:type="character" w:customStyle="1" w:styleId="gmail-apple-converted-space">
    <w:name w:val="gmail-apple-converted-space"/>
    <w:basedOn w:val="DefaultParagraphFont"/>
    <w:rsid w:val="00005A19"/>
  </w:style>
  <w:style w:type="character" w:customStyle="1" w:styleId="ListParagraphChar">
    <w:name w:val="List Paragraph Char"/>
    <w:basedOn w:val="DefaultParagraphFont"/>
    <w:link w:val="ListParagraph"/>
    <w:uiPriority w:val="34"/>
    <w:rsid w:val="0055761E"/>
    <w:rPr>
      <w:rFonts w:ascii="Arial" w:eastAsia="Times New Roman" w:hAnsi="Arial" w:cs="Times New Roman"/>
      <w:sz w:val="18"/>
      <w:szCs w:val="20"/>
      <w:lang w:val="en-GB"/>
    </w:rPr>
  </w:style>
  <w:style w:type="paragraph" w:styleId="Title">
    <w:name w:val="Title"/>
    <w:basedOn w:val="Normal"/>
    <w:next w:val="Normal"/>
    <w:link w:val="TitleChar"/>
    <w:uiPriority w:val="10"/>
    <w:qFormat/>
    <w:rsid w:val="000C774D"/>
    <w:pPr>
      <w:tabs>
        <w:tab w:val="clear" w:pos="7100"/>
      </w:tabs>
      <w:spacing w:line="240" w:lineRule="auto"/>
      <w:contextualSpacing/>
    </w:pPr>
    <w:rPr>
      <w:rFonts w:ascii="Times New Roman" w:eastAsiaTheme="majorEastAsia" w:hAnsi="Times New Roman" w:cstheme="majorBidi"/>
      <w:b/>
      <w:spacing w:val="-10"/>
      <w:kern w:val="28"/>
      <w:sz w:val="32"/>
      <w:szCs w:val="56"/>
    </w:rPr>
  </w:style>
  <w:style w:type="character" w:customStyle="1" w:styleId="TitleChar">
    <w:name w:val="Title Char"/>
    <w:basedOn w:val="DefaultParagraphFont"/>
    <w:link w:val="Title"/>
    <w:uiPriority w:val="10"/>
    <w:rsid w:val="000C774D"/>
    <w:rPr>
      <w:rFonts w:ascii="Times New Roman" w:eastAsiaTheme="majorEastAsia" w:hAnsi="Times New Roman" w:cstheme="majorBidi"/>
      <w:b/>
      <w:spacing w:val="-10"/>
      <w:kern w:val="28"/>
      <w:sz w:val="32"/>
      <w:szCs w:val="56"/>
      <w:lang w:val="en-GB"/>
    </w:rPr>
  </w:style>
  <w:style w:type="paragraph" w:customStyle="1" w:styleId="Tabletext">
    <w:name w:val="Table text"/>
    <w:basedOn w:val="ListParagraph"/>
    <w:link w:val="TabletextChar"/>
    <w:qFormat/>
    <w:rsid w:val="000C774D"/>
    <w:pPr>
      <w:framePr w:hSpace="181" w:vSpace="567" w:wrap="around" w:vAnchor="text" w:hAnchor="text" w:y="1"/>
      <w:tabs>
        <w:tab w:val="clear" w:pos="7100"/>
      </w:tabs>
      <w:spacing w:line="240" w:lineRule="auto"/>
      <w:ind w:left="0"/>
      <w:suppressOverlap/>
    </w:pPr>
    <w:rPr>
      <w:rFonts w:ascii="Calibri" w:hAnsi="Calibri" w:cs="Calibri"/>
    </w:rPr>
  </w:style>
  <w:style w:type="character" w:customStyle="1" w:styleId="TabletextChar">
    <w:name w:val="Table text Char"/>
    <w:basedOn w:val="ListParagraphChar"/>
    <w:link w:val="Tabletext"/>
    <w:rsid w:val="000C774D"/>
    <w:rPr>
      <w:rFonts w:ascii="Calibri" w:eastAsia="Times New Roman" w:hAnsi="Calibri" w:cs="Calibri"/>
      <w:sz w:val="18"/>
      <w:szCs w:val="20"/>
      <w:lang w:val="en-GB"/>
    </w:rPr>
  </w:style>
  <w:style w:type="paragraph" w:customStyle="1" w:styleId="TableTitle">
    <w:name w:val="Table Title"/>
    <w:basedOn w:val="Normal"/>
    <w:link w:val="TableTitleChar"/>
    <w:qFormat/>
    <w:rsid w:val="000C774D"/>
    <w:pPr>
      <w:framePr w:hSpace="181" w:vSpace="142" w:wrap="around" w:vAnchor="text" w:hAnchor="text" w:y="1"/>
      <w:tabs>
        <w:tab w:val="clear" w:pos="7100"/>
      </w:tabs>
      <w:spacing w:line="240" w:lineRule="auto"/>
      <w:suppressOverlap/>
      <w:jc w:val="center"/>
    </w:pPr>
    <w:rPr>
      <w:rFonts w:ascii="Calibri" w:eastAsiaTheme="minorHAnsi" w:hAnsi="Calibri" w:cs="Calibri"/>
      <w:b/>
      <w:bCs/>
      <w:sz w:val="24"/>
      <w:szCs w:val="24"/>
    </w:rPr>
  </w:style>
  <w:style w:type="character" w:customStyle="1" w:styleId="TableTitleChar">
    <w:name w:val="Table Title Char"/>
    <w:basedOn w:val="DefaultParagraphFont"/>
    <w:link w:val="TableTitle"/>
    <w:rsid w:val="000C774D"/>
    <w:rPr>
      <w:rFonts w:ascii="Calibri" w:hAnsi="Calibri" w:cs="Calibri"/>
      <w:b/>
      <w:bCs/>
      <w:sz w:val="24"/>
      <w:szCs w:val="24"/>
      <w:lang w:val="en-GB"/>
    </w:rPr>
  </w:style>
  <w:style w:type="character" w:styleId="PlaceholderText">
    <w:name w:val="Placeholder Text"/>
    <w:basedOn w:val="DefaultParagraphFont"/>
    <w:uiPriority w:val="99"/>
    <w:semiHidden/>
    <w:rsid w:val="000C774D"/>
    <w:rPr>
      <w:color w:val="666666"/>
    </w:rPr>
  </w:style>
  <w:style w:type="paragraph" w:styleId="Revision">
    <w:name w:val="Revision"/>
    <w:hidden/>
    <w:uiPriority w:val="99"/>
    <w:semiHidden/>
    <w:rsid w:val="000C774D"/>
    <w:pPr>
      <w:spacing w:after="0" w:line="240" w:lineRule="auto"/>
    </w:pPr>
    <w:rPr>
      <w:rFonts w:ascii="Times New Roman" w:hAnsi="Times New Roman"/>
      <w:lang w:val="en-GB"/>
    </w:rPr>
  </w:style>
  <w:style w:type="character" w:styleId="UnresolvedMention">
    <w:name w:val="Unresolved Mention"/>
    <w:basedOn w:val="DefaultParagraphFont"/>
    <w:uiPriority w:val="99"/>
    <w:semiHidden/>
    <w:unhideWhenUsed/>
    <w:rsid w:val="000C77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hyperlink" Target="mailto:d.cirrone@ulster.ac.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4093</Words>
  <Characters>22430</Characters>
  <Application>Microsoft Office Word</Application>
  <DocSecurity>0</DocSecurity>
  <Lines>590</Lines>
  <Paragraphs>363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Cirrone, Donatella</cp:lastModifiedBy>
  <cp:revision>2</cp:revision>
  <cp:lastPrinted>2015-05-12T18:31:00Z</cp:lastPrinted>
  <dcterms:created xsi:type="dcterms:W3CDTF">2025-02-28T15:27:00Z</dcterms:created>
  <dcterms:modified xsi:type="dcterms:W3CDTF">2025-02-28T15:27:00Z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http://www.zotero.org/styles/elsevier-harvard</vt:lpwstr>
  </property>
  <property fmtid="{D5CDD505-2E9C-101B-9397-08002B2CF9AE}" pid="17" name="Mendeley Recent Style Name 6_1">
    <vt:lpwstr>Elsevier - Harvard (with titles)</vt:lpwstr>
  </property>
  <property fmtid="{D5CDD505-2E9C-101B-9397-08002B2CF9AE}" pid="18" name="Mendeley Recent Style Id 7_1">
    <vt:lpwstr>http://www.zotero.org/styles/harvard1</vt:lpwstr>
  </property>
  <property fmtid="{D5CDD505-2E9C-101B-9397-08002B2CF9AE}" pid="19" name="Mendeley Recent Style Name 7_1">
    <vt:lpwstr>Harvard reference format 1 (deprecated)</vt:lpwstr>
  </property>
  <property fmtid="{D5CDD505-2E9C-101B-9397-08002B2CF9AE}" pid="20" name="Mendeley Recent Style Id 8_1">
    <vt:lpwstr>http://www.zotero.org/styles/ieee</vt:lpwstr>
  </property>
  <property fmtid="{D5CDD505-2E9C-101B-9397-08002B2CF9AE}" pid="21" name="Mendeley Recent Style Name 8_1">
    <vt:lpwstr>IEEE</vt:lpwstr>
  </property>
  <property fmtid="{D5CDD505-2E9C-101B-9397-08002B2CF9AE}" pid="22" name="Mendeley Recent Style Id 9_1">
    <vt:lpwstr>http://www.zotero.org/styles/international-journal-of-hydrogen-energy</vt:lpwstr>
  </property>
  <property fmtid="{D5CDD505-2E9C-101B-9397-08002B2CF9AE}" pid="23" name="Mendeley Recent Style Name 9_1">
    <vt:lpwstr>International Journal of Hydrogen Energy</vt:lpwstr>
  </property>
  <property fmtid="{D5CDD505-2E9C-101B-9397-08002B2CF9AE}" pid="24" name="Mendeley Document_1">
    <vt:lpwstr>True</vt:lpwstr>
  </property>
  <property fmtid="{D5CDD505-2E9C-101B-9397-08002B2CF9AE}" pid="25" name="Mendeley Citation Style_1">
    <vt:lpwstr>http://www.zotero.org/styles/elsevier-harvard</vt:lpwstr>
  </property>
  <property fmtid="{D5CDD505-2E9C-101B-9397-08002B2CF9AE}" pid="26" name="Mendeley Unique User Id_1">
    <vt:lpwstr>6ad5e2ff-ba1c-37f1-a3a1-6ca4c230176b</vt:lpwstr>
  </property>
</Properties>
</file>