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2D6DB2">
        <w:trPr>
          <w:trHeight w:val="852"/>
          <w:jc w:val="center"/>
        </w:trPr>
        <w:tc>
          <w:tcPr>
            <w:tcW w:w="6940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145068772"/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47EF826C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</w:t>
            </w:r>
            <w:r w:rsidR="00785B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xxx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2D6DB2">
        <w:trPr>
          <w:trHeight w:val="567"/>
          <w:jc w:val="center"/>
        </w:trPr>
        <w:tc>
          <w:tcPr>
            <w:tcW w:w="6940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2D6DB2">
        <w:trPr>
          <w:trHeight w:val="68"/>
          <w:jc w:val="center"/>
        </w:trPr>
        <w:tc>
          <w:tcPr>
            <w:tcW w:w="8782" w:type="dxa"/>
            <w:gridSpan w:val="2"/>
          </w:tcPr>
          <w:p w14:paraId="30F07041" w14:textId="11182ABA" w:rsidR="00F27EE4" w:rsidRPr="00F27EE4" w:rsidRDefault="00AA7D26" w:rsidP="00F27EE4">
            <w:pPr>
              <w:ind w:left="-107"/>
              <w:rPr>
                <w:rFonts w:ascii="Tahoma" w:hAnsi="Tahoma" w:cs="Tahoma"/>
                <w:b/>
                <w:bCs/>
                <w:color w:val="000000"/>
                <w:sz w:val="14"/>
                <w:szCs w:val="14"/>
                <w:shd w:val="clear" w:color="auto" w:fill="FFFFFF"/>
                <w:lang w:val="it-IT"/>
              </w:rPr>
            </w:pPr>
            <w:r w:rsidRPr="00F27EE4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7D610D" w:rsidRPr="00F27EE4">
              <w:rPr>
                <w:rFonts w:ascii="Aptos" w:eastAsiaTheme="minorHAnsi" w:hAnsi="Aptos" w:cs="Aptos"/>
                <w:sz w:val="22"/>
                <w:szCs w:val="22"/>
                <w:lang w:val="it-IT"/>
                <w14:ligatures w14:val="standardContextual"/>
              </w:rPr>
              <w:t xml:space="preserve"> </w:t>
            </w:r>
            <w:r w:rsidR="00F27EE4" w:rsidRPr="00F27EE4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Bruno Fabiano, Va</w:t>
            </w:r>
            <w:r w:rsidR="00F27EE4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lerio Cozzani</w:t>
            </w:r>
          </w:p>
          <w:p w14:paraId="1B0F1814" w14:textId="2DB8A072" w:rsidR="000A03B2" w:rsidRPr="00B57B36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</w:t>
            </w:r>
            <w:r w:rsidR="00994C6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5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97</w:t>
            </w:r>
            <w:r w:rsidR="003B49CD">
              <w:rPr>
                <w:rFonts w:ascii="Tahoma" w:hAnsi="Tahoma" w:cs="Tahoma"/>
                <w:sz w:val="14"/>
                <w:szCs w:val="14"/>
              </w:rPr>
              <w:t>9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3B49CD">
              <w:rPr>
                <w:rFonts w:ascii="Tahoma" w:hAnsi="Tahoma" w:cs="Tahoma"/>
                <w:sz w:val="14"/>
                <w:szCs w:val="14"/>
              </w:rPr>
              <w:t>12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3B49CD">
              <w:rPr>
                <w:rFonts w:ascii="Tahoma" w:hAnsi="Tahoma" w:cs="Tahoma"/>
                <w:sz w:val="14"/>
                <w:szCs w:val="14"/>
              </w:rPr>
              <w:t>81206-</w:t>
            </w:r>
            <w:r w:rsidR="00F27EE4">
              <w:rPr>
                <w:rFonts w:ascii="Tahoma" w:hAnsi="Tahoma" w:cs="Tahoma"/>
                <w:sz w:val="14"/>
                <w:szCs w:val="14"/>
              </w:rPr>
              <w:t>xx-y</w:t>
            </w:r>
            <w:r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bookmarkEnd w:id="0"/>
    <w:p w14:paraId="2E667253" w14:textId="7D3EC9CB" w:rsidR="00E978D0" w:rsidRPr="00B57B36" w:rsidRDefault="00C83A19" w:rsidP="00E978D0">
      <w:pPr>
        <w:pStyle w:val="CETTitle"/>
      </w:pPr>
      <w:r>
        <w:t xml:space="preserve">Experimental Study on </w:t>
      </w:r>
      <w:r w:rsidR="002D6DB2" w:rsidRPr="002D6DB2">
        <w:t xml:space="preserve">Pressure Relief </w:t>
      </w:r>
      <w:r w:rsidR="00314FE1">
        <w:t>of</w:t>
      </w:r>
      <w:r w:rsidR="00692FA7">
        <w:t xml:space="preserve"> Gas Explosions in</w:t>
      </w:r>
      <w:r w:rsidR="00314FE1" w:rsidRPr="002D6DB2">
        <w:t xml:space="preserve"> </w:t>
      </w:r>
      <w:r w:rsidR="002D6DB2" w:rsidRPr="002D6DB2">
        <w:t>Large Vessels</w:t>
      </w:r>
    </w:p>
    <w:p w14:paraId="0488FED2" w14:textId="22824CC6" w:rsidR="00B57E6F" w:rsidRPr="007C45F0" w:rsidRDefault="00146D4C" w:rsidP="00B57E6F">
      <w:pPr>
        <w:pStyle w:val="CETAuthors"/>
        <w:rPr>
          <w:lang w:val="en-US"/>
        </w:rPr>
      </w:pPr>
      <w:r w:rsidRPr="007C45F0">
        <w:rPr>
          <w:lang w:val="en-US"/>
        </w:rPr>
        <w:t>Simon</w:t>
      </w:r>
      <w:r w:rsidR="00983B79" w:rsidRPr="007C45F0">
        <w:rPr>
          <w:lang w:val="en-US"/>
        </w:rPr>
        <w:t> </w:t>
      </w:r>
      <w:r w:rsidRPr="007C45F0">
        <w:rPr>
          <w:lang w:val="en-US"/>
        </w:rPr>
        <w:t>Drost*, Vera</w:t>
      </w:r>
      <w:r w:rsidR="00983B79" w:rsidRPr="007C45F0">
        <w:rPr>
          <w:lang w:val="en-US"/>
        </w:rPr>
        <w:t> </w:t>
      </w:r>
      <w:r w:rsidRPr="007C45F0">
        <w:rPr>
          <w:lang w:val="en-US"/>
        </w:rPr>
        <w:t>Hoferichter, Sebastian</w:t>
      </w:r>
      <w:r w:rsidR="00983B79" w:rsidRPr="007C45F0">
        <w:rPr>
          <w:lang w:val="en-US"/>
        </w:rPr>
        <w:t> </w:t>
      </w:r>
      <w:r w:rsidRPr="007C45F0">
        <w:rPr>
          <w:lang w:val="en-US"/>
        </w:rPr>
        <w:t>Benzinger, Robert</w:t>
      </w:r>
      <w:r w:rsidR="00EE66F7" w:rsidRPr="007C45F0">
        <w:rPr>
          <w:lang w:val="en-US"/>
        </w:rPr>
        <w:t> </w:t>
      </w:r>
      <w:r w:rsidRPr="007C45F0">
        <w:rPr>
          <w:lang w:val="en-US"/>
        </w:rPr>
        <w:t>Blanchard</w:t>
      </w:r>
    </w:p>
    <w:p w14:paraId="6B2D21B3" w14:textId="7C979AFE" w:rsidR="00B57E6F" w:rsidRPr="007C45F0" w:rsidRDefault="00146D4C" w:rsidP="00B57E6F">
      <w:pPr>
        <w:pStyle w:val="CETAddress"/>
        <w:rPr>
          <w:lang w:val="en-US"/>
        </w:rPr>
      </w:pPr>
      <w:r w:rsidRPr="007C45F0">
        <w:rPr>
          <w:lang w:val="en-US"/>
        </w:rPr>
        <w:t>BASF SE, 67056 Ludwigshafen, Germany</w:t>
      </w:r>
    </w:p>
    <w:p w14:paraId="73F1267A" w14:textId="0B6F91CB" w:rsidR="00B57E6F" w:rsidRPr="007C45F0" w:rsidRDefault="00146D4C" w:rsidP="00B57E6F">
      <w:pPr>
        <w:pStyle w:val="CETemail"/>
        <w:rPr>
          <w:lang w:val="en-US"/>
        </w:rPr>
      </w:pPr>
      <w:r w:rsidRPr="007C45F0">
        <w:rPr>
          <w:lang w:val="en-US"/>
        </w:rPr>
        <w:t>simon</w:t>
      </w:r>
      <w:r w:rsidR="00B57E6F" w:rsidRPr="007C45F0">
        <w:rPr>
          <w:lang w:val="en-US"/>
        </w:rPr>
        <w:t>.</w:t>
      </w:r>
      <w:r w:rsidRPr="007C45F0">
        <w:rPr>
          <w:lang w:val="en-US"/>
        </w:rPr>
        <w:t>drost</w:t>
      </w:r>
      <w:r w:rsidR="00B57E6F" w:rsidRPr="007C45F0">
        <w:rPr>
          <w:lang w:val="en-US"/>
        </w:rPr>
        <w:t>@</w:t>
      </w:r>
      <w:r w:rsidRPr="007C45F0">
        <w:rPr>
          <w:lang w:val="en-US"/>
        </w:rPr>
        <w:t>basf</w:t>
      </w:r>
      <w:r w:rsidR="00B57E6F" w:rsidRPr="007C45F0">
        <w:rPr>
          <w:lang w:val="en-US"/>
        </w:rPr>
        <w:t>.com</w:t>
      </w:r>
    </w:p>
    <w:p w14:paraId="7373A046" w14:textId="524290E7" w:rsidR="006B129D" w:rsidRDefault="000305C5" w:rsidP="00600535">
      <w:pPr>
        <w:pStyle w:val="CETBodytext"/>
        <w:rPr>
          <w:lang w:val="en-GB"/>
        </w:rPr>
      </w:pPr>
      <w:bookmarkStart w:id="1" w:name="_Hlk495475023"/>
      <w:r w:rsidRPr="000305C5">
        <w:rPr>
          <w:lang w:val="en-GB"/>
        </w:rPr>
        <w:t>The study aims to contribute insights into the design and implementation of pressure relief systems in industrial applications, presenting a</w:t>
      </w:r>
      <w:r w:rsidR="00AB5B54">
        <w:rPr>
          <w:lang w:val="en-GB"/>
        </w:rPr>
        <w:t>n experimental</w:t>
      </w:r>
      <w:r w:rsidRPr="000305C5">
        <w:rPr>
          <w:lang w:val="en-GB"/>
        </w:rPr>
        <w:t xml:space="preserve"> study of pressure relief during</w:t>
      </w:r>
      <w:r w:rsidR="009D341A">
        <w:rPr>
          <w:lang w:val="en-GB"/>
        </w:rPr>
        <w:t xml:space="preserve"> gas</w:t>
      </w:r>
      <w:r w:rsidRPr="000305C5">
        <w:rPr>
          <w:lang w:val="en-GB"/>
        </w:rPr>
        <w:t xml:space="preserve"> explosions within a 4.4 m³ vented vessel. The experiments focus on evaluating various combustible gases, specifically </w:t>
      </w:r>
      <w:r w:rsidR="00E47FFB">
        <w:rPr>
          <w:lang w:val="en-GB"/>
        </w:rPr>
        <w:t xml:space="preserve">ammonia, </w:t>
      </w:r>
      <w:r w:rsidRPr="000305C5">
        <w:rPr>
          <w:lang w:val="en-GB"/>
        </w:rPr>
        <w:t xml:space="preserve">methane, propane, ethylene, and hydrogen, </w:t>
      </w:r>
      <w:r w:rsidR="005704E9">
        <w:rPr>
          <w:lang w:val="en-GB"/>
        </w:rPr>
        <w:t xml:space="preserve">five model combustibles </w:t>
      </w:r>
      <w:r w:rsidR="009A73B2">
        <w:rPr>
          <w:lang w:val="en-GB"/>
        </w:rPr>
        <w:t>representing</w:t>
      </w:r>
      <w:r w:rsidR="005704E9">
        <w:rPr>
          <w:lang w:val="en-GB"/>
        </w:rPr>
        <w:t xml:space="preserve"> </w:t>
      </w:r>
      <w:r w:rsidR="00E47FFB">
        <w:rPr>
          <w:lang w:val="en-GB"/>
        </w:rPr>
        <w:t>different ranges of laminar burning velocity</w:t>
      </w:r>
      <w:r w:rsidRPr="000305C5">
        <w:rPr>
          <w:lang w:val="en-GB"/>
        </w:rPr>
        <w:t>. A series of burst dis</w:t>
      </w:r>
      <w:r w:rsidR="004C2ACF">
        <w:rPr>
          <w:lang w:val="en-GB"/>
        </w:rPr>
        <w:t>c</w:t>
      </w:r>
      <w:r w:rsidRPr="000305C5">
        <w:rPr>
          <w:lang w:val="en-GB"/>
        </w:rPr>
        <w:t>s with varying diameters and static activation pressures were tested to assess their impact on the reduced explosion pressure. The experimental results were compared against two low-order models from existing literature, providing a validation framework for these theoretical approaches.</w:t>
      </w:r>
    </w:p>
    <w:bookmarkEnd w:id="1"/>
    <w:p w14:paraId="79E69242" w14:textId="77777777" w:rsidR="005543C5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</w:t>
      </w:r>
      <w:r w:rsidR="005543C5">
        <w:rPr>
          <w:lang w:val="en-GB"/>
        </w:rPr>
        <w:t>n</w:t>
      </w:r>
    </w:p>
    <w:p w14:paraId="63CB9D0E" w14:textId="708F0286" w:rsidR="008B6FEE" w:rsidRPr="008B6FEE" w:rsidRDefault="008B6FEE" w:rsidP="008B6FEE">
      <w:pPr>
        <w:pStyle w:val="CETBodytext"/>
        <w:rPr>
          <w:lang w:val="en-GB"/>
        </w:rPr>
      </w:pPr>
      <w:r w:rsidRPr="008B6FEE">
        <w:rPr>
          <w:lang w:val="en-GB"/>
        </w:rPr>
        <w:t xml:space="preserve">Explosion pressure vents are essential safety devices used when explosive mixtures within a containment cannot be </w:t>
      </w:r>
      <w:r w:rsidR="007C30B7" w:rsidRPr="008B6FEE">
        <w:rPr>
          <w:lang w:val="en-GB"/>
        </w:rPr>
        <w:t>avoided,</w:t>
      </w:r>
      <w:r w:rsidRPr="008B6FEE">
        <w:rPr>
          <w:lang w:val="en-GB"/>
        </w:rPr>
        <w:t xml:space="preserve"> and the equipment cannot withstand the pressures</w:t>
      </w:r>
      <w:r w:rsidR="0067308B">
        <w:rPr>
          <w:lang w:val="en-GB"/>
        </w:rPr>
        <w:t xml:space="preserve"> resulting</w:t>
      </w:r>
      <w:r w:rsidRPr="008B6FEE">
        <w:rPr>
          <w:lang w:val="en-GB"/>
        </w:rPr>
        <w:t xml:space="preserve"> from </w:t>
      </w:r>
      <w:r w:rsidR="0067308B">
        <w:rPr>
          <w:lang w:val="en-GB"/>
        </w:rPr>
        <w:t xml:space="preserve">a potential </w:t>
      </w:r>
      <w:r w:rsidR="00A86838">
        <w:rPr>
          <w:lang w:val="en-GB"/>
        </w:rPr>
        <w:t>explosion</w:t>
      </w:r>
      <w:r w:rsidRPr="008B6FEE">
        <w:rPr>
          <w:lang w:val="en-GB"/>
        </w:rPr>
        <w:t xml:space="preserve">. These vents open at a specific overpressure to release gas from the containment, thereby </w:t>
      </w:r>
      <w:r w:rsidR="005D7F71">
        <w:rPr>
          <w:lang w:val="en-GB"/>
        </w:rPr>
        <w:t>reducing</w:t>
      </w:r>
      <w:r w:rsidRPr="008B6FEE">
        <w:rPr>
          <w:lang w:val="en-GB"/>
        </w:rPr>
        <w:t xml:space="preserve"> the internal pressure to what is known as the reduced explosion pressure. This </w:t>
      </w:r>
      <w:r w:rsidR="00356BAA">
        <w:rPr>
          <w:lang w:val="en-GB"/>
        </w:rPr>
        <w:t xml:space="preserve">reduced explosion </w:t>
      </w:r>
      <w:r w:rsidRPr="008B6FEE">
        <w:rPr>
          <w:lang w:val="en-GB"/>
        </w:rPr>
        <w:t xml:space="preserve">pressure is </w:t>
      </w:r>
      <w:r w:rsidR="00356BAA">
        <w:rPr>
          <w:lang w:val="en-GB"/>
        </w:rPr>
        <w:t>dependent on</w:t>
      </w:r>
      <w:r w:rsidRPr="008B6FEE">
        <w:rPr>
          <w:lang w:val="en-GB"/>
        </w:rPr>
        <w:t xml:space="preserve"> factors such as vent size, the </w:t>
      </w:r>
      <w:r w:rsidR="006E5CF3" w:rsidRPr="000305C5">
        <w:rPr>
          <w:lang w:val="en-GB"/>
        </w:rPr>
        <w:t>static activation pressures</w:t>
      </w:r>
      <w:r w:rsidR="006E5CF3">
        <w:rPr>
          <w:lang w:val="en-GB"/>
        </w:rPr>
        <w:t>/</w:t>
      </w:r>
      <w:r w:rsidRPr="008B6FEE">
        <w:rPr>
          <w:lang w:val="en-GB"/>
        </w:rPr>
        <w:t xml:space="preserve">opening pressure of the venting device, and the explosion characteristics of the gas mixture. The design guidelines for pressure </w:t>
      </w:r>
      <w:r w:rsidR="00B30DA6" w:rsidRPr="000305C5">
        <w:rPr>
          <w:lang w:val="en-GB"/>
        </w:rPr>
        <w:t xml:space="preserve">relief systems </w:t>
      </w:r>
      <w:r w:rsidRPr="008B6FEE">
        <w:rPr>
          <w:lang w:val="en-GB"/>
        </w:rPr>
        <w:t>are established in EN</w:t>
      </w:r>
      <w:r w:rsidR="00CC6529">
        <w:rPr>
          <w:lang w:val="en-GB"/>
        </w:rPr>
        <w:t> </w:t>
      </w:r>
      <w:r w:rsidRPr="008B6FEE">
        <w:rPr>
          <w:lang w:val="en-GB"/>
        </w:rPr>
        <w:t xml:space="preserve">14994; however, the limitations of this standard, as highlighted by Blanchard (2013), include the potential for negative venting areas for gases with very low </w:t>
      </w:r>
      <w:r w:rsidR="00E46065">
        <w:rPr>
          <w:lang w:val="en-GB"/>
        </w:rPr>
        <w:t xml:space="preserve">rate of </w:t>
      </w:r>
      <w:r w:rsidR="008128A5">
        <w:rPr>
          <w:lang w:val="en-GB"/>
        </w:rPr>
        <w:t>pressure rise</w:t>
      </w:r>
      <w:r w:rsidRPr="008B6FEE">
        <w:rPr>
          <w:lang w:val="en-GB"/>
        </w:rPr>
        <w:t>, as well as unrealistic predictions of vent</w:t>
      </w:r>
      <w:r w:rsidR="00142BFE">
        <w:rPr>
          <w:lang w:val="en-GB"/>
        </w:rPr>
        <w:t>ing</w:t>
      </w:r>
      <w:r w:rsidRPr="008B6FEE">
        <w:rPr>
          <w:lang w:val="en-GB"/>
        </w:rPr>
        <w:t xml:space="preserve"> area requirements. In response to these issues, BASF's safety engineering group has developed an improved design procedure based on the physical processes of explosion pressure venting, resulting in two low-order models:</w:t>
      </w:r>
      <w:r w:rsidR="00CC6529">
        <w:rPr>
          <w:lang w:val="en-GB"/>
        </w:rPr>
        <w:t xml:space="preserve"> </w:t>
      </w:r>
      <w:r w:rsidRPr="008B6FEE">
        <w:rPr>
          <w:lang w:val="en-GB"/>
        </w:rPr>
        <w:t>1. Blanchard and Schildberg (2013) and 2. Hoferichter and Schildberg (2019).</w:t>
      </w:r>
    </w:p>
    <w:p w14:paraId="47A1AE1A" w14:textId="366C6A5E" w:rsidR="008B6FEE" w:rsidRDefault="008B6FEE" w:rsidP="00D0076D">
      <w:pPr>
        <w:pStyle w:val="CETBodytext"/>
        <w:rPr>
          <w:lang w:val="en-GB"/>
        </w:rPr>
      </w:pPr>
      <w:r w:rsidRPr="008B6FEE">
        <w:rPr>
          <w:lang w:val="en-GB"/>
        </w:rPr>
        <w:t xml:space="preserve">This paper compares </w:t>
      </w:r>
      <w:r w:rsidR="006A1A63">
        <w:rPr>
          <w:lang w:val="en-GB"/>
        </w:rPr>
        <w:t>the predictions of these</w:t>
      </w:r>
      <w:r w:rsidR="006A1A63" w:rsidRPr="008B6FEE">
        <w:rPr>
          <w:lang w:val="en-GB"/>
        </w:rPr>
        <w:t xml:space="preserve"> </w:t>
      </w:r>
      <w:r w:rsidRPr="008B6FEE">
        <w:rPr>
          <w:lang w:val="en-GB"/>
        </w:rPr>
        <w:t>two models with experimental data. Experiments are conducted using various</w:t>
      </w:r>
      <w:r w:rsidR="00FC5F58">
        <w:rPr>
          <w:lang w:val="en-GB"/>
        </w:rPr>
        <w:t xml:space="preserve"> combustible</w:t>
      </w:r>
      <w:r w:rsidRPr="008B6FEE">
        <w:rPr>
          <w:lang w:val="en-GB"/>
        </w:rPr>
        <w:t xml:space="preserve"> gases with different</w:t>
      </w:r>
      <w:r w:rsidR="003E04BA">
        <w:rPr>
          <w:lang w:val="en-GB"/>
        </w:rPr>
        <w:t xml:space="preserve"> </w:t>
      </w:r>
      <w:r w:rsidR="00FC5F58">
        <w:rPr>
          <w:lang w:val="en-GB"/>
        </w:rPr>
        <w:t xml:space="preserve">laminar burning velocities </w:t>
      </w:r>
      <w:r w:rsidRPr="008B6FEE">
        <w:rPr>
          <w:lang w:val="en-GB"/>
        </w:rPr>
        <w:t>and rates</w:t>
      </w:r>
      <w:r w:rsidR="006E3D93">
        <w:rPr>
          <w:lang w:val="en-GB"/>
        </w:rPr>
        <w:t xml:space="preserve"> of pressure </w:t>
      </w:r>
      <w:r w:rsidR="00392328">
        <w:rPr>
          <w:lang w:val="en-GB"/>
        </w:rPr>
        <w:t>rise</w:t>
      </w:r>
      <w:r w:rsidRPr="008B6FEE">
        <w:rPr>
          <w:lang w:val="en-GB"/>
        </w:rPr>
        <w:t xml:space="preserve">, while also varying the </w:t>
      </w:r>
      <w:r w:rsidR="00665DA7">
        <w:rPr>
          <w:lang w:val="en-GB"/>
        </w:rPr>
        <w:t xml:space="preserve">thickness and size of </w:t>
      </w:r>
      <w:r w:rsidR="002C5853">
        <w:rPr>
          <w:lang w:val="en-GB"/>
        </w:rPr>
        <w:t>the burst</w:t>
      </w:r>
      <w:r w:rsidRPr="008B6FEE">
        <w:rPr>
          <w:lang w:val="en-GB"/>
        </w:rPr>
        <w:t xml:space="preserve"> dis</w:t>
      </w:r>
      <w:r w:rsidR="00B32E16">
        <w:rPr>
          <w:lang w:val="en-GB"/>
        </w:rPr>
        <w:t>c</w:t>
      </w:r>
      <w:r w:rsidR="00665DA7">
        <w:rPr>
          <w:lang w:val="en-GB"/>
        </w:rPr>
        <w:t>s</w:t>
      </w:r>
      <w:r w:rsidRPr="008B6FEE">
        <w:rPr>
          <w:lang w:val="en-GB"/>
        </w:rPr>
        <w:t xml:space="preserve"> to assess the models</w:t>
      </w:r>
      <w:r w:rsidR="004678BA">
        <w:rPr>
          <w:lang w:val="en-GB"/>
        </w:rPr>
        <w:t>’</w:t>
      </w:r>
      <w:r w:rsidR="001C4709">
        <w:rPr>
          <w:lang w:val="en-GB"/>
        </w:rPr>
        <w:t xml:space="preserve"> prediction accurac</w:t>
      </w:r>
      <w:r w:rsidR="004211A2">
        <w:rPr>
          <w:lang w:val="en-GB"/>
        </w:rPr>
        <w:t>ies</w:t>
      </w:r>
      <w:r w:rsidRPr="008B6FEE">
        <w:rPr>
          <w:lang w:val="en-GB"/>
        </w:rPr>
        <w:t xml:space="preserve"> </w:t>
      </w:r>
      <w:r w:rsidR="00062375">
        <w:rPr>
          <w:lang w:val="en-GB"/>
        </w:rPr>
        <w:t>depending on</w:t>
      </w:r>
      <w:r w:rsidRPr="008B6FEE">
        <w:rPr>
          <w:lang w:val="en-GB"/>
        </w:rPr>
        <w:t xml:space="preserve"> activation pressure and vent</w:t>
      </w:r>
      <w:r w:rsidR="00142BFE">
        <w:rPr>
          <w:lang w:val="en-GB"/>
        </w:rPr>
        <w:t>ing</w:t>
      </w:r>
      <w:r w:rsidRPr="008B6FEE">
        <w:rPr>
          <w:lang w:val="en-GB"/>
        </w:rPr>
        <w:t xml:space="preserve"> area. </w:t>
      </w:r>
    </w:p>
    <w:p w14:paraId="4B7CBA7D" w14:textId="77777777" w:rsidR="005543C5" w:rsidRDefault="005543C5" w:rsidP="00600535">
      <w:pPr>
        <w:pStyle w:val="CETHeading1"/>
        <w:rPr>
          <w:lang w:val="en-GB"/>
        </w:rPr>
      </w:pPr>
      <w:r w:rsidRPr="005543C5">
        <w:rPr>
          <w:lang w:val="en-GB"/>
        </w:rPr>
        <w:t>Methodolog</w:t>
      </w:r>
      <w:r>
        <w:rPr>
          <w:lang w:val="en-GB"/>
        </w:rPr>
        <w:t>y</w:t>
      </w:r>
    </w:p>
    <w:p w14:paraId="1045C1BA" w14:textId="04FB585E" w:rsidR="000B16BB" w:rsidRPr="000B16BB" w:rsidRDefault="00214867" w:rsidP="000B16BB">
      <w:pPr>
        <w:pStyle w:val="CETBodytext"/>
        <w:rPr>
          <w:lang w:val="en-GB"/>
        </w:rPr>
      </w:pPr>
      <w:r w:rsidRPr="00214867">
        <w:rPr>
          <w:lang w:val="en-GB"/>
        </w:rPr>
        <w:t>The experiment</w:t>
      </w:r>
      <w:r w:rsidR="004211A2">
        <w:rPr>
          <w:lang w:val="en-GB"/>
        </w:rPr>
        <w:t>al set</w:t>
      </w:r>
      <w:r w:rsidR="00F57398">
        <w:rPr>
          <w:lang w:val="en-GB"/>
        </w:rPr>
        <w:t>up and the experimental conditions are described below</w:t>
      </w:r>
      <w:r w:rsidRPr="00214867">
        <w:rPr>
          <w:lang w:val="en-GB"/>
        </w:rPr>
        <w:t>, followed by</w:t>
      </w:r>
      <w:r w:rsidR="008A07D6">
        <w:rPr>
          <w:lang w:val="en-GB"/>
        </w:rPr>
        <w:t xml:space="preserve"> a brief explanation of</w:t>
      </w:r>
      <w:r w:rsidRPr="00214867">
        <w:rPr>
          <w:lang w:val="en-GB"/>
        </w:rPr>
        <w:t xml:space="preserve"> the simulations</w:t>
      </w:r>
      <w:r w:rsidR="008A07D6">
        <w:rPr>
          <w:lang w:val="en-GB"/>
        </w:rPr>
        <w:t xml:space="preserve"> performed with the</w:t>
      </w:r>
      <w:r w:rsidR="00171992">
        <w:rPr>
          <w:lang w:val="en-GB"/>
        </w:rPr>
        <w:t xml:space="preserve"> two</w:t>
      </w:r>
      <w:r w:rsidR="008A07D6">
        <w:rPr>
          <w:lang w:val="en-GB"/>
        </w:rPr>
        <w:t xml:space="preserve"> </w:t>
      </w:r>
      <w:r w:rsidR="00171992">
        <w:rPr>
          <w:lang w:val="en-GB"/>
        </w:rPr>
        <w:t>low-order models</w:t>
      </w:r>
      <w:r w:rsidRPr="00214867">
        <w:rPr>
          <w:lang w:val="en-GB"/>
        </w:rPr>
        <w:t>.</w:t>
      </w:r>
      <w:r w:rsidR="002A56A2">
        <w:rPr>
          <w:lang w:val="en-GB"/>
        </w:rPr>
        <w:t xml:space="preserve"> </w:t>
      </w:r>
      <w:r w:rsidR="002A56A2" w:rsidRPr="002A56A2">
        <w:rPr>
          <w:lang w:val="en-GB"/>
        </w:rPr>
        <w:t>Detailed information</w:t>
      </w:r>
      <w:r w:rsidR="00171992">
        <w:rPr>
          <w:lang w:val="en-GB"/>
        </w:rPr>
        <w:t xml:space="preserve"> on both models</w:t>
      </w:r>
      <w:r w:rsidR="002A56A2" w:rsidRPr="002A56A2">
        <w:rPr>
          <w:lang w:val="en-GB"/>
        </w:rPr>
        <w:t xml:space="preserve"> can be obtained from the cited </w:t>
      </w:r>
      <w:r w:rsidR="00665DA7">
        <w:rPr>
          <w:lang w:val="en-GB"/>
        </w:rPr>
        <w:t>literature</w:t>
      </w:r>
      <w:r w:rsidR="002A56A2" w:rsidRPr="002A56A2">
        <w:rPr>
          <w:lang w:val="en-GB"/>
        </w:rPr>
        <w:t>.</w:t>
      </w:r>
    </w:p>
    <w:p w14:paraId="6C31D5F1" w14:textId="4904A1CF" w:rsidR="005543C5" w:rsidRDefault="0019085D" w:rsidP="005543C5">
      <w:pPr>
        <w:pStyle w:val="CETheadingx"/>
      </w:pPr>
      <w:r>
        <w:t xml:space="preserve">Experimental </w:t>
      </w:r>
      <w:r w:rsidR="00D0076D">
        <w:t>s</w:t>
      </w:r>
      <w:r>
        <w:t>etup</w:t>
      </w:r>
    </w:p>
    <w:p w14:paraId="5ACEDB10" w14:textId="26BFF770" w:rsidR="00410874" w:rsidRDefault="00C37CB7" w:rsidP="00C37CB7">
      <w:pPr>
        <w:pStyle w:val="CETBodytext"/>
      </w:pPr>
      <w:r>
        <w:t xml:space="preserve">The experiments were conducted in a large </w:t>
      </w:r>
      <w:r w:rsidR="00B669C6">
        <w:t xml:space="preserve">4.4 m³ </w:t>
      </w:r>
      <w:r>
        <w:t>vessel as illustrated in Figure 1</w:t>
      </w:r>
      <w:r w:rsidR="00B669C6">
        <w:t xml:space="preserve">a </w:t>
      </w:r>
      <w:r w:rsidR="00666EA0">
        <w:t>and 1</w:t>
      </w:r>
      <w:r w:rsidR="006B2E69">
        <w:t>c</w:t>
      </w:r>
      <w:r>
        <w:t xml:space="preserve">. The vessel is designed as a cylinder with a diameter of </w:t>
      </w:r>
      <w:r w:rsidR="006B2E69">
        <w:t>1050</w:t>
      </w:r>
      <w:r>
        <w:t xml:space="preserve"> mm and a length of </w:t>
      </w:r>
      <w:r w:rsidR="006B2E69">
        <w:t>approx. 5250</w:t>
      </w:r>
      <w:r>
        <w:t xml:space="preserve"> mm. Pressure relief was achieved using various </w:t>
      </w:r>
      <w:r w:rsidR="00666EA0">
        <w:t>burst</w:t>
      </w:r>
      <w:r>
        <w:t xml:space="preserve"> dis</w:t>
      </w:r>
      <w:r w:rsidR="00CE0309">
        <w:t>c</w:t>
      </w:r>
      <w:r>
        <w:t>s with diameters of 50, 100, 200, and 310 mm. The dis</w:t>
      </w:r>
      <w:r w:rsidR="00CE0309">
        <w:t>c</w:t>
      </w:r>
      <w:r>
        <w:t xml:space="preserve">s were manufactured </w:t>
      </w:r>
      <w:r w:rsidR="00666EA0">
        <w:t xml:space="preserve">from </w:t>
      </w:r>
      <w:r w:rsidR="00D24563">
        <w:t xml:space="preserve">aluminum foil </w:t>
      </w:r>
      <w:r>
        <w:t>with thicknesses of 0.2 and 0.3 mm</w:t>
      </w:r>
      <w:r w:rsidR="0097520F">
        <w:t>, an example is shown in Figure 1b.</w:t>
      </w:r>
    </w:p>
    <w:p w14:paraId="1C7BCA55" w14:textId="14FBCDA7" w:rsidR="00410874" w:rsidRDefault="00C06BBD" w:rsidP="00C37CB7">
      <w:pPr>
        <w:pStyle w:val="CETBodytext"/>
      </w:pPr>
      <w:r w:rsidRPr="00441668">
        <w:t xml:space="preserve">To detect the </w:t>
      </w:r>
      <w:r>
        <w:t>rupture</w:t>
      </w:r>
      <w:r w:rsidRPr="00441668">
        <w:t xml:space="preserve"> of the dis</w:t>
      </w:r>
      <w:r>
        <w:t>c</w:t>
      </w:r>
      <w:r w:rsidRPr="00441668">
        <w:t>s, a wire was mounted in front of the dis</w:t>
      </w:r>
      <w:r>
        <w:t>c</w:t>
      </w:r>
      <w:r w:rsidRPr="00441668">
        <w:t>.</w:t>
      </w:r>
      <w:r>
        <w:t xml:space="preserve"> This wire is positioned such that it does not have direct contact with the </w:t>
      </w:r>
      <w:r w:rsidRPr="00441668">
        <w:t xml:space="preserve">burst </w:t>
      </w:r>
      <w:r>
        <w:t xml:space="preserve">disc, allowing for the elastic and plastic deformation of the disc before it ultimately bursts. </w:t>
      </w:r>
      <w:r w:rsidRPr="00BC58FF">
        <w:rPr>
          <w:lang w:val="en-GB"/>
        </w:rPr>
        <w:t>The distance of the wire to the burst dis</w:t>
      </w:r>
      <w:r>
        <w:rPr>
          <w:lang w:val="en-GB"/>
        </w:rPr>
        <w:t>c</w:t>
      </w:r>
      <w:r w:rsidRPr="00BC58FF">
        <w:rPr>
          <w:lang w:val="en-GB"/>
        </w:rPr>
        <w:t xml:space="preserve"> was determined in preliminary tests. In th</w:t>
      </w:r>
      <w:r>
        <w:rPr>
          <w:lang w:val="en-GB"/>
        </w:rPr>
        <w:t>ese tests</w:t>
      </w:r>
      <w:r w:rsidRPr="00BC58FF">
        <w:rPr>
          <w:lang w:val="en-GB"/>
        </w:rPr>
        <w:t xml:space="preserve">, </w:t>
      </w:r>
      <w:r w:rsidRPr="00BC58FF">
        <w:rPr>
          <w:lang w:val="en-GB"/>
        </w:rPr>
        <w:lastRenderedPageBreak/>
        <w:t xml:space="preserve">the </w:t>
      </w:r>
      <w:r>
        <w:rPr>
          <w:lang w:val="en-GB"/>
        </w:rPr>
        <w:t>vessel</w:t>
      </w:r>
      <w:r w:rsidRPr="00BC58FF">
        <w:rPr>
          <w:lang w:val="en-GB"/>
        </w:rPr>
        <w:t xml:space="preserve"> was slowly pressurized, and the maximum deformation just before bursting was recorded. The wire distance was then adjusted according to this deformation.</w:t>
      </w:r>
      <w:r>
        <w:rPr>
          <w:lang w:val="en-GB"/>
        </w:rPr>
        <w:t xml:space="preserve"> For CH</w:t>
      </w:r>
      <w:r>
        <w:rPr>
          <w:vertAlign w:val="subscript"/>
          <w:lang w:val="en-GB"/>
        </w:rPr>
        <w:t>4</w:t>
      </w:r>
      <w:r>
        <w:rPr>
          <w:lang w:val="en-GB"/>
        </w:rPr>
        <w:t xml:space="preserve"> and small burst discs, the </w:t>
      </w:r>
      <w:r>
        <w:t xml:space="preserve">rupture was sometimes triggered by placing a nail in front of the disc. Due to the elastic deformation of the disc, the nail destroyed the disc and initiated the rupture. </w:t>
      </w:r>
      <w:r w:rsidRPr="00F10EF7">
        <w:rPr>
          <w:lang w:val="en-GB"/>
        </w:rPr>
        <w:t xml:space="preserve">However, this approach was time-consuming and was therefore only </w:t>
      </w:r>
      <w:r>
        <w:rPr>
          <w:lang w:val="en-GB"/>
        </w:rPr>
        <w:t>applied</w:t>
      </w:r>
      <w:r w:rsidRPr="00F10EF7">
        <w:rPr>
          <w:lang w:val="en-GB"/>
        </w:rPr>
        <w:t xml:space="preserve"> for</w:t>
      </w:r>
      <w:r>
        <w:rPr>
          <w:lang w:val="en-GB"/>
        </w:rPr>
        <w:t xml:space="preserve"> the</w:t>
      </w:r>
      <w:r w:rsidRPr="00F10EF7">
        <w:rPr>
          <w:lang w:val="en-GB"/>
        </w:rPr>
        <w:t xml:space="preserve"> CH</w:t>
      </w:r>
      <w:r w:rsidRPr="00AD0A0E">
        <w:rPr>
          <w:vertAlign w:val="subscript"/>
          <w:lang w:val="en-GB"/>
        </w:rPr>
        <w:t>4</w:t>
      </w:r>
      <w:r>
        <w:rPr>
          <w:lang w:val="en-GB"/>
        </w:rPr>
        <w:t xml:space="preserve"> experiments</w:t>
      </w:r>
      <w:r w:rsidRPr="00F10EF7">
        <w:rPr>
          <w:lang w:val="en-GB"/>
        </w:rPr>
        <w:t>.</w:t>
      </w:r>
    </w:p>
    <w:p w14:paraId="09B9294D" w14:textId="1D448F34" w:rsidR="00F54959" w:rsidRPr="00B57B36" w:rsidRDefault="00247078" w:rsidP="00F54959">
      <w:pPr>
        <w:pStyle w:val="CETCaption"/>
      </w:pPr>
      <w:r>
        <w:rPr>
          <w:noProof/>
        </w:rPr>
        <w:drawing>
          <wp:inline distT="0" distB="0" distL="0" distR="0" wp14:anchorId="79BC5EF4" wp14:editId="45FF834F">
            <wp:extent cx="5580000" cy="2943505"/>
            <wp:effectExtent l="0" t="0" r="1905" b="9525"/>
            <wp:docPr id="20219536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/>
                    <a:stretch/>
                  </pic:blipFill>
                  <pic:spPr bwMode="auto">
                    <a:xfrm>
                      <a:off x="0" y="0"/>
                      <a:ext cx="5580000" cy="29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21E8E" w14:textId="040855D1" w:rsidR="00F54959" w:rsidRPr="00BD077D" w:rsidRDefault="00F54959" w:rsidP="00F54959">
      <w:pPr>
        <w:pStyle w:val="CETCaption"/>
      </w:pPr>
      <w:r w:rsidRPr="00BD077D">
        <w:rPr>
          <w:rStyle w:val="CETCaptionCarattere"/>
          <w:i/>
        </w:rPr>
        <w:t xml:space="preserve">Figure 1: </w:t>
      </w:r>
      <w:r w:rsidR="000066B8">
        <w:rPr>
          <w:rStyle w:val="CETCaptionCarattere"/>
          <w:i/>
        </w:rPr>
        <w:t>Experimental setup</w:t>
      </w:r>
      <w:r w:rsidR="00EE1F0F">
        <w:rPr>
          <w:rStyle w:val="CETCaptionCarattere"/>
          <w:i/>
        </w:rPr>
        <w:t xml:space="preserve"> </w:t>
      </w:r>
      <w:r w:rsidR="00606F92">
        <w:rPr>
          <w:rStyle w:val="CETCaptionCarattere"/>
          <w:i/>
        </w:rPr>
        <w:t xml:space="preserve">a) </w:t>
      </w:r>
      <w:r w:rsidR="004F1B01">
        <w:rPr>
          <w:rStyle w:val="CETCaptionCarattere"/>
          <w:i/>
        </w:rPr>
        <w:t xml:space="preserve">sketch </w:t>
      </w:r>
      <w:r w:rsidR="004B1435">
        <w:rPr>
          <w:rStyle w:val="CETCaptionCarattere"/>
          <w:i/>
        </w:rPr>
        <w:t xml:space="preserve">of the vessel </w:t>
      </w:r>
      <w:r w:rsidR="007F1D21">
        <w:rPr>
          <w:rStyle w:val="CETCaptionCarattere"/>
          <w:i/>
        </w:rPr>
        <w:t>with main dimensions</w:t>
      </w:r>
      <w:r w:rsidR="004B1435">
        <w:t xml:space="preserve">; b) </w:t>
      </w:r>
      <w:r w:rsidR="00A66676">
        <w:t>example of an installed burst disc; c) vessel without an installed burst disc.</w:t>
      </w:r>
    </w:p>
    <w:p w14:paraId="1337FEDA" w14:textId="39E45965" w:rsidR="0019085D" w:rsidRDefault="00C37CB7" w:rsidP="00C37CB7">
      <w:pPr>
        <w:pStyle w:val="CETBodytext"/>
      </w:pPr>
      <w:r>
        <w:t xml:space="preserve">Pressure within the vessel was measured at four different </w:t>
      </w:r>
      <w:r w:rsidR="00CB253B">
        <w:t xml:space="preserve">axial positions </w:t>
      </w:r>
      <w:r w:rsidR="007D07BB">
        <w:t xml:space="preserve">(Figure 1a, </w:t>
      </w:r>
      <w:r w:rsidR="007D07BB">
        <w:rPr>
          <w:i/>
          <w:iCs/>
        </w:rPr>
        <w:t>p</w:t>
      </w:r>
      <w:r w:rsidR="007D07BB">
        <w:rPr>
          <w:vertAlign w:val="subscript"/>
        </w:rPr>
        <w:t>1</w:t>
      </w:r>
      <w:r w:rsidR="007D07BB">
        <w:t xml:space="preserve"> to </w:t>
      </w:r>
      <w:r w:rsidR="007D07BB">
        <w:rPr>
          <w:i/>
          <w:iCs/>
        </w:rPr>
        <w:t>p</w:t>
      </w:r>
      <w:r w:rsidR="007D07BB">
        <w:rPr>
          <w:vertAlign w:val="subscript"/>
        </w:rPr>
        <w:t>4</w:t>
      </w:r>
      <w:r w:rsidR="007D07BB">
        <w:t>)</w:t>
      </w:r>
      <w:r>
        <w:t xml:space="preserve"> using </w:t>
      </w:r>
      <w:r w:rsidR="00D928D6">
        <w:t xml:space="preserve">piezo-electric </w:t>
      </w:r>
      <w:r>
        <w:t>pressure sensors from</w:t>
      </w:r>
      <w:r w:rsidR="0041008B">
        <w:t xml:space="preserve"> </w:t>
      </w:r>
      <w:r w:rsidR="0041008B" w:rsidRPr="002254AF">
        <w:rPr>
          <w:i/>
          <w:iCs/>
        </w:rPr>
        <w:t>PCB</w:t>
      </w:r>
      <w:r w:rsidR="0041008B">
        <w:t xml:space="preserve"> with a range</w:t>
      </w:r>
      <w:r w:rsidR="00D928D6">
        <w:t xml:space="preserve"> of</w:t>
      </w:r>
      <w:r w:rsidR="0041008B">
        <w:t xml:space="preserve"> 325 bar</w:t>
      </w:r>
      <w:r w:rsidR="00CB2DBB">
        <w:t>,</w:t>
      </w:r>
      <w:r>
        <w:t xml:space="preserve"> each equipped with a </w:t>
      </w:r>
      <w:r w:rsidRPr="002254AF">
        <w:rPr>
          <w:i/>
          <w:iCs/>
          <w:color w:val="000000" w:themeColor="text1"/>
        </w:rPr>
        <w:t xml:space="preserve">Kistler </w:t>
      </w:r>
      <w:r w:rsidRPr="00B833C5">
        <w:t>charge amplifier</w:t>
      </w:r>
      <w:r>
        <w:t>. The gas mixture was ignited using a half-wave ignition device, with an ignition energy of approximately 20 J</w:t>
      </w:r>
      <w:r w:rsidR="007D07BB">
        <w:t xml:space="preserve"> (Figure 1a,</w:t>
      </w:r>
      <w:r w:rsidR="002D71AC">
        <w:t xml:space="preserve"> I)</w:t>
      </w:r>
      <w:r>
        <w:t>. Prior to each experiment, the vessel was evacuated to</w:t>
      </w:r>
      <w:r w:rsidR="002D71AC">
        <w:t xml:space="preserve"> a pressure of</w:t>
      </w:r>
      <w:r>
        <w:t xml:space="preserve"> about 0.02 </w:t>
      </w:r>
      <w:proofErr w:type="spellStart"/>
      <w:r>
        <w:t>bar</w:t>
      </w:r>
      <w:r w:rsidR="002D71AC" w:rsidRPr="002254AF">
        <w:rPr>
          <w:vertAlign w:val="subscript"/>
        </w:rPr>
        <w:t>abs</w:t>
      </w:r>
      <w:proofErr w:type="spellEnd"/>
      <w:r>
        <w:t xml:space="preserve">. After evacuation, the combustible gas was </w:t>
      </w:r>
      <w:r w:rsidR="002D71AC">
        <w:t>filled</w:t>
      </w:r>
      <w:r w:rsidR="00ED39A1">
        <w:t xml:space="preserve"> in</w:t>
      </w:r>
      <w:r w:rsidR="005E53F0">
        <w:t>to</w:t>
      </w:r>
      <w:r w:rsidR="00ED39A1">
        <w:t xml:space="preserve"> the vessel</w:t>
      </w:r>
      <w:r w:rsidR="00740DF3">
        <w:t xml:space="preserve">, followed by air to a total pressure of about 1.04 </w:t>
      </w:r>
      <w:proofErr w:type="spellStart"/>
      <w:r w:rsidR="00740DF3">
        <w:t>bar</w:t>
      </w:r>
      <w:r w:rsidR="00740DF3" w:rsidRPr="002254AF">
        <w:rPr>
          <w:vertAlign w:val="subscript"/>
        </w:rPr>
        <w:t>abs</w:t>
      </w:r>
      <w:proofErr w:type="spellEnd"/>
      <w:r w:rsidR="00740DF3">
        <w:t xml:space="preserve">. </w:t>
      </w:r>
      <w:r>
        <w:t>Stoichiometric mixtures</w:t>
      </w:r>
      <w:r w:rsidR="007D3C36">
        <w:t xml:space="preserve"> with air were investigated for</w:t>
      </w:r>
      <w:r>
        <w:t xml:space="preserve"> methane</w:t>
      </w:r>
      <w:r w:rsidR="0020359F">
        <w:t xml:space="preserve"> (CH</w:t>
      </w:r>
      <w:r w:rsidR="0020359F">
        <w:rPr>
          <w:vertAlign w:val="subscript"/>
        </w:rPr>
        <w:t>4</w:t>
      </w:r>
      <w:r w:rsidR="0020359F">
        <w:t>)</w:t>
      </w:r>
      <w:r>
        <w:t>, propane</w:t>
      </w:r>
      <w:r w:rsidR="0020359F">
        <w:t xml:space="preserve"> (C</w:t>
      </w:r>
      <w:r w:rsidR="0020359F">
        <w:rPr>
          <w:vertAlign w:val="subscript"/>
        </w:rPr>
        <w:t>3</w:t>
      </w:r>
      <w:r w:rsidR="0020359F">
        <w:t>H</w:t>
      </w:r>
      <w:r w:rsidR="0020359F">
        <w:rPr>
          <w:vertAlign w:val="subscript"/>
        </w:rPr>
        <w:t>8</w:t>
      </w:r>
      <w:r w:rsidR="0020359F">
        <w:t>)</w:t>
      </w:r>
      <w:r>
        <w:t>, ethylene</w:t>
      </w:r>
      <w:r w:rsidR="0020359F">
        <w:t xml:space="preserve"> (C</w:t>
      </w:r>
      <w:r w:rsidR="0020359F">
        <w:rPr>
          <w:vertAlign w:val="subscript"/>
        </w:rPr>
        <w:t>2</w:t>
      </w:r>
      <w:r w:rsidR="0020359F">
        <w:t>H</w:t>
      </w:r>
      <w:r w:rsidR="0020359F">
        <w:rPr>
          <w:vertAlign w:val="subscript"/>
        </w:rPr>
        <w:t>4</w:t>
      </w:r>
      <w:r w:rsidR="0020359F">
        <w:t>)</w:t>
      </w:r>
      <w:r w:rsidR="00845EBB">
        <w:t xml:space="preserve"> and </w:t>
      </w:r>
      <w:r w:rsidR="0020359F">
        <w:t>ammonia (NH</w:t>
      </w:r>
      <w:r w:rsidR="0020359F">
        <w:rPr>
          <w:vertAlign w:val="subscript"/>
        </w:rPr>
        <w:t>3</w:t>
      </w:r>
      <w:r w:rsidR="0020359F">
        <w:t>)</w:t>
      </w:r>
      <w:r w:rsidR="00845EBB">
        <w:t>. H</w:t>
      </w:r>
      <w:r>
        <w:t>ydrogen</w:t>
      </w:r>
      <w:r w:rsidR="00DF579A">
        <w:t xml:space="preserve"> (H</w:t>
      </w:r>
      <w:r w:rsidR="00DF579A">
        <w:rPr>
          <w:vertAlign w:val="subscript"/>
        </w:rPr>
        <w:t>2</w:t>
      </w:r>
      <w:r w:rsidR="00DF579A">
        <w:t>)</w:t>
      </w:r>
      <w:r w:rsidR="00EB2A10">
        <w:t xml:space="preserve"> was measured from lower explosion limit up to 21 mol-% H</w:t>
      </w:r>
      <w:r w:rsidR="00EB2A10">
        <w:rPr>
          <w:vertAlign w:val="subscript"/>
        </w:rPr>
        <w:t>2</w:t>
      </w:r>
      <w:r>
        <w:t>.</w:t>
      </w:r>
      <w:r w:rsidR="007E174D">
        <w:t xml:space="preserve"> The mixture </w:t>
      </w:r>
      <w:r w:rsidR="002459AB">
        <w:t>composition was</w:t>
      </w:r>
      <w:r w:rsidR="007E174D">
        <w:t xml:space="preserve"> </w:t>
      </w:r>
      <w:r w:rsidR="00C562ED">
        <w:t xml:space="preserve">investigated in </w:t>
      </w:r>
      <w:r w:rsidR="00C562ED">
        <w:rPr>
          <w:lang w:val="en-GB"/>
        </w:rPr>
        <w:t>p</w:t>
      </w:r>
      <w:r w:rsidR="00C562ED" w:rsidRPr="00C562ED">
        <w:rPr>
          <w:lang w:val="en-GB"/>
        </w:rPr>
        <w:t>reliminary t</w:t>
      </w:r>
      <w:r w:rsidR="00C562ED">
        <w:rPr>
          <w:lang w:val="en-GB"/>
        </w:rPr>
        <w:t>ests</w:t>
      </w:r>
      <w:r w:rsidR="00BF1ABB">
        <w:rPr>
          <w:lang w:val="en-GB"/>
        </w:rPr>
        <w:t xml:space="preserve"> by</w:t>
      </w:r>
      <w:r w:rsidR="007E174D">
        <w:t xml:space="preserve"> GC measurements at different positions</w:t>
      </w:r>
      <w:r w:rsidR="00BF1ABB">
        <w:t xml:space="preserve"> and at different mixing times</w:t>
      </w:r>
      <w:r w:rsidR="000D3949">
        <w:t xml:space="preserve"> to ensure a homogeneous mixture.</w:t>
      </w:r>
    </w:p>
    <w:p w14:paraId="5ACE3B46" w14:textId="3D703DAE" w:rsidR="00180CF6" w:rsidRDefault="00180CF6" w:rsidP="00180CF6">
      <w:pPr>
        <w:pStyle w:val="CETheadingx"/>
      </w:pPr>
      <w:r>
        <w:t>Experimental conditions</w:t>
      </w:r>
    </w:p>
    <w:p w14:paraId="401F89C7" w14:textId="104718E8" w:rsidR="00686DC5" w:rsidRPr="00686DC5" w:rsidRDefault="00F24FE2" w:rsidP="00F24FE2">
      <w:pPr>
        <w:pStyle w:val="CETBodytext"/>
        <w:rPr>
          <w:vertAlign w:val="subscript"/>
        </w:rPr>
      </w:pPr>
      <w:r>
        <w:t xml:space="preserve">The </w:t>
      </w:r>
      <w:r w:rsidR="00C4539B">
        <w:t xml:space="preserve">investigated </w:t>
      </w:r>
      <w:r>
        <w:t>gas compositions along with their corresponding properties, including the heat capacity ratio</w:t>
      </w:r>
      <w:r w:rsidR="00BB1942">
        <w:t xml:space="preserve"> </w:t>
      </w:r>
      <w:r w:rsidR="00086436" w:rsidRPr="00086436">
        <w:rPr>
          <w:rFonts w:cs="Arial"/>
          <w:i/>
          <w:iCs/>
          <w:szCs w:val="18"/>
          <w:lang w:val="en-GB"/>
        </w:rPr>
        <w:t>κ</w:t>
      </w:r>
      <w:r w:rsidR="004A2CC5">
        <w:rPr>
          <w:i/>
          <w:iCs/>
        </w:rPr>
        <w:t xml:space="preserve"> </w:t>
      </w:r>
      <w:r w:rsidR="004A2CC5">
        <w:t>(</w:t>
      </w:r>
      <w:r w:rsidR="001E3C66">
        <w:t>as ideal gas at standard conditions</w:t>
      </w:r>
      <w:r w:rsidR="004A2CC5">
        <w:t>)</w:t>
      </w:r>
      <w:r>
        <w:t xml:space="preserve">, </w:t>
      </w:r>
      <w:r w:rsidR="00BB1942">
        <w:t xml:space="preserve">mean </w:t>
      </w:r>
      <w:r w:rsidR="004A2CC5">
        <w:t xml:space="preserve">molecular </w:t>
      </w:r>
      <w:r>
        <w:t>weight</w:t>
      </w:r>
      <w:r w:rsidR="00BB1942">
        <w:t xml:space="preserve"> </w:t>
      </w:r>
      <w:r w:rsidR="00BB1942" w:rsidRPr="00BB1942">
        <w:rPr>
          <w:i/>
          <w:iCs/>
        </w:rPr>
        <w:t>M</w:t>
      </w:r>
      <w:r w:rsidR="00E156ED">
        <w:rPr>
          <w:vertAlign w:val="subscript"/>
        </w:rPr>
        <w:t>W</w:t>
      </w:r>
      <w:r>
        <w:t xml:space="preserve">, and laminar </w:t>
      </w:r>
      <w:r w:rsidR="00BB40B2">
        <w:t>burning velocity</w:t>
      </w:r>
      <w:r w:rsidR="00430C50">
        <w:t xml:space="preserve"> </w:t>
      </w:r>
      <w:proofErr w:type="spellStart"/>
      <w:r w:rsidR="00430C50">
        <w:rPr>
          <w:i/>
          <w:iCs/>
        </w:rPr>
        <w:t>s</w:t>
      </w:r>
      <w:r w:rsidR="00430C50" w:rsidRPr="00430C50">
        <w:rPr>
          <w:vertAlign w:val="subscript"/>
        </w:rPr>
        <w:t>L</w:t>
      </w:r>
      <w:proofErr w:type="spellEnd"/>
      <w:r>
        <w:t xml:space="preserve">, </w:t>
      </w:r>
      <w:r w:rsidR="00D75B7A">
        <w:t xml:space="preserve">explosion pressure ratio </w:t>
      </w:r>
      <w:proofErr w:type="spellStart"/>
      <w:r w:rsidR="00D75B7A">
        <w:rPr>
          <w:i/>
          <w:iCs/>
        </w:rPr>
        <w:t>r</w:t>
      </w:r>
      <w:r w:rsidR="00D75B7A">
        <w:rPr>
          <w:vertAlign w:val="subscript"/>
        </w:rPr>
        <w:t>Ex</w:t>
      </w:r>
      <w:proofErr w:type="spellEnd"/>
      <w:r w:rsidR="00D75B7A" w:rsidRPr="004A2CC5">
        <w:t xml:space="preserve">, </w:t>
      </w:r>
      <w:r w:rsidR="00D75B7A">
        <w:t>and</w:t>
      </w:r>
      <w:r w:rsidR="0065277D">
        <w:t xml:space="preserve"> normalized</w:t>
      </w:r>
      <w:r w:rsidR="0078484C">
        <w:t xml:space="preserve"> rate of</w:t>
      </w:r>
      <w:r w:rsidR="00D75B7A">
        <w:t xml:space="preserve"> </w:t>
      </w:r>
      <w:r w:rsidR="00D371EB">
        <w:t xml:space="preserve">pressure rise / deflagration index </w:t>
      </w:r>
      <w:r w:rsidR="00D371EB" w:rsidRPr="00D371EB">
        <w:rPr>
          <w:i/>
          <w:iCs/>
        </w:rPr>
        <w:t>K</w:t>
      </w:r>
      <w:r w:rsidR="00D371EB" w:rsidRPr="00D371EB">
        <w:rPr>
          <w:vertAlign w:val="subscript"/>
        </w:rPr>
        <w:t>G</w:t>
      </w:r>
      <w:r w:rsidR="00D371EB">
        <w:t xml:space="preserve"> </w:t>
      </w:r>
      <w:r w:rsidRPr="00D371EB">
        <w:t>are</w:t>
      </w:r>
      <w:r>
        <w:t xml:space="preserve"> presented in Table 1. </w:t>
      </w:r>
      <w:r w:rsidR="00686DC5">
        <w:t xml:space="preserve">The explosion pressure ratio is defined as the explosion pressure </w:t>
      </w:r>
      <w:proofErr w:type="spellStart"/>
      <w:r w:rsidR="00686DC5">
        <w:rPr>
          <w:i/>
          <w:iCs/>
        </w:rPr>
        <w:t>p</w:t>
      </w:r>
      <w:r w:rsidR="00686DC5">
        <w:rPr>
          <w:vertAlign w:val="subscript"/>
        </w:rPr>
        <w:t>Ex</w:t>
      </w:r>
      <w:proofErr w:type="spellEnd"/>
      <w:r w:rsidR="00686DC5">
        <w:t xml:space="preserve"> </w:t>
      </w:r>
      <w:r w:rsidR="00D601EF">
        <w:t>divided</w:t>
      </w:r>
      <w:r w:rsidR="00205BA9">
        <w:t xml:space="preserve"> by </w:t>
      </w:r>
      <w:r w:rsidR="00686DC5">
        <w:t xml:space="preserve">the initial pressure </w:t>
      </w:r>
      <w:r w:rsidR="00686DC5">
        <w:rPr>
          <w:i/>
          <w:iCs/>
        </w:rPr>
        <w:t>p</w:t>
      </w:r>
      <w:r w:rsidR="00686DC5">
        <w:rPr>
          <w:vertAlign w:val="subscript"/>
        </w:rPr>
        <w:t>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686DC5" w:rsidRPr="00B57B36" w14:paraId="57D11FAC" w14:textId="77777777" w:rsidTr="00271C1C">
        <w:tc>
          <w:tcPr>
            <w:tcW w:w="8188" w:type="dxa"/>
            <w:shd w:val="clear" w:color="auto" w:fill="auto"/>
            <w:vAlign w:val="center"/>
          </w:tcPr>
          <w:p w14:paraId="1D3344DF" w14:textId="313A4D54" w:rsidR="00686DC5" w:rsidRPr="006142B4" w:rsidRDefault="00673B62" w:rsidP="00271C1C">
            <w:pPr>
              <w:pStyle w:val="CETEquation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Ex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="000D7C1C">
              <w:t>.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2E5E00C" w14:textId="77777777" w:rsidR="00686DC5" w:rsidRPr="00B57B36" w:rsidRDefault="00686DC5" w:rsidP="00271C1C">
            <w:pPr>
              <w:pStyle w:val="CETEquation"/>
              <w:jc w:val="right"/>
            </w:pPr>
            <w:r w:rsidRPr="00B57B36">
              <w:t>(1)</w:t>
            </w:r>
          </w:p>
        </w:tc>
      </w:tr>
    </w:tbl>
    <w:p w14:paraId="7766C132" w14:textId="5D093E7D" w:rsidR="00686DC5" w:rsidRDefault="00686DC5" w:rsidP="00F24FE2">
      <w:pPr>
        <w:pStyle w:val="CETBodytext"/>
      </w:pPr>
      <w:r w:rsidRPr="00B6317F">
        <w:rPr>
          <w:lang w:val="en-GB"/>
        </w:rPr>
        <w:t xml:space="preserve">The </w:t>
      </w:r>
      <w:r>
        <w:rPr>
          <w:lang w:val="en-GB"/>
        </w:rPr>
        <w:t xml:space="preserve">maximum </w:t>
      </w:r>
      <w:r w:rsidRPr="00B6317F">
        <w:rPr>
          <w:lang w:val="en-GB"/>
        </w:rPr>
        <w:t>rate of pressure rise</w:t>
      </w:r>
      <w:r>
        <w:rPr>
          <w:lang w:val="en-GB"/>
        </w:rPr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d</m:t>
            </m:r>
            <m:r>
              <w:rPr>
                <w:rFonts w:ascii="Cambria Math" w:hAnsi="Cambria Math"/>
                <w:lang w:val="en-GB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t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GB"/>
              </w:rPr>
              <m:t>d</m:t>
            </m:r>
            <m:r>
              <w:rPr>
                <w:rFonts w:ascii="Cambria Math" w:hAnsi="Cambria Math"/>
                <w:lang w:val="en-GB"/>
              </w:rPr>
              <m:t>t</m:t>
            </m:r>
          </m:den>
        </m:f>
      </m:oMath>
      <w:r>
        <w:rPr>
          <w:lang w:val="en-GB"/>
        </w:rPr>
        <w:t xml:space="preserve"> is </w:t>
      </w:r>
      <w:r w:rsidRPr="00B100ED">
        <w:rPr>
          <w:lang w:val="en-GB"/>
        </w:rPr>
        <w:t xml:space="preserve">normalized with respect to the volume of </w:t>
      </w:r>
      <w:r>
        <w:rPr>
          <w:lang w:val="en-GB"/>
        </w:rPr>
        <w:t xml:space="preserve">the vessel </w:t>
      </w:r>
      <m:oMath>
        <m:r>
          <w:rPr>
            <w:rFonts w:ascii="Cambria Math" w:hAnsi="Cambria Math"/>
          </w:rPr>
          <m:t>V</m:t>
        </m:r>
      </m:oMath>
    </w:p>
    <w:tbl>
      <w:tblPr>
        <w:tblW w:w="5000" w:type="pct"/>
        <w:tblLook w:val="04A0" w:firstRow="1" w:lastRow="0" w:firstColumn="1" w:lastColumn="0" w:noHBand="0" w:noVBand="1"/>
      </w:tblPr>
      <w:tblGrid>
        <w:gridCol w:w="7984"/>
        <w:gridCol w:w="803"/>
      </w:tblGrid>
      <w:tr w:rsidR="00686DC5" w:rsidRPr="00B57B36" w14:paraId="7321D3CE" w14:textId="77777777" w:rsidTr="00271C1C">
        <w:tc>
          <w:tcPr>
            <w:tcW w:w="8188" w:type="dxa"/>
            <w:shd w:val="clear" w:color="auto" w:fill="auto"/>
            <w:vAlign w:val="center"/>
          </w:tcPr>
          <w:p w14:paraId="55F87111" w14:textId="7A67F281" w:rsidR="00686DC5" w:rsidRPr="006142B4" w:rsidRDefault="00673B62" w:rsidP="00271C1C">
            <w:pPr>
              <w:pStyle w:val="CETEquation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max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dp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dt</m:t>
                            </m:r>
                          </m:den>
                        </m:f>
                      </m:e>
                    </m:d>
                  </m:e>
                </m:func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</w:tc>
        <w:tc>
          <w:tcPr>
            <w:tcW w:w="815" w:type="dxa"/>
            <w:shd w:val="clear" w:color="auto" w:fill="auto"/>
            <w:vAlign w:val="center"/>
          </w:tcPr>
          <w:p w14:paraId="3716720B" w14:textId="2728D376" w:rsidR="00686DC5" w:rsidRPr="00B57B36" w:rsidRDefault="00686DC5" w:rsidP="00271C1C">
            <w:pPr>
              <w:pStyle w:val="CETEquation"/>
              <w:jc w:val="right"/>
            </w:pPr>
            <w:r w:rsidRPr="00B57B36">
              <w:t>(</w:t>
            </w:r>
            <w:r>
              <w:t>2</w:t>
            </w:r>
            <w:r w:rsidRPr="00B57B36">
              <w:t>)</w:t>
            </w:r>
          </w:p>
        </w:tc>
      </w:tr>
    </w:tbl>
    <w:p w14:paraId="501AD45C" w14:textId="18D8EA1A" w:rsidR="00751C7F" w:rsidRDefault="00F24FE2" w:rsidP="00E35B46">
      <w:pPr>
        <w:pStyle w:val="CETBodytext"/>
      </w:pPr>
      <w:r>
        <w:t>All</w:t>
      </w:r>
      <w:r w:rsidR="00E37AD6">
        <w:t xml:space="preserve"> tested</w:t>
      </w:r>
      <w:r>
        <w:t xml:space="preserve"> gas mixtures </w:t>
      </w:r>
      <w:r w:rsidR="00430C50">
        <w:t xml:space="preserve">are </w:t>
      </w:r>
      <w:r w:rsidR="001F091C">
        <w:t xml:space="preserve">close to </w:t>
      </w:r>
      <w:r w:rsidR="009E2FB0">
        <w:t>stoichiometric mixtures of the combustible gas in air</w:t>
      </w:r>
      <w:r w:rsidR="001A3F93">
        <w:t xml:space="preserve"> apart from H</w:t>
      </w:r>
      <w:r w:rsidR="001A3F93">
        <w:rPr>
          <w:vertAlign w:val="subscript"/>
        </w:rPr>
        <w:t>2</w:t>
      </w:r>
      <w:r>
        <w:t>. The measurements were conducted at ambient temperature, approximately 15 - 20 °C, with an initial pressure that corresponds to the atmospheric pressure</w:t>
      </w:r>
      <w:r w:rsidR="00CF11D8">
        <w:t xml:space="preserve">, 1 </w:t>
      </w:r>
      <w:proofErr w:type="spellStart"/>
      <w:r w:rsidR="00CF11D8">
        <w:t>bar</w:t>
      </w:r>
      <w:r w:rsidR="004A2CC5" w:rsidRPr="00802659">
        <w:rPr>
          <w:vertAlign w:val="subscript"/>
        </w:rPr>
        <w:t>abs</w:t>
      </w:r>
      <w:proofErr w:type="spellEnd"/>
      <w:r>
        <w:t>.</w:t>
      </w:r>
      <w:r w:rsidR="001066DB">
        <w:t xml:space="preserve"> </w:t>
      </w:r>
      <w:r w:rsidR="007B2460" w:rsidRPr="007B2460">
        <w:t>Early experiments with H</w:t>
      </w:r>
      <w:r w:rsidR="007B2460" w:rsidRPr="007B2460">
        <w:rPr>
          <w:vertAlign w:val="subscript"/>
        </w:rPr>
        <w:t>2</w:t>
      </w:r>
      <w:r w:rsidR="007B2460" w:rsidRPr="007B2460">
        <w:t xml:space="preserve"> resulted in detonations, prompting the abandonment of further H</w:t>
      </w:r>
      <w:r w:rsidR="007B2460" w:rsidRPr="007B2460">
        <w:rPr>
          <w:vertAlign w:val="subscript"/>
        </w:rPr>
        <w:t>2</w:t>
      </w:r>
      <w:r w:rsidR="007B2460" w:rsidRPr="007B2460">
        <w:t>-tests due to unsuitability of explosion pressure relief as a protection concept.</w:t>
      </w:r>
      <w:r w:rsidR="007B2460">
        <w:t xml:space="preserve"> </w:t>
      </w:r>
      <w:r w:rsidR="009B6D92">
        <w:t>Burning</w:t>
      </w:r>
      <w:r w:rsidR="00D60E5C">
        <w:t xml:space="preserve"> velocity</w:t>
      </w:r>
      <w:r w:rsidR="00802659" w:rsidRPr="00411509">
        <w:t xml:space="preserve"> data</w:t>
      </w:r>
      <w:r w:rsidR="002A3838">
        <w:t xml:space="preserve"> is</w:t>
      </w:r>
      <w:r w:rsidR="00D60E5C">
        <w:t xml:space="preserve"> taken</w:t>
      </w:r>
      <w:r w:rsidR="00802659">
        <w:t xml:space="preserve"> from </w:t>
      </w:r>
      <w:r w:rsidR="00802659" w:rsidRPr="00243EEB">
        <w:t>Marinov</w:t>
      </w:r>
      <w:r w:rsidR="00802659">
        <w:t xml:space="preserve"> </w:t>
      </w:r>
      <w:r w:rsidR="00802659" w:rsidRPr="00B57B36">
        <w:t>et al</w:t>
      </w:r>
      <w:r w:rsidR="00802659">
        <w:t xml:space="preserve">. </w:t>
      </w:r>
      <w:r w:rsidR="00802659" w:rsidRPr="00FE05E1">
        <w:t xml:space="preserve">(1995), Zhang et al. (2021), Zhao et al. </w:t>
      </w:r>
      <w:r w:rsidR="00802659">
        <w:t xml:space="preserve">(2004), </w:t>
      </w:r>
      <w:r w:rsidR="00802659" w:rsidRPr="00157F8C">
        <w:t>Drost</w:t>
      </w:r>
      <w:r w:rsidR="00802659">
        <w:t xml:space="preserve"> et al. (2023). Explosion pressure ratio and </w:t>
      </w:r>
      <w:r w:rsidR="000C2CF9">
        <w:t xml:space="preserve">rate of </w:t>
      </w:r>
      <w:r w:rsidR="00802659">
        <w:t>pressure rise</w:t>
      </w:r>
      <w:r w:rsidR="002A3838">
        <w:t xml:space="preserve"> data is</w:t>
      </w:r>
      <w:r w:rsidR="00D60E5C">
        <w:t xml:space="preserve"> taken</w:t>
      </w:r>
      <w:r w:rsidR="002A3838">
        <w:t xml:space="preserve"> from</w:t>
      </w:r>
      <w:r w:rsidR="00802659">
        <w:t xml:space="preserve"> </w:t>
      </w:r>
      <w:r w:rsidR="00802659" w:rsidRPr="00047FA4">
        <w:t>BAM</w:t>
      </w:r>
      <w:r w:rsidR="00802659">
        <w:t xml:space="preserve"> and </w:t>
      </w:r>
      <w:r w:rsidR="00802659" w:rsidRPr="00047FA4">
        <w:t>Technical University Delft</w:t>
      </w:r>
      <w:r w:rsidR="00802659">
        <w:t xml:space="preserve"> (2006), Swift (1989)</w:t>
      </w:r>
      <w:r w:rsidR="00751C7F">
        <w:t xml:space="preserve">, </w:t>
      </w:r>
      <w:r w:rsidR="00751C7F" w:rsidRPr="00751C7F">
        <w:t>Technical University Delft</w:t>
      </w:r>
      <w:r w:rsidR="00751C7F">
        <w:t xml:space="preserve"> et al.</w:t>
      </w:r>
      <w:r w:rsidR="00751C7F" w:rsidRPr="00751C7F">
        <w:t xml:space="preserve"> </w:t>
      </w:r>
      <w:r w:rsidR="00751C7F">
        <w:t>(</w:t>
      </w:r>
      <w:r w:rsidR="00751C7F" w:rsidRPr="00751C7F">
        <w:t>2006</w:t>
      </w:r>
      <w:r w:rsidR="00751C7F">
        <w:t>).</w:t>
      </w:r>
    </w:p>
    <w:p w14:paraId="2318A113" w14:textId="77777777" w:rsidR="00020338" w:rsidRDefault="00020338" w:rsidP="00E35B46">
      <w:pPr>
        <w:pStyle w:val="CETBodytext"/>
      </w:pPr>
    </w:p>
    <w:p w14:paraId="27C2C661" w14:textId="3993707D" w:rsidR="00CF11D8" w:rsidRPr="007350D5" w:rsidRDefault="00CF11D8" w:rsidP="000157C5">
      <w:pPr>
        <w:rPr>
          <w:i/>
        </w:rPr>
      </w:pPr>
      <w:r w:rsidRPr="00B57B36">
        <w:lastRenderedPageBreak/>
        <w:t xml:space="preserve">Table 1: </w:t>
      </w:r>
      <w:r w:rsidR="000157C5" w:rsidRPr="000157C5">
        <w:rPr>
          <w:i/>
        </w:rPr>
        <w:t xml:space="preserve">Overview of the </w:t>
      </w:r>
      <w:r w:rsidR="000157C5">
        <w:rPr>
          <w:i/>
        </w:rPr>
        <w:t>i</w:t>
      </w:r>
      <w:r w:rsidR="000157C5" w:rsidRPr="000157C5">
        <w:rPr>
          <w:i/>
        </w:rPr>
        <w:t xml:space="preserve">nvestigated </w:t>
      </w:r>
      <w:r w:rsidR="000157C5">
        <w:rPr>
          <w:i/>
        </w:rPr>
        <w:t>g</w:t>
      </w:r>
      <w:r w:rsidR="000157C5" w:rsidRPr="000157C5">
        <w:rPr>
          <w:i/>
        </w:rPr>
        <w:t>as</w:t>
      </w:r>
      <w:r w:rsidR="000C18B6">
        <w:rPr>
          <w:i/>
        </w:rPr>
        <w:t xml:space="preserve"> mixtures</w:t>
      </w:r>
      <w:r w:rsidR="000157C5" w:rsidRPr="000157C5">
        <w:rPr>
          <w:i/>
        </w:rPr>
        <w:t xml:space="preserve"> and </w:t>
      </w:r>
      <w:r w:rsidR="000157C5">
        <w:rPr>
          <w:i/>
        </w:rPr>
        <w:t>t</w:t>
      </w:r>
      <w:r w:rsidR="000157C5" w:rsidRPr="000157C5">
        <w:rPr>
          <w:i/>
        </w:rPr>
        <w:t xml:space="preserve">heir </w:t>
      </w:r>
      <w:r w:rsidR="000157C5">
        <w:rPr>
          <w:i/>
        </w:rPr>
        <w:t>p</w:t>
      </w:r>
      <w:r w:rsidR="000157C5" w:rsidRPr="000157C5">
        <w:rPr>
          <w:i/>
        </w:rPr>
        <w:t>roperties</w:t>
      </w:r>
      <w:r w:rsidR="007350D5">
        <w:rPr>
          <w:i/>
        </w:rPr>
        <w:t>, ordered by K</w:t>
      </w:r>
      <w:r w:rsidR="007350D5">
        <w:rPr>
          <w:iCs/>
          <w:vertAlign w:val="subscript"/>
        </w:rPr>
        <w:t>G</w:t>
      </w:r>
      <w:r w:rsidR="007350D5">
        <w:rPr>
          <w:i/>
        </w:rPr>
        <w:t>-values.</w:t>
      </w:r>
    </w:p>
    <w:tbl>
      <w:tblPr>
        <w:tblW w:w="8787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04"/>
        <w:gridCol w:w="867"/>
        <w:gridCol w:w="895"/>
        <w:gridCol w:w="1042"/>
        <w:gridCol w:w="791"/>
        <w:gridCol w:w="1413"/>
        <w:gridCol w:w="992"/>
        <w:gridCol w:w="878"/>
        <w:gridCol w:w="1105"/>
      </w:tblGrid>
      <w:tr w:rsidR="00823612" w:rsidRPr="00B57B36" w14:paraId="6106BEF5" w14:textId="658EF6EA" w:rsidTr="002A3838">
        <w:trPr>
          <w:trHeight w:val="272"/>
        </w:trPr>
        <w:tc>
          <w:tcPr>
            <w:tcW w:w="3608" w:type="dxa"/>
            <w:gridSpan w:val="4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5A917785" w14:textId="1A6112A6" w:rsidR="00823612" w:rsidRPr="00B57B36" w:rsidRDefault="00823612" w:rsidP="00996FC6">
            <w:pPr>
              <w:pStyle w:val="CETBodytext"/>
              <w:jc w:val="center"/>
              <w:rPr>
                <w:lang w:val="en-GB"/>
              </w:rPr>
            </w:pPr>
            <w:r>
              <w:rPr>
                <w:lang w:val="en-GB"/>
              </w:rPr>
              <w:t>Gas mixture / mol-%</w:t>
            </w:r>
          </w:p>
        </w:tc>
        <w:tc>
          <w:tcPr>
            <w:tcW w:w="791" w:type="dxa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19A30CF9" w14:textId="37C43D72" w:rsidR="00823612" w:rsidRPr="00EC2568" w:rsidRDefault="00086436" w:rsidP="005A5D5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086436">
              <w:rPr>
                <w:rFonts w:cs="Arial"/>
                <w:i/>
                <w:iCs/>
                <w:szCs w:val="18"/>
                <w:lang w:val="en-GB"/>
              </w:rPr>
              <w:t>κ</w:t>
            </w:r>
            <w:r w:rsidR="00823612">
              <w:rPr>
                <w:rFonts w:cs="Arial"/>
                <w:szCs w:val="18"/>
                <w:lang w:val="en-GB"/>
              </w:rPr>
              <w:t xml:space="preserve"> / -</w:t>
            </w:r>
          </w:p>
        </w:tc>
        <w:tc>
          <w:tcPr>
            <w:tcW w:w="1413" w:type="dxa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2D132819" w14:textId="369B749F" w:rsidR="00823612" w:rsidRPr="00EC2568" w:rsidRDefault="00823612" w:rsidP="005A5D5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BB1942">
              <w:rPr>
                <w:i/>
                <w:iCs/>
              </w:rPr>
              <w:t>M</w:t>
            </w:r>
            <w:r w:rsidR="00E156ED">
              <w:rPr>
                <w:vertAlign w:val="subscript"/>
              </w:rPr>
              <w:t>W</w:t>
            </w:r>
            <w:r>
              <w:t xml:space="preserve"> / kg/mol</w:t>
            </w:r>
          </w:p>
        </w:tc>
        <w:tc>
          <w:tcPr>
            <w:tcW w:w="992" w:type="dxa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1F357644" w14:textId="1E3992F5" w:rsidR="00823612" w:rsidRPr="00EC2568" w:rsidRDefault="00823612" w:rsidP="005A5D5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proofErr w:type="spellStart"/>
            <w:r>
              <w:rPr>
                <w:i/>
                <w:iCs/>
              </w:rPr>
              <w:t>s</w:t>
            </w:r>
            <w:r w:rsidRPr="00430C50">
              <w:rPr>
                <w:vertAlign w:val="subscript"/>
              </w:rPr>
              <w:t>L</w:t>
            </w:r>
            <w:proofErr w:type="spellEnd"/>
            <w:r>
              <w:t xml:space="preserve"> / m/s</w:t>
            </w:r>
          </w:p>
        </w:tc>
        <w:tc>
          <w:tcPr>
            <w:tcW w:w="878" w:type="dxa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6CB0C2A3" w14:textId="0360079A" w:rsidR="00823612" w:rsidRPr="00D75B7A" w:rsidRDefault="00D75B7A" w:rsidP="005A5D5B">
            <w:pPr>
              <w:pStyle w:val="CETBodytext"/>
              <w:ind w:right="-1"/>
            </w:pPr>
            <w:proofErr w:type="spellStart"/>
            <w:r>
              <w:rPr>
                <w:i/>
                <w:iCs/>
              </w:rPr>
              <w:t>r</w:t>
            </w:r>
            <w:r>
              <w:rPr>
                <w:vertAlign w:val="subscript"/>
              </w:rPr>
              <w:t>Ex</w:t>
            </w:r>
            <w:proofErr w:type="spellEnd"/>
            <w:r>
              <w:t xml:space="preserve"> / -</w:t>
            </w:r>
          </w:p>
        </w:tc>
        <w:tc>
          <w:tcPr>
            <w:tcW w:w="1105" w:type="dxa"/>
            <w:tcBorders>
              <w:top w:val="single" w:sz="12" w:space="0" w:color="008000"/>
              <w:bottom w:val="nil"/>
            </w:tcBorders>
            <w:shd w:val="clear" w:color="auto" w:fill="FFFFFF"/>
          </w:tcPr>
          <w:p w14:paraId="38A36B9D" w14:textId="6E9F0F17" w:rsidR="00823612" w:rsidRPr="00D371EB" w:rsidRDefault="00D371EB" w:rsidP="005A5D5B">
            <w:pPr>
              <w:pStyle w:val="CETBodytext"/>
              <w:ind w:right="-1"/>
              <w:rPr>
                <w:i/>
                <w:iCs/>
              </w:rPr>
            </w:pPr>
            <w:r w:rsidRPr="00D371EB">
              <w:rPr>
                <w:i/>
                <w:iCs/>
              </w:rPr>
              <w:t>K</w:t>
            </w:r>
            <w:r w:rsidRPr="00D371EB">
              <w:rPr>
                <w:vertAlign w:val="subscript"/>
              </w:rPr>
              <w:t>G</w:t>
            </w:r>
            <w:r>
              <w:t xml:space="preserve"> / bar m/s</w:t>
            </w:r>
          </w:p>
        </w:tc>
      </w:tr>
      <w:tr w:rsidR="00823612" w:rsidRPr="00B57B36" w14:paraId="0CF78E44" w14:textId="33738E00" w:rsidTr="002A3838">
        <w:trPr>
          <w:trHeight w:val="272"/>
        </w:trPr>
        <w:tc>
          <w:tcPr>
            <w:tcW w:w="804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599D5253" w14:textId="1338641B" w:rsidR="00823612" w:rsidRDefault="00823612" w:rsidP="005A5D5B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Argon </w:t>
            </w:r>
          </w:p>
        </w:tc>
        <w:tc>
          <w:tcPr>
            <w:tcW w:w="867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21A0F23F" w14:textId="012FE9A9" w:rsidR="00823612" w:rsidRPr="00F60D57" w:rsidRDefault="00823612" w:rsidP="005A5D5B">
            <w:pPr>
              <w:pStyle w:val="CETBodytext"/>
              <w:rPr>
                <w:vertAlign w:val="subscript"/>
                <w:lang w:val="en-GB"/>
              </w:rPr>
            </w:pPr>
            <w:r>
              <w:rPr>
                <w:lang w:val="en-GB"/>
              </w:rPr>
              <w:t xml:space="preserve">Oxygen </w:t>
            </w:r>
          </w:p>
        </w:tc>
        <w:tc>
          <w:tcPr>
            <w:tcW w:w="895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036C1951" w14:textId="2DF9648F" w:rsidR="00823612" w:rsidRPr="00F60D57" w:rsidRDefault="00823612" w:rsidP="005A5D5B">
            <w:pPr>
              <w:pStyle w:val="CETBodytext"/>
              <w:rPr>
                <w:vertAlign w:val="subscript"/>
                <w:lang w:val="en-GB"/>
              </w:rPr>
            </w:pPr>
            <w:r>
              <w:rPr>
                <w:lang w:val="en-GB"/>
              </w:rPr>
              <w:t xml:space="preserve">Nitrogen </w:t>
            </w:r>
          </w:p>
        </w:tc>
        <w:tc>
          <w:tcPr>
            <w:tcW w:w="1042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6513DFC3" w14:textId="0060DB5D" w:rsidR="00823612" w:rsidRPr="00B57B36" w:rsidRDefault="00823612" w:rsidP="005A5D5B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Combustible</w:t>
            </w:r>
          </w:p>
        </w:tc>
        <w:tc>
          <w:tcPr>
            <w:tcW w:w="791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467C238A" w14:textId="77777777" w:rsidR="00823612" w:rsidRPr="00B57B36" w:rsidRDefault="00823612" w:rsidP="005A5D5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413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3A92953E" w14:textId="77777777" w:rsidR="00823612" w:rsidRPr="00B57B36" w:rsidRDefault="00823612" w:rsidP="005A5D5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992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236C4DF6" w14:textId="10E19EB7" w:rsidR="00823612" w:rsidRPr="00B57B36" w:rsidRDefault="00823612" w:rsidP="005A5D5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878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1E81CC82" w14:textId="570F1B1C" w:rsidR="00823612" w:rsidRPr="00B57B36" w:rsidRDefault="00823612" w:rsidP="005A5D5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105" w:type="dxa"/>
            <w:tcBorders>
              <w:top w:val="nil"/>
              <w:bottom w:val="single" w:sz="6" w:space="0" w:color="008000"/>
            </w:tcBorders>
            <w:shd w:val="clear" w:color="auto" w:fill="FFFFFF"/>
          </w:tcPr>
          <w:p w14:paraId="731B51F1" w14:textId="77777777" w:rsidR="00823612" w:rsidRPr="00B57B36" w:rsidRDefault="00823612" w:rsidP="005A5D5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9623CE" w:rsidRPr="00B57B36" w14:paraId="00AB181A" w14:textId="235D41D8" w:rsidTr="002A3838">
        <w:trPr>
          <w:trHeight w:val="272"/>
        </w:trPr>
        <w:tc>
          <w:tcPr>
            <w:tcW w:w="804" w:type="dxa"/>
            <w:shd w:val="clear" w:color="auto" w:fill="FFFFFF"/>
          </w:tcPr>
          <w:p w14:paraId="5AD895F1" w14:textId="747A4656" w:rsidR="009623CE" w:rsidRPr="00DF579A" w:rsidRDefault="009623CE" w:rsidP="009623CE">
            <w:pPr>
              <w:pStyle w:val="CETBodytext"/>
              <w:rPr>
                <w:vertAlign w:val="subscript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0.78</w:t>
            </w:r>
          </w:p>
        </w:tc>
        <w:tc>
          <w:tcPr>
            <w:tcW w:w="867" w:type="dxa"/>
            <w:shd w:val="clear" w:color="auto" w:fill="FFFFFF"/>
          </w:tcPr>
          <w:p w14:paraId="64DB98E4" w14:textId="11E93713" w:rsidR="009623CE" w:rsidRPr="00B57B36" w:rsidRDefault="009623CE" w:rsidP="009623CE">
            <w:pPr>
              <w:pStyle w:val="CETBodytext"/>
              <w:rPr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16.38</w:t>
            </w:r>
          </w:p>
        </w:tc>
        <w:tc>
          <w:tcPr>
            <w:tcW w:w="895" w:type="dxa"/>
            <w:shd w:val="clear" w:color="auto" w:fill="FFFFFF"/>
          </w:tcPr>
          <w:p w14:paraId="41FD2FB1" w14:textId="3AF281AF" w:rsidR="009623CE" w:rsidRPr="00B57B36" w:rsidRDefault="009623CE" w:rsidP="009623CE">
            <w:pPr>
              <w:pStyle w:val="CETBodytext"/>
              <w:rPr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60.84</w:t>
            </w:r>
          </w:p>
        </w:tc>
        <w:tc>
          <w:tcPr>
            <w:tcW w:w="1042" w:type="dxa"/>
            <w:shd w:val="clear" w:color="auto" w:fill="FFFFFF"/>
          </w:tcPr>
          <w:p w14:paraId="291B7DC8" w14:textId="55AB0558" w:rsidR="009623CE" w:rsidRPr="00F60D57" w:rsidRDefault="009623CE" w:rsidP="009623CE">
            <w:pPr>
              <w:pStyle w:val="CETBodytext"/>
              <w:rPr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NH</w:t>
            </w:r>
            <w:r>
              <w:rPr>
                <w:rFonts w:cs="Arial"/>
                <w:szCs w:val="18"/>
                <w:vertAlign w:val="subscript"/>
                <w:lang w:val="en-GB"/>
              </w:rPr>
              <w:t>3</w:t>
            </w:r>
            <w:r>
              <w:rPr>
                <w:rFonts w:cs="Arial"/>
                <w:szCs w:val="18"/>
                <w:lang w:val="en-GB"/>
              </w:rPr>
              <w:t>: 22.00</w:t>
            </w:r>
          </w:p>
        </w:tc>
        <w:tc>
          <w:tcPr>
            <w:tcW w:w="791" w:type="dxa"/>
            <w:shd w:val="clear" w:color="auto" w:fill="FFFFFF"/>
          </w:tcPr>
          <w:p w14:paraId="1EB52B63" w14:textId="11ACEBD9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1.374</w:t>
            </w:r>
          </w:p>
        </w:tc>
        <w:tc>
          <w:tcPr>
            <w:tcW w:w="1413" w:type="dxa"/>
            <w:shd w:val="clear" w:color="auto" w:fill="FFFFFF"/>
          </w:tcPr>
          <w:p w14:paraId="5F24DDFE" w14:textId="31E0A8EB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0.0263</w:t>
            </w:r>
          </w:p>
        </w:tc>
        <w:tc>
          <w:tcPr>
            <w:tcW w:w="992" w:type="dxa"/>
            <w:shd w:val="clear" w:color="auto" w:fill="FFFFFF"/>
          </w:tcPr>
          <w:p w14:paraId="274E449E" w14:textId="12BD04FC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0.063</w:t>
            </w:r>
          </w:p>
        </w:tc>
        <w:tc>
          <w:tcPr>
            <w:tcW w:w="878" w:type="dxa"/>
            <w:shd w:val="clear" w:color="auto" w:fill="FFFFFF"/>
          </w:tcPr>
          <w:p w14:paraId="28A029BF" w14:textId="7874E134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5.2</w:t>
            </w:r>
          </w:p>
        </w:tc>
        <w:tc>
          <w:tcPr>
            <w:tcW w:w="1105" w:type="dxa"/>
            <w:shd w:val="clear" w:color="auto" w:fill="FFFFFF"/>
          </w:tcPr>
          <w:p w14:paraId="4BB3BBC2" w14:textId="36F087CB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3.2</w:t>
            </w:r>
          </w:p>
        </w:tc>
      </w:tr>
      <w:tr w:rsidR="009623CE" w:rsidRPr="00B57B36" w14:paraId="3AF647C9" w14:textId="6ECC48FF" w:rsidTr="002A3838">
        <w:trPr>
          <w:trHeight w:val="272"/>
        </w:trPr>
        <w:tc>
          <w:tcPr>
            <w:tcW w:w="804" w:type="dxa"/>
            <w:shd w:val="clear" w:color="auto" w:fill="FFFFFF"/>
          </w:tcPr>
          <w:p w14:paraId="3EC8417C" w14:textId="004BB6B2" w:rsidR="009623CE" w:rsidRPr="00DF579A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94F03">
              <w:rPr>
                <w:lang w:val="en-GB"/>
              </w:rPr>
              <w:t>0.90</w:t>
            </w:r>
          </w:p>
        </w:tc>
        <w:tc>
          <w:tcPr>
            <w:tcW w:w="867" w:type="dxa"/>
            <w:shd w:val="clear" w:color="auto" w:fill="FFFFFF"/>
          </w:tcPr>
          <w:p w14:paraId="3B1C7396" w14:textId="73AC7957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18.96</w:t>
            </w:r>
          </w:p>
        </w:tc>
        <w:tc>
          <w:tcPr>
            <w:tcW w:w="895" w:type="dxa"/>
            <w:shd w:val="clear" w:color="auto" w:fill="FFFFFF"/>
          </w:tcPr>
          <w:p w14:paraId="23851A0D" w14:textId="3AB80507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70.43</w:t>
            </w:r>
          </w:p>
        </w:tc>
        <w:tc>
          <w:tcPr>
            <w:tcW w:w="1042" w:type="dxa"/>
            <w:shd w:val="clear" w:color="auto" w:fill="FFFFFF"/>
          </w:tcPr>
          <w:p w14:paraId="44452828" w14:textId="40A5C086" w:rsidR="009623CE" w:rsidRPr="002D2BD9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CH</w:t>
            </w:r>
            <w:r>
              <w:rPr>
                <w:vertAlign w:val="subscript"/>
                <w:lang w:val="en-GB"/>
              </w:rPr>
              <w:t>4</w:t>
            </w:r>
            <w:r>
              <w:rPr>
                <w:lang w:val="en-GB"/>
              </w:rPr>
              <w:t>: 9.70</w:t>
            </w:r>
          </w:p>
        </w:tc>
        <w:tc>
          <w:tcPr>
            <w:tcW w:w="791" w:type="dxa"/>
            <w:shd w:val="clear" w:color="auto" w:fill="FFFFFF"/>
          </w:tcPr>
          <w:p w14:paraId="2C2272A8" w14:textId="31D7AC7F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1.388</w:t>
            </w:r>
          </w:p>
        </w:tc>
        <w:tc>
          <w:tcPr>
            <w:tcW w:w="1413" w:type="dxa"/>
            <w:shd w:val="clear" w:color="auto" w:fill="FFFFFF"/>
          </w:tcPr>
          <w:p w14:paraId="0FB82A78" w14:textId="3A01597B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0.0277</w:t>
            </w:r>
          </w:p>
        </w:tc>
        <w:tc>
          <w:tcPr>
            <w:tcW w:w="992" w:type="dxa"/>
            <w:shd w:val="clear" w:color="auto" w:fill="FFFFFF"/>
          </w:tcPr>
          <w:p w14:paraId="40954EA1" w14:textId="0767DA9F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0.3</w:t>
            </w:r>
            <w:r w:rsidR="00B12788">
              <w:rPr>
                <w:rFonts w:cs="Arial"/>
                <w:szCs w:val="18"/>
                <w:lang w:val="en-GB"/>
              </w:rPr>
              <w:t>6</w:t>
            </w:r>
          </w:p>
        </w:tc>
        <w:tc>
          <w:tcPr>
            <w:tcW w:w="878" w:type="dxa"/>
            <w:shd w:val="clear" w:color="auto" w:fill="FFFFFF"/>
          </w:tcPr>
          <w:p w14:paraId="0E0C8308" w14:textId="0A4E16BA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8.3</w:t>
            </w:r>
          </w:p>
        </w:tc>
        <w:tc>
          <w:tcPr>
            <w:tcW w:w="1105" w:type="dxa"/>
            <w:shd w:val="clear" w:color="auto" w:fill="FFFFFF"/>
          </w:tcPr>
          <w:p w14:paraId="2E195C5E" w14:textId="10DF9F61" w:rsidR="009623CE" w:rsidRPr="00B57B36" w:rsidRDefault="0063338F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66</w:t>
            </w:r>
            <w:r w:rsidR="00205C72">
              <w:rPr>
                <w:rFonts w:cs="Arial"/>
                <w:szCs w:val="18"/>
                <w:lang w:val="en-GB"/>
              </w:rPr>
              <w:t>.6</w:t>
            </w:r>
          </w:p>
        </w:tc>
      </w:tr>
      <w:tr w:rsidR="009623CE" w:rsidRPr="00B57B36" w14:paraId="481862C6" w14:textId="3DAF8AE4" w:rsidTr="002A3838">
        <w:trPr>
          <w:trHeight w:val="272"/>
        </w:trPr>
        <w:tc>
          <w:tcPr>
            <w:tcW w:w="804" w:type="dxa"/>
            <w:shd w:val="clear" w:color="auto" w:fill="FFFFFF"/>
          </w:tcPr>
          <w:p w14:paraId="152CC6EF" w14:textId="6EF7F45E" w:rsidR="009623CE" w:rsidRPr="00DF579A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0.96</w:t>
            </w:r>
          </w:p>
        </w:tc>
        <w:tc>
          <w:tcPr>
            <w:tcW w:w="867" w:type="dxa"/>
            <w:shd w:val="clear" w:color="auto" w:fill="FFFFFF"/>
          </w:tcPr>
          <w:p w14:paraId="12F2AD35" w14:textId="39669AF5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20.16</w:t>
            </w:r>
          </w:p>
        </w:tc>
        <w:tc>
          <w:tcPr>
            <w:tcW w:w="895" w:type="dxa"/>
            <w:shd w:val="clear" w:color="auto" w:fill="FFFFFF"/>
          </w:tcPr>
          <w:p w14:paraId="71D87B4A" w14:textId="3053768E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74.88</w:t>
            </w:r>
          </w:p>
        </w:tc>
        <w:tc>
          <w:tcPr>
            <w:tcW w:w="1042" w:type="dxa"/>
            <w:shd w:val="clear" w:color="auto" w:fill="FFFFFF"/>
          </w:tcPr>
          <w:p w14:paraId="18FEB621" w14:textId="0CF7FF5A" w:rsidR="009623CE" w:rsidRPr="00EF27BD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C</w:t>
            </w:r>
            <w:r>
              <w:rPr>
                <w:rFonts w:cs="Arial"/>
                <w:szCs w:val="18"/>
                <w:vertAlign w:val="subscript"/>
                <w:lang w:val="en-GB"/>
              </w:rPr>
              <w:t>3</w:t>
            </w:r>
            <w:r>
              <w:rPr>
                <w:rFonts w:cs="Arial"/>
                <w:szCs w:val="18"/>
                <w:lang w:val="en-GB"/>
              </w:rPr>
              <w:t>H</w:t>
            </w:r>
            <w:r>
              <w:rPr>
                <w:rFonts w:cs="Arial"/>
                <w:szCs w:val="18"/>
                <w:vertAlign w:val="subscript"/>
                <w:lang w:val="en-GB"/>
              </w:rPr>
              <w:t>8</w:t>
            </w:r>
            <w:r>
              <w:rPr>
                <w:rFonts w:cs="Arial"/>
                <w:szCs w:val="18"/>
                <w:lang w:val="en-GB"/>
              </w:rPr>
              <w:t>: 4.00</w:t>
            </w:r>
          </w:p>
        </w:tc>
        <w:tc>
          <w:tcPr>
            <w:tcW w:w="791" w:type="dxa"/>
            <w:shd w:val="clear" w:color="auto" w:fill="FFFFFF"/>
          </w:tcPr>
          <w:p w14:paraId="7E9DC75B" w14:textId="210BEA67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1.369</w:t>
            </w:r>
          </w:p>
        </w:tc>
        <w:tc>
          <w:tcPr>
            <w:tcW w:w="1413" w:type="dxa"/>
            <w:shd w:val="clear" w:color="auto" w:fill="FFFFFF"/>
          </w:tcPr>
          <w:p w14:paraId="52B7A304" w14:textId="612C2890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0.0296</w:t>
            </w:r>
          </w:p>
        </w:tc>
        <w:tc>
          <w:tcPr>
            <w:tcW w:w="992" w:type="dxa"/>
            <w:shd w:val="clear" w:color="auto" w:fill="FFFFFF"/>
          </w:tcPr>
          <w:p w14:paraId="05F5F72E" w14:textId="761D1086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0.404</w:t>
            </w:r>
          </w:p>
        </w:tc>
        <w:tc>
          <w:tcPr>
            <w:tcW w:w="878" w:type="dxa"/>
            <w:shd w:val="clear" w:color="auto" w:fill="FFFFFF"/>
          </w:tcPr>
          <w:p w14:paraId="532AFA76" w14:textId="540FDA51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7.9</w:t>
            </w:r>
          </w:p>
        </w:tc>
        <w:tc>
          <w:tcPr>
            <w:tcW w:w="1105" w:type="dxa"/>
            <w:shd w:val="clear" w:color="auto" w:fill="FFFFFF"/>
          </w:tcPr>
          <w:p w14:paraId="12701A75" w14:textId="7F373628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96</w:t>
            </w:r>
          </w:p>
        </w:tc>
      </w:tr>
      <w:tr w:rsidR="009623CE" w:rsidRPr="00B57B36" w14:paraId="74BE2F3A" w14:textId="0202CD3D" w:rsidTr="002A3838">
        <w:trPr>
          <w:trHeight w:val="259"/>
        </w:trPr>
        <w:tc>
          <w:tcPr>
            <w:tcW w:w="804" w:type="dxa"/>
            <w:shd w:val="clear" w:color="auto" w:fill="FFFFFF"/>
          </w:tcPr>
          <w:p w14:paraId="6A920F35" w14:textId="224B58D3" w:rsidR="009623CE" w:rsidRPr="00DF579A" w:rsidRDefault="009623CE" w:rsidP="009623CE">
            <w:pPr>
              <w:pStyle w:val="CETBodytext"/>
              <w:ind w:right="-1"/>
              <w:rPr>
                <w:rFonts w:cs="Arial"/>
                <w:szCs w:val="18"/>
                <w:vertAlign w:val="subscript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0.94</w:t>
            </w:r>
          </w:p>
        </w:tc>
        <w:tc>
          <w:tcPr>
            <w:tcW w:w="867" w:type="dxa"/>
            <w:shd w:val="clear" w:color="auto" w:fill="FFFFFF"/>
          </w:tcPr>
          <w:p w14:paraId="7AF2C2E2" w14:textId="3F9B5EE2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19.73</w:t>
            </w:r>
          </w:p>
        </w:tc>
        <w:tc>
          <w:tcPr>
            <w:tcW w:w="895" w:type="dxa"/>
            <w:shd w:val="clear" w:color="auto" w:fill="FFFFFF"/>
          </w:tcPr>
          <w:p w14:paraId="005E56D3" w14:textId="4693E1D6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73.28</w:t>
            </w:r>
          </w:p>
        </w:tc>
        <w:tc>
          <w:tcPr>
            <w:tcW w:w="1042" w:type="dxa"/>
            <w:shd w:val="clear" w:color="auto" w:fill="FFFFFF"/>
          </w:tcPr>
          <w:p w14:paraId="3E3585B7" w14:textId="324BB180" w:rsidR="009623CE" w:rsidRPr="00D923AB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C</w:t>
            </w:r>
            <w:r>
              <w:rPr>
                <w:rFonts w:cs="Arial"/>
                <w:szCs w:val="18"/>
                <w:vertAlign w:val="subscript"/>
                <w:lang w:val="en-GB"/>
              </w:rPr>
              <w:t>2</w:t>
            </w:r>
            <w:r>
              <w:rPr>
                <w:rFonts w:cs="Arial"/>
                <w:szCs w:val="18"/>
                <w:lang w:val="en-GB"/>
              </w:rPr>
              <w:t>H</w:t>
            </w:r>
            <w:r>
              <w:rPr>
                <w:rFonts w:cs="Arial"/>
                <w:szCs w:val="18"/>
                <w:vertAlign w:val="subscript"/>
                <w:lang w:val="en-GB"/>
              </w:rPr>
              <w:t>4</w:t>
            </w:r>
            <w:r>
              <w:rPr>
                <w:rFonts w:cs="Arial"/>
                <w:szCs w:val="18"/>
                <w:lang w:val="en-GB"/>
              </w:rPr>
              <w:t>: 6.05</w:t>
            </w:r>
          </w:p>
        </w:tc>
        <w:tc>
          <w:tcPr>
            <w:tcW w:w="791" w:type="dxa"/>
            <w:shd w:val="clear" w:color="auto" w:fill="FFFFFF"/>
          </w:tcPr>
          <w:p w14:paraId="265785A4" w14:textId="1CE53E6A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1.385</w:t>
            </w:r>
          </w:p>
        </w:tc>
        <w:tc>
          <w:tcPr>
            <w:tcW w:w="1413" w:type="dxa"/>
            <w:shd w:val="clear" w:color="auto" w:fill="FFFFFF"/>
          </w:tcPr>
          <w:p w14:paraId="1906FCF7" w14:textId="219823DA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0.0289</w:t>
            </w:r>
          </w:p>
        </w:tc>
        <w:tc>
          <w:tcPr>
            <w:tcW w:w="992" w:type="dxa"/>
            <w:shd w:val="clear" w:color="auto" w:fill="FFFFFF"/>
          </w:tcPr>
          <w:p w14:paraId="06AEA35F" w14:textId="64A436A3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0.64</w:t>
            </w:r>
          </w:p>
        </w:tc>
        <w:tc>
          <w:tcPr>
            <w:tcW w:w="878" w:type="dxa"/>
            <w:shd w:val="clear" w:color="auto" w:fill="FFFFFF"/>
          </w:tcPr>
          <w:p w14:paraId="42BE7E0E" w14:textId="0AD10042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8.6</w:t>
            </w:r>
          </w:p>
        </w:tc>
        <w:tc>
          <w:tcPr>
            <w:tcW w:w="1105" w:type="dxa"/>
            <w:shd w:val="clear" w:color="auto" w:fill="FFFFFF"/>
          </w:tcPr>
          <w:p w14:paraId="40885B0D" w14:textId="0F038CD1" w:rsidR="009623CE" w:rsidRPr="00B57B36" w:rsidRDefault="009623CE" w:rsidP="009623CE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193.2</w:t>
            </w:r>
          </w:p>
        </w:tc>
      </w:tr>
    </w:tbl>
    <w:p w14:paraId="69D0F2CC" w14:textId="24D67531" w:rsidR="00551471" w:rsidRDefault="00551471" w:rsidP="00551471">
      <w:pPr>
        <w:pStyle w:val="CETheadingx"/>
      </w:pPr>
      <w:r>
        <w:t>Simulation</w:t>
      </w:r>
      <w:r w:rsidR="004A2CC5">
        <w:t>s</w:t>
      </w:r>
    </w:p>
    <w:p w14:paraId="7DC3A33B" w14:textId="3453E5FD" w:rsidR="00B738CA" w:rsidRDefault="00551471" w:rsidP="007946B7">
      <w:pPr>
        <w:pStyle w:val="CETBodytext"/>
      </w:pPr>
      <w:r>
        <w:t xml:space="preserve">In this study, two low-order models were </w:t>
      </w:r>
      <w:r w:rsidR="004A2CC5">
        <w:t xml:space="preserve">used </w:t>
      </w:r>
      <w:r>
        <w:t xml:space="preserve">to </w:t>
      </w:r>
      <w:r w:rsidR="00C3313E">
        <w:t>predict the reduced explosion pressure</w:t>
      </w:r>
      <w:r w:rsidR="00751BFD">
        <w:t xml:space="preserve"> of the performed experiments</w:t>
      </w:r>
      <w:r>
        <w:t>:</w:t>
      </w:r>
      <w:r w:rsidR="007946B7">
        <w:t xml:space="preserve"> </w:t>
      </w:r>
    </w:p>
    <w:p w14:paraId="00603288" w14:textId="31C00BB4" w:rsidR="00551471" w:rsidRDefault="00551471" w:rsidP="00B738CA">
      <w:pPr>
        <w:pStyle w:val="CETBodytext"/>
        <w:numPr>
          <w:ilvl w:val="0"/>
          <w:numId w:val="25"/>
        </w:numPr>
      </w:pPr>
      <w:r>
        <w:t>Model 1 (BASF Blanchard)</w:t>
      </w:r>
      <w:r w:rsidR="00B738CA">
        <w:t>:</w:t>
      </w:r>
      <w:r>
        <w:t xml:space="preserve"> The model incorporates several input parameters, including key characteristics of the gas such as the </w:t>
      </w:r>
      <w:r w:rsidR="00BA4493">
        <w:t xml:space="preserve">normalized </w:t>
      </w:r>
      <w:r>
        <w:t>rate of pressure rise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</m:t>
            </m:r>
          </m:sub>
        </m:sSub>
      </m:oMath>
      <w:r w:rsidR="00B71617">
        <w:t>-value</w:t>
      </w:r>
      <w:r>
        <w:t>), the maximum explosion pressure</w:t>
      </w:r>
      <w:r w:rsidR="00B7161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Ex</m:t>
            </m:r>
          </m:sub>
        </m:sSub>
      </m:oMath>
      <w:r>
        <w:t xml:space="preserve"> the volume of the vessel</w:t>
      </w:r>
      <w:r w:rsidR="00B71617">
        <w:t xml:space="preserve"> </w:t>
      </w:r>
      <m:oMath>
        <m:r>
          <w:rPr>
            <w:rFonts w:ascii="Cambria Math" w:hAnsi="Cambria Math"/>
          </w:rPr>
          <m:t>V</m:t>
        </m:r>
      </m:oMath>
      <w:r>
        <w:t xml:space="preserve">, the </w:t>
      </w:r>
      <w:r w:rsidR="00142BFE">
        <w:t xml:space="preserve">venting </w:t>
      </w:r>
      <w:r>
        <w:t xml:space="preserve">area of the </w:t>
      </w:r>
      <w:r w:rsidR="00B71617">
        <w:t>burst</w:t>
      </w:r>
      <w:r>
        <w:t xml:space="preserve"> dis</w:t>
      </w:r>
      <w:r w:rsidR="00CE0309">
        <w:t>c</w:t>
      </w:r>
      <w:r w:rsidR="00C95D2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</m:t>
            </m:r>
          </m:sub>
        </m:sSub>
      </m:oMath>
      <w:r>
        <w:t>, and the opening pressure</w:t>
      </w:r>
      <w:r w:rsidR="00C95D24">
        <w:t>/</w:t>
      </w:r>
      <w:r w:rsidR="009C5075" w:rsidRPr="009C5075">
        <w:t>static activation pressure</w:t>
      </w:r>
      <w:r w:rsidR="00C95D2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stat</m:t>
            </m:r>
          </m:sub>
        </m:sSub>
      </m:oMath>
      <w:r w:rsidR="004A2CC5">
        <w:t xml:space="preserve"> </w:t>
      </w:r>
      <w:r w:rsidR="009C1C16">
        <w:t>(</w:t>
      </w:r>
      <w:r w:rsidR="009C1C16" w:rsidRPr="009C1C16">
        <w:t xml:space="preserve">Blanchard </w:t>
      </w:r>
      <w:r w:rsidR="009C1C16">
        <w:t>and</w:t>
      </w:r>
      <w:r w:rsidR="009C1C16" w:rsidRPr="009C1C16">
        <w:t xml:space="preserve"> Schildberg</w:t>
      </w:r>
      <w:r w:rsidR="009C1C16">
        <w:t>, 2013).</w:t>
      </w:r>
    </w:p>
    <w:p w14:paraId="5373F62A" w14:textId="4D45A5E7" w:rsidR="007105A1" w:rsidRDefault="00B738CA" w:rsidP="007105A1">
      <w:pPr>
        <w:pStyle w:val="CETBodytext"/>
        <w:numPr>
          <w:ilvl w:val="0"/>
          <w:numId w:val="25"/>
        </w:numPr>
      </w:pPr>
      <w:r>
        <w:t>Model 2 (BASF Hoferichter)</w:t>
      </w:r>
      <w:r w:rsidR="00C95D24">
        <w:t>:</w:t>
      </w:r>
      <w:r w:rsidR="00551471">
        <w:t xml:space="preserve"> </w:t>
      </w:r>
      <w:r w:rsidR="00C95D24">
        <w:t>T</w:t>
      </w:r>
      <w:r w:rsidR="00551471">
        <w:t xml:space="preserve">he BASF Hoferichter model extends the analysis by considering not only the volume of the vessel but also its length. This allows </w:t>
      </w:r>
      <w:r w:rsidR="00D55876">
        <w:t>for predicting reduced explosion pressures</w:t>
      </w:r>
      <w:r w:rsidR="00551471">
        <w:t xml:space="preserve"> as a function of the vessel geometry, </w:t>
      </w:r>
      <w:r w:rsidR="00564D1B">
        <w:t>reducing the degree of conservatism of the prediction especially for elongated vessels</w:t>
      </w:r>
      <w:r w:rsidR="00551471">
        <w:t xml:space="preserve">. Key </w:t>
      </w:r>
      <w:r w:rsidR="00416375">
        <w:t>input parameters of</w:t>
      </w:r>
      <w:r w:rsidR="00551471">
        <w:t xml:space="preserve"> this model include the explosion pressure ratio</w:t>
      </w:r>
      <w:r w:rsidR="0031482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Ex</m:t>
            </m:r>
          </m:sub>
        </m:sSub>
      </m:oMath>
      <w:r w:rsidR="00551471">
        <w:t xml:space="preserve">, the laminar </w:t>
      </w:r>
      <w:r w:rsidR="00416375">
        <w:t>burning velocity</w:t>
      </w:r>
      <w:r w:rsidR="0031482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</m:t>
            </m:r>
          </m:sub>
        </m:sSub>
      </m:oMath>
      <w:r w:rsidR="00551471">
        <w:t>, and the flame acceleration</w:t>
      </w:r>
      <w:r w:rsidR="0031482A">
        <w:t xml:space="preserve"> </w:t>
      </w:r>
      <w:r w:rsidR="001E1166">
        <w:t xml:space="preserve">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st</m:t>
            </m:r>
          </m:sub>
        </m:sSub>
      </m:oMath>
      <w:r w:rsidR="00551471">
        <w:t xml:space="preserve">. The latter is determined </w:t>
      </w:r>
      <w:r w:rsidR="004F25CD">
        <w:t xml:space="preserve">by </w:t>
      </w:r>
      <w:r w:rsidR="00551471">
        <w:t>fitting</w:t>
      </w:r>
      <w:r w:rsidR="004F25CD">
        <w:t xml:space="preserve"> the simulated</w:t>
      </w:r>
      <w:r w:rsidR="00F7777E">
        <w:t xml:space="preserve"> pressure</w:t>
      </w:r>
      <w:r w:rsidR="004F25CD">
        <w:t>-time</w:t>
      </w:r>
      <w:r w:rsidR="00F7777E">
        <w:t xml:space="preserve"> curve</w:t>
      </w:r>
      <w:r w:rsidR="00551471">
        <w:t xml:space="preserve"> to standard experiments, such as those conducted in a</w:t>
      </w:r>
      <w:r w:rsidR="00780B74">
        <w:t xml:space="preserve"> closed</w:t>
      </w:r>
      <w:r w:rsidR="00551471">
        <w:t xml:space="preserve"> 20-liter </w:t>
      </w:r>
      <w:r w:rsidR="002C677A">
        <w:t xml:space="preserve">spherical vessel </w:t>
      </w:r>
      <w:r w:rsidR="004B0FDB">
        <w:t xml:space="preserve">(Hoferichter </w:t>
      </w:r>
      <w:r w:rsidR="007105A1">
        <w:t>and</w:t>
      </w:r>
      <w:r w:rsidR="007105A1" w:rsidRPr="009C1C16">
        <w:t xml:space="preserve"> Schildberg</w:t>
      </w:r>
      <w:r w:rsidR="007105A1">
        <w:t>, 2019).</w:t>
      </w:r>
    </w:p>
    <w:p w14:paraId="445F0D0C" w14:textId="538CD8E6" w:rsidR="002F7CDC" w:rsidRPr="002F7CDC" w:rsidRDefault="00D3691F" w:rsidP="002F7CDC">
      <w:pPr>
        <w:pStyle w:val="CETBodytext"/>
        <w:rPr>
          <w:lang w:val="en-GB"/>
        </w:rPr>
      </w:pPr>
      <w:r w:rsidRPr="00D3691F">
        <w:t xml:space="preserve">Both models do not </w:t>
      </w:r>
      <w:r>
        <w:t>include</w:t>
      </w:r>
      <w:r w:rsidRPr="00D3691F">
        <w:t xml:space="preserve"> chemical kinetics and are thus dependent on a few parameters</w:t>
      </w:r>
      <w:r w:rsidR="004A2CC5">
        <w:t xml:space="preserve"> </w:t>
      </w:r>
      <w:r w:rsidR="004A2CC5" w:rsidRPr="00D3691F">
        <w:t>only</w:t>
      </w:r>
      <w:r w:rsidRPr="00D3691F">
        <w:t xml:space="preserve">, which can also be </w:t>
      </w:r>
      <w:r w:rsidR="008A1D64">
        <w:t>provided</w:t>
      </w:r>
      <w:r w:rsidR="008A1D64" w:rsidRPr="00D3691F">
        <w:t xml:space="preserve"> </w:t>
      </w:r>
      <w:r w:rsidRPr="00D3691F">
        <w:t>for complex gas mixtures.</w:t>
      </w:r>
      <w:r>
        <w:t xml:space="preserve"> </w:t>
      </w:r>
      <w:r w:rsidR="00031733" w:rsidRPr="00031733">
        <w:rPr>
          <w:lang w:val="en-GB"/>
        </w:rPr>
        <w:t xml:space="preserve">By </w:t>
      </w:r>
      <w:r w:rsidR="006F5A65">
        <w:rPr>
          <w:lang w:val="en-GB"/>
        </w:rPr>
        <w:t>comparing the predictions of both models to results from</w:t>
      </w:r>
      <w:r w:rsidR="006F5A65" w:rsidRPr="00031733">
        <w:rPr>
          <w:lang w:val="en-GB"/>
        </w:rPr>
        <w:t xml:space="preserve"> </w:t>
      </w:r>
      <w:r w:rsidR="00031733" w:rsidRPr="00031733">
        <w:rPr>
          <w:lang w:val="en-GB"/>
        </w:rPr>
        <w:t>large-scale experiments, the study aims to</w:t>
      </w:r>
      <w:r w:rsidR="006076E2">
        <w:rPr>
          <w:lang w:val="en-GB"/>
        </w:rPr>
        <w:t xml:space="preserve"> further</w:t>
      </w:r>
      <w:r w:rsidR="00031733" w:rsidRPr="00031733">
        <w:rPr>
          <w:lang w:val="en-GB"/>
        </w:rPr>
        <w:t xml:space="preserve"> validate </w:t>
      </w:r>
      <w:r w:rsidR="006076E2">
        <w:rPr>
          <w:lang w:val="en-GB"/>
        </w:rPr>
        <w:t>both</w:t>
      </w:r>
      <w:r w:rsidR="006076E2" w:rsidRPr="00031733">
        <w:rPr>
          <w:lang w:val="en-GB"/>
        </w:rPr>
        <w:t xml:space="preserve"> </w:t>
      </w:r>
      <w:r w:rsidR="00031733" w:rsidRPr="00031733">
        <w:rPr>
          <w:lang w:val="en-GB"/>
        </w:rPr>
        <w:t>models.</w:t>
      </w:r>
    </w:p>
    <w:p w14:paraId="6EA8A2F5" w14:textId="1BF1F6CA" w:rsidR="007C45F0" w:rsidRPr="001C3C2A" w:rsidRDefault="00551889" w:rsidP="007C45F0">
      <w:pPr>
        <w:pStyle w:val="CETHeading1"/>
        <w:rPr>
          <w:lang w:val="en-GB"/>
        </w:rPr>
      </w:pPr>
      <w:r>
        <w:rPr>
          <w:lang w:val="en-GB"/>
        </w:rPr>
        <w:t>Results</w:t>
      </w:r>
    </w:p>
    <w:p w14:paraId="0C0FA092" w14:textId="131EFFD0" w:rsidR="00142BFE" w:rsidRPr="00142BFE" w:rsidRDefault="0025371A" w:rsidP="00142BFE">
      <w:r>
        <w:t>First</w:t>
      </w:r>
      <w:r w:rsidR="001C3C2A" w:rsidRPr="001C3C2A">
        <w:t xml:space="preserve">, results for </w:t>
      </w:r>
      <w:r w:rsidR="00232606">
        <w:t>explosions in a</w:t>
      </w:r>
      <w:r w:rsidR="00232606" w:rsidRPr="001C3C2A">
        <w:t xml:space="preserve"> </w:t>
      </w:r>
      <w:r w:rsidR="001C3C2A" w:rsidRPr="001C3C2A">
        <w:t xml:space="preserve">closed </w:t>
      </w:r>
      <w:r w:rsidR="00232606">
        <w:t>vessel</w:t>
      </w:r>
      <w:r w:rsidR="00232606" w:rsidRPr="001C3C2A">
        <w:t xml:space="preserve"> </w:t>
      </w:r>
      <w:r w:rsidR="001C3C2A" w:rsidRPr="001C3C2A">
        <w:t xml:space="preserve">are presented. These data can be utilized as input for a more accurate validation of the </w:t>
      </w:r>
      <w:r w:rsidR="000B6A66">
        <w:t xml:space="preserve">low-order </w:t>
      </w:r>
      <w:r w:rsidR="001C3C2A" w:rsidRPr="001C3C2A">
        <w:t xml:space="preserve">models. The gases used in the experiments can be categorized based on their </w:t>
      </w:r>
      <w:r w:rsidR="000B6A66">
        <w:t>laminar burning velocity</w:t>
      </w:r>
      <w:r w:rsidR="00B53F25">
        <w:t xml:space="preserve"> or</w:t>
      </w:r>
      <w:r w:rsidR="000B6A66">
        <w:t xml:space="preserve"> rates of</w:t>
      </w:r>
      <w:r w:rsidR="00B53F25">
        <w:t xml:space="preserve"> pressure rise</w:t>
      </w:r>
      <w:r w:rsidR="001C3C2A" w:rsidRPr="001C3C2A">
        <w:t>.</w:t>
      </w:r>
      <w:r w:rsidR="00142BFE">
        <w:t xml:space="preserve"> </w:t>
      </w:r>
      <w:r w:rsidR="00142BFE" w:rsidRPr="00142BFE">
        <w:t xml:space="preserve">The second section summarizes the results for pressure relief using gases with medium </w:t>
      </w:r>
      <w:r w:rsidR="000E1D90">
        <w:t>laminar burning velocities</w:t>
      </w:r>
      <w:r w:rsidR="00142BFE" w:rsidRPr="00142BFE">
        <w:t>, specifically CH</w:t>
      </w:r>
      <w:r w:rsidR="00142BFE" w:rsidRPr="00142BFE">
        <w:rPr>
          <w:vertAlign w:val="subscript"/>
        </w:rPr>
        <w:t>4</w:t>
      </w:r>
      <w:r w:rsidR="00142BFE" w:rsidRPr="00142BFE">
        <w:t xml:space="preserve"> and C</w:t>
      </w:r>
      <w:r w:rsidR="00142BFE" w:rsidRPr="00142BFE">
        <w:rPr>
          <w:vertAlign w:val="subscript"/>
        </w:rPr>
        <w:t>3</w:t>
      </w:r>
      <w:r w:rsidR="00142BFE" w:rsidRPr="00142BFE">
        <w:t>H</w:t>
      </w:r>
      <w:r w:rsidR="00142BFE" w:rsidRPr="00142BFE">
        <w:rPr>
          <w:vertAlign w:val="subscript"/>
        </w:rPr>
        <w:t>8</w:t>
      </w:r>
      <w:r w:rsidR="00142BFE" w:rsidRPr="00142BFE">
        <w:t>.</w:t>
      </w:r>
      <w:r w:rsidR="00142BFE">
        <w:t xml:space="preserve"> </w:t>
      </w:r>
      <w:r w:rsidR="00142BFE" w:rsidRPr="00142BFE">
        <w:t xml:space="preserve">In the third section, the results for gases with low </w:t>
      </w:r>
      <w:r w:rsidR="00142BFE" w:rsidRPr="001C3C2A">
        <w:t>(NH</w:t>
      </w:r>
      <w:r w:rsidR="00142BFE" w:rsidRPr="00142BFE">
        <w:rPr>
          <w:vertAlign w:val="subscript"/>
        </w:rPr>
        <w:t>3</w:t>
      </w:r>
      <w:r w:rsidR="00142BFE" w:rsidRPr="001C3C2A">
        <w:t xml:space="preserve">) </w:t>
      </w:r>
      <w:r w:rsidR="00142BFE" w:rsidRPr="00142BFE">
        <w:t xml:space="preserve">and high </w:t>
      </w:r>
      <w:r w:rsidR="00142BFE" w:rsidRPr="001C3C2A">
        <w:t>(C</w:t>
      </w:r>
      <w:r w:rsidR="00142BFE" w:rsidRPr="00142BFE">
        <w:rPr>
          <w:vertAlign w:val="subscript"/>
        </w:rPr>
        <w:t>2</w:t>
      </w:r>
      <w:r w:rsidR="00142BFE" w:rsidRPr="001C3C2A">
        <w:t>H</w:t>
      </w:r>
      <w:r w:rsidR="00142BFE" w:rsidRPr="00142BFE">
        <w:rPr>
          <w:vertAlign w:val="subscript"/>
        </w:rPr>
        <w:t>4</w:t>
      </w:r>
      <w:r w:rsidR="00142BFE" w:rsidRPr="001C3C2A">
        <w:t xml:space="preserve"> and H</w:t>
      </w:r>
      <w:r w:rsidR="00142BFE" w:rsidRPr="00142BFE">
        <w:rPr>
          <w:vertAlign w:val="subscript"/>
        </w:rPr>
        <w:t>2</w:t>
      </w:r>
      <w:r w:rsidR="00142BFE" w:rsidRPr="001C3C2A">
        <w:t xml:space="preserve">) </w:t>
      </w:r>
      <w:r w:rsidR="00116079">
        <w:t>laminar burning velocities</w:t>
      </w:r>
      <w:r w:rsidR="00142BFE" w:rsidRPr="00142BFE">
        <w:t xml:space="preserve"> are presented.</w:t>
      </w:r>
    </w:p>
    <w:p w14:paraId="42B19CED" w14:textId="279AFEE2" w:rsidR="00551889" w:rsidRDefault="007C45F0" w:rsidP="007C45F0">
      <w:pPr>
        <w:pStyle w:val="CETheadingx"/>
      </w:pPr>
      <w:r>
        <w:t>Close</w:t>
      </w:r>
      <w:r w:rsidR="004A6173">
        <w:t>d</w:t>
      </w:r>
      <w:r>
        <w:t xml:space="preserve"> vessel experiments</w:t>
      </w:r>
    </w:p>
    <w:p w14:paraId="00529FD9" w14:textId="56CF7A63" w:rsidR="00B6317F" w:rsidRPr="00324D4D" w:rsidRDefault="0065108F" w:rsidP="00B6317F">
      <w:pPr>
        <w:pStyle w:val="CETBodytext"/>
        <w:rPr>
          <w:lang w:val="en-GB"/>
        </w:rPr>
      </w:pPr>
      <w:r w:rsidRPr="0065108F">
        <w:rPr>
          <w:lang w:val="en-GB"/>
        </w:rPr>
        <w:t>For these experiments, the vessel was sealed with a metal dis</w:t>
      </w:r>
      <w:r w:rsidR="006A2354">
        <w:rPr>
          <w:lang w:val="en-GB"/>
        </w:rPr>
        <w:t>c</w:t>
      </w:r>
      <w:r w:rsidRPr="0065108F">
        <w:rPr>
          <w:lang w:val="en-GB"/>
        </w:rPr>
        <w:t xml:space="preserve"> </w:t>
      </w:r>
      <w:r w:rsidR="00B03086">
        <w:rPr>
          <w:lang w:val="en-GB"/>
        </w:rPr>
        <w:t>able to</w:t>
      </w:r>
      <w:r w:rsidRPr="0065108F">
        <w:rPr>
          <w:lang w:val="en-GB"/>
        </w:rPr>
        <w:t xml:space="preserve"> </w:t>
      </w:r>
      <w:r w:rsidR="00142BFE">
        <w:rPr>
          <w:lang w:val="en-GB"/>
        </w:rPr>
        <w:t>withstand the</w:t>
      </w:r>
      <w:r w:rsidRPr="0065108F">
        <w:rPr>
          <w:lang w:val="en-GB"/>
        </w:rPr>
        <w:t xml:space="preserve"> </w:t>
      </w:r>
      <w:r w:rsidR="00F14C17">
        <w:rPr>
          <w:lang w:val="en-GB"/>
        </w:rPr>
        <w:t xml:space="preserve">explosion </w:t>
      </w:r>
      <w:r w:rsidRPr="0065108F">
        <w:rPr>
          <w:lang w:val="en-GB"/>
        </w:rPr>
        <w:t>pressure.</w:t>
      </w:r>
      <w:r w:rsidR="00F14C17">
        <w:rPr>
          <w:lang w:val="en-GB"/>
        </w:rPr>
        <w:t xml:space="preserve"> </w:t>
      </w:r>
      <w:r w:rsidR="00B6317F" w:rsidRPr="00B6317F">
        <w:rPr>
          <w:lang w:val="en-GB"/>
        </w:rPr>
        <w:t>Due to the varying positions of the pressure sensors</w:t>
      </w:r>
      <w:r w:rsidR="00A17700">
        <w:rPr>
          <w:lang w:val="en-GB"/>
        </w:rPr>
        <w:t xml:space="preserve"> and the elongated vessel geometry</w:t>
      </w:r>
      <w:r w:rsidR="00B6317F" w:rsidRPr="00B6317F">
        <w:rPr>
          <w:lang w:val="en-GB"/>
        </w:rPr>
        <w:t>, the rate of pressure rise</w:t>
      </w:r>
      <w:r w:rsidR="00A17700">
        <w:rPr>
          <w:lang w:val="en-GB"/>
        </w:rPr>
        <w:t xml:space="preserve"> </w:t>
      </w:r>
      <w:r w:rsidR="00AB7909">
        <w:rPr>
          <w:lang w:val="en-GB"/>
        </w:rPr>
        <w:t>slightly</w:t>
      </w:r>
      <w:r w:rsidR="00B6317F" w:rsidRPr="00B6317F">
        <w:rPr>
          <w:lang w:val="en-GB"/>
        </w:rPr>
        <w:t xml:space="preserve"> differs across</w:t>
      </w:r>
      <w:r w:rsidR="00C5574F">
        <w:rPr>
          <w:lang w:val="en-GB"/>
        </w:rPr>
        <w:t xml:space="preserve"> the</w:t>
      </w:r>
      <w:r w:rsidR="00B6317F" w:rsidRPr="00B6317F">
        <w:rPr>
          <w:lang w:val="en-GB"/>
        </w:rPr>
        <w:t xml:space="preserve"> measurements; therefore, a range is provided for each </w:t>
      </w:r>
      <w:r w:rsidR="00C5574F">
        <w:rPr>
          <w:lang w:val="en-GB"/>
        </w:rPr>
        <w:t>mixture</w:t>
      </w:r>
      <w:r w:rsidR="00B6317F" w:rsidRPr="00B6317F">
        <w:rPr>
          <w:lang w:val="en-GB"/>
        </w:rPr>
        <w:t>.</w:t>
      </w:r>
      <w:r w:rsidR="007B1F6E">
        <w:rPr>
          <w:lang w:val="en-GB"/>
        </w:rPr>
        <w:t xml:space="preserve"> </w:t>
      </w:r>
      <w:r w:rsidR="00B6317F" w:rsidRPr="00B6317F">
        <w:rPr>
          <w:lang w:val="en-GB"/>
        </w:rPr>
        <w:t xml:space="preserve">Table </w:t>
      </w:r>
      <w:r w:rsidR="00FF1657">
        <w:rPr>
          <w:lang w:val="en-GB"/>
        </w:rPr>
        <w:t>2</w:t>
      </w:r>
      <w:r w:rsidR="00B6317F" w:rsidRPr="00B6317F">
        <w:rPr>
          <w:lang w:val="en-GB"/>
        </w:rPr>
        <w:t xml:space="preserve"> presents the results, including the corresponding maximum explosion pressure</w:t>
      </w:r>
      <w:r w:rsidR="00343009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Ex</m:t>
            </m:r>
          </m:sub>
        </m:sSub>
      </m:oMath>
      <w:r w:rsidR="00B6317F" w:rsidRPr="00B6317F">
        <w:rPr>
          <w:lang w:val="en-GB"/>
        </w:rPr>
        <w:t xml:space="preserve"> observed during the experiments. Additionally, Table </w:t>
      </w:r>
      <w:r w:rsidR="00142BFE">
        <w:rPr>
          <w:lang w:val="en-GB"/>
        </w:rPr>
        <w:t>2</w:t>
      </w:r>
      <w:r w:rsidR="00B6317F" w:rsidRPr="00B6317F">
        <w:rPr>
          <w:lang w:val="en-GB"/>
        </w:rPr>
        <w:t xml:space="preserve"> indicates the </w:t>
      </w:r>
      <w:r w:rsidR="00142BFE">
        <w:rPr>
          <w:lang w:val="en-GB"/>
        </w:rPr>
        <w:t>time-</w:t>
      </w:r>
      <w:r w:rsidR="00B6317F" w:rsidRPr="00B6317F">
        <w:rPr>
          <w:lang w:val="en-GB"/>
        </w:rPr>
        <w:t>duration from ignition to the attainment of maximum pressure</w:t>
      </w:r>
      <w:r w:rsidR="00343009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Ex</m:t>
            </m:r>
          </m:sub>
        </m:sSub>
      </m:oMath>
      <w:r w:rsidR="00B6317F" w:rsidRPr="00B6317F">
        <w:rPr>
          <w:lang w:val="en-GB"/>
        </w:rPr>
        <w:t>. These data highlight the dynamic behavior of the pressure response within the vessel and underscore the influence of sensor positioning on the measured</w:t>
      </w:r>
      <w:r w:rsidR="00F24695">
        <w:rPr>
          <w:lang w:val="en-GB"/>
        </w:rPr>
        <w:t xml:space="preserve"> rates of</w:t>
      </w:r>
      <w:r w:rsidR="00B6317F" w:rsidRPr="00B6317F">
        <w:rPr>
          <w:lang w:val="en-GB"/>
        </w:rPr>
        <w:t xml:space="preserve"> pressure rise.</w:t>
      </w:r>
      <w:r w:rsidR="00324D4D">
        <w:rPr>
          <w:lang w:val="en-GB"/>
        </w:rPr>
        <w:t xml:space="preserve"> Data for H</w:t>
      </w:r>
      <w:r w:rsidR="00324D4D">
        <w:rPr>
          <w:vertAlign w:val="subscript"/>
          <w:lang w:val="en-GB"/>
        </w:rPr>
        <w:t>2</w:t>
      </w:r>
      <w:r w:rsidR="00324D4D">
        <w:rPr>
          <w:lang w:val="en-GB"/>
        </w:rPr>
        <w:t xml:space="preserve"> is at that point not shown, because </w:t>
      </w:r>
      <w:r w:rsidR="00E513D3">
        <w:rPr>
          <w:lang w:val="en-GB"/>
        </w:rPr>
        <w:t xml:space="preserve">only several </w:t>
      </w:r>
      <w:r w:rsidR="001A13AD">
        <w:rPr>
          <w:lang w:val="en-GB"/>
        </w:rPr>
        <w:t>lean mixtures have been investigated.</w:t>
      </w:r>
    </w:p>
    <w:p w14:paraId="4A798474" w14:textId="72D5DA4A" w:rsidR="00AF2481" w:rsidRPr="00B57B36" w:rsidRDefault="00AF2481" w:rsidP="00AF2481">
      <w:pPr>
        <w:pStyle w:val="CETTabletitle"/>
      </w:pPr>
      <w:r w:rsidRPr="00B57B36">
        <w:t xml:space="preserve">Table </w:t>
      </w:r>
      <w:r w:rsidR="00FF1657">
        <w:t>2</w:t>
      </w:r>
      <w:r w:rsidRPr="00B57B36">
        <w:t xml:space="preserve">: </w:t>
      </w:r>
      <w:r w:rsidR="004A6173">
        <w:t>Results for closed vessel experiments.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55"/>
        <w:gridCol w:w="1975"/>
        <w:gridCol w:w="2194"/>
        <w:gridCol w:w="1095"/>
        <w:gridCol w:w="1755"/>
      </w:tblGrid>
      <w:tr w:rsidR="00AF2481" w:rsidRPr="00B57B36" w14:paraId="6EE1FDF8" w14:textId="77777777" w:rsidTr="00E816E3">
        <w:trPr>
          <w:trHeight w:val="272"/>
        </w:trPr>
        <w:tc>
          <w:tcPr>
            <w:tcW w:w="175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2DB2485" w14:textId="6B948145" w:rsidR="00AF2481" w:rsidRPr="00B57B36" w:rsidRDefault="00DF579A" w:rsidP="009E0C56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Gas</w:t>
            </w:r>
          </w:p>
        </w:tc>
        <w:tc>
          <w:tcPr>
            <w:tcW w:w="197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C14CCA6" w14:textId="252261B6" w:rsidR="00AF2481" w:rsidRPr="00B57B36" w:rsidRDefault="00673B62" w:rsidP="009E0C56">
            <w:pPr>
              <w:pStyle w:val="CETBodytext"/>
              <w:rPr>
                <w:lang w:val="en-GB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G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 </m:t>
                  </m:r>
                </m:sup>
              </m:sSubSup>
            </m:oMath>
            <w:r w:rsidR="00DF579A">
              <w:t xml:space="preserve"> / </w:t>
            </w:r>
            <w:proofErr w:type="gramStart"/>
            <w:r w:rsidR="00DF579A">
              <w:t>bar</w:t>
            </w:r>
            <w:proofErr w:type="gramEnd"/>
            <w:r w:rsidR="00343009">
              <w:t xml:space="preserve"> m/s</w:t>
            </w:r>
          </w:p>
        </w:tc>
        <w:tc>
          <w:tcPr>
            <w:tcW w:w="219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4FBB6F9" w14:textId="057EBE4F" w:rsidR="00AF2481" w:rsidRPr="00B57B36" w:rsidRDefault="00673B62" w:rsidP="009E0C56">
            <w:pPr>
              <w:pStyle w:val="CETBodytext"/>
              <w:rPr>
                <w:lang w:val="en-GB"/>
              </w:rPr>
            </w:pP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max⁡(d</m:t>
                  </m:r>
                  <m:r>
                    <w:rPr>
                      <w:rFonts w:ascii="Cambria Math" w:hAnsi="Cambria Math"/>
                      <w:lang w:val="en-GB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t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d</m:t>
                  </m:r>
                  <m:r>
                    <w:rPr>
                      <w:rFonts w:ascii="Cambria Math" w:hAnsi="Cambria Math"/>
                      <w:lang w:val="en-GB"/>
                    </w:rPr>
                    <m:t>t</m:t>
                  </m:r>
                </m:den>
              </m:f>
              <m:r>
                <w:rPr>
                  <w:rFonts w:ascii="Cambria Math" w:hAnsi="Cambria Math"/>
                  <w:lang w:val="en-GB"/>
                </w:rPr>
                <m:t xml:space="preserve"> )</m:t>
              </m:r>
            </m:oMath>
            <w:r w:rsidR="00343009">
              <w:rPr>
                <w:lang w:val="en-GB"/>
              </w:rPr>
              <w:t xml:space="preserve"> / bar/s</w:t>
            </w:r>
          </w:p>
        </w:tc>
        <w:tc>
          <w:tcPr>
            <w:tcW w:w="109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7A750EA" w14:textId="7B1BA93C" w:rsidR="00AF2481" w:rsidRPr="00956F25" w:rsidRDefault="00673B62" w:rsidP="009E0C56">
            <w:pPr>
              <w:pStyle w:val="CETBodytext"/>
              <w:ind w:right="-1"/>
              <w:rPr>
                <w:rFonts w:cs="Arial"/>
                <w:szCs w:val="18"/>
                <w:vertAlign w:val="subscript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Cs w:val="18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18"/>
                      <w:lang w:val="en-GB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18"/>
                      <w:lang w:val="en-GB"/>
                    </w:rPr>
                    <m:t>Ex</m:t>
                  </m:r>
                </m:sub>
              </m:sSub>
            </m:oMath>
            <w:r w:rsidR="00343009">
              <w:rPr>
                <w:rFonts w:cs="Arial"/>
                <w:szCs w:val="18"/>
                <w:lang w:val="en-GB"/>
              </w:rPr>
              <w:t xml:space="preserve"> / </w:t>
            </w:r>
            <w:proofErr w:type="gramStart"/>
            <w:r w:rsidR="00343009">
              <w:rPr>
                <w:rFonts w:cs="Arial"/>
                <w:szCs w:val="18"/>
                <w:lang w:val="en-GB"/>
              </w:rPr>
              <w:t>bar</w:t>
            </w:r>
            <w:r w:rsidR="00956F25">
              <w:rPr>
                <w:rFonts w:cs="Arial"/>
                <w:szCs w:val="18"/>
                <w:vertAlign w:val="subscript"/>
                <w:lang w:val="en-GB"/>
              </w:rPr>
              <w:t>abs</w:t>
            </w:r>
            <w:proofErr w:type="gramEnd"/>
          </w:p>
        </w:tc>
        <w:tc>
          <w:tcPr>
            <w:tcW w:w="1755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8D7EE68" w14:textId="6D2BF9FA" w:rsidR="00AF2481" w:rsidRPr="00B57B36" w:rsidRDefault="00673B62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Ex</m:t>
                  </m:r>
                </m:sub>
              </m:sSub>
            </m:oMath>
            <w:proofErr w:type="gramStart"/>
            <w:r w:rsidR="00E816E3" w:rsidRPr="00B6317F">
              <w:rPr>
                <w:lang w:val="en-GB"/>
              </w:rPr>
              <w:t>.</w:t>
            </w:r>
            <w:r w:rsidR="00E816E3">
              <w:rPr>
                <w:lang w:val="en-GB"/>
              </w:rPr>
              <w:t>/</w:t>
            </w:r>
            <w:proofErr w:type="gramEnd"/>
            <w:r w:rsidR="00E816E3">
              <w:rPr>
                <w:lang w:val="en-GB"/>
              </w:rPr>
              <w:t xml:space="preserve"> s</w:t>
            </w:r>
          </w:p>
        </w:tc>
      </w:tr>
      <w:tr w:rsidR="00AF2481" w:rsidRPr="00B57B36" w14:paraId="5553BE8B" w14:textId="77777777" w:rsidTr="00E816E3">
        <w:trPr>
          <w:trHeight w:val="272"/>
        </w:trPr>
        <w:tc>
          <w:tcPr>
            <w:tcW w:w="1755" w:type="dxa"/>
            <w:shd w:val="clear" w:color="auto" w:fill="FFFFFF"/>
          </w:tcPr>
          <w:p w14:paraId="6ED90C66" w14:textId="1E7AA500" w:rsidR="00AF2481" w:rsidRPr="00DF579A" w:rsidRDefault="00DF579A" w:rsidP="009E0C56">
            <w:pPr>
              <w:pStyle w:val="CETBodytext"/>
              <w:rPr>
                <w:vertAlign w:val="subscript"/>
                <w:lang w:val="en-GB"/>
              </w:rPr>
            </w:pPr>
            <w:r>
              <w:rPr>
                <w:lang w:val="en-GB"/>
              </w:rPr>
              <w:t>CH</w:t>
            </w:r>
            <w:r>
              <w:rPr>
                <w:vertAlign w:val="subscript"/>
                <w:lang w:val="en-GB"/>
              </w:rPr>
              <w:t>4</w:t>
            </w:r>
          </w:p>
        </w:tc>
        <w:tc>
          <w:tcPr>
            <w:tcW w:w="1975" w:type="dxa"/>
            <w:shd w:val="clear" w:color="auto" w:fill="FFFFFF"/>
          </w:tcPr>
          <w:p w14:paraId="17BDA842" w14:textId="33F1B3C6" w:rsidR="00AF2481" w:rsidRPr="00B57B36" w:rsidRDefault="008D37DA" w:rsidP="009E0C56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29.6 – 32.6</w:t>
            </w:r>
          </w:p>
        </w:tc>
        <w:tc>
          <w:tcPr>
            <w:tcW w:w="2194" w:type="dxa"/>
            <w:shd w:val="clear" w:color="auto" w:fill="FFFFFF"/>
          </w:tcPr>
          <w:p w14:paraId="61ECA18C" w14:textId="372BC53A" w:rsidR="00AF2481" w:rsidRPr="00B57B36" w:rsidRDefault="0024513E" w:rsidP="009E0C56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18.1 – 19.9</w:t>
            </w:r>
          </w:p>
        </w:tc>
        <w:tc>
          <w:tcPr>
            <w:tcW w:w="1095" w:type="dxa"/>
            <w:shd w:val="clear" w:color="auto" w:fill="FFFFFF"/>
          </w:tcPr>
          <w:p w14:paraId="4DFE7331" w14:textId="652EF9DC" w:rsidR="00AF2481" w:rsidRPr="00B57B36" w:rsidRDefault="00A45647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45647">
              <w:rPr>
                <w:rFonts w:cs="Arial"/>
                <w:szCs w:val="18"/>
                <w:lang w:val="en-GB"/>
              </w:rPr>
              <w:t>7.</w:t>
            </w:r>
            <w:r w:rsidR="00C36F94">
              <w:rPr>
                <w:rFonts w:cs="Arial"/>
                <w:szCs w:val="18"/>
                <w:lang w:val="en-GB"/>
              </w:rPr>
              <w:t>4</w:t>
            </w:r>
          </w:p>
        </w:tc>
        <w:tc>
          <w:tcPr>
            <w:tcW w:w="1755" w:type="dxa"/>
            <w:shd w:val="clear" w:color="auto" w:fill="FFFFFF"/>
          </w:tcPr>
          <w:p w14:paraId="3595F7E4" w14:textId="00BB1987" w:rsidR="00AF2481" w:rsidRPr="00B57B36" w:rsidRDefault="00F55269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F55269">
              <w:rPr>
                <w:rFonts w:cs="Arial"/>
                <w:szCs w:val="18"/>
                <w:lang w:val="en-GB"/>
              </w:rPr>
              <w:t>1.</w:t>
            </w:r>
            <w:r w:rsidR="00477618">
              <w:rPr>
                <w:rFonts w:cs="Arial"/>
                <w:szCs w:val="18"/>
                <w:lang w:val="en-GB"/>
              </w:rPr>
              <w:t>2</w:t>
            </w:r>
          </w:p>
        </w:tc>
      </w:tr>
      <w:tr w:rsidR="00AF2481" w:rsidRPr="00B57B36" w14:paraId="2E5B6DB4" w14:textId="77777777" w:rsidTr="00E816E3">
        <w:trPr>
          <w:trHeight w:val="272"/>
        </w:trPr>
        <w:tc>
          <w:tcPr>
            <w:tcW w:w="1755" w:type="dxa"/>
            <w:shd w:val="clear" w:color="auto" w:fill="FFFFFF"/>
          </w:tcPr>
          <w:p w14:paraId="08C1B6BD" w14:textId="33148FCF" w:rsidR="00AF2481" w:rsidRPr="00DF579A" w:rsidRDefault="00DF579A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C</w:t>
            </w:r>
            <w:r>
              <w:rPr>
                <w:rFonts w:cs="Arial"/>
                <w:szCs w:val="18"/>
                <w:vertAlign w:val="subscript"/>
                <w:lang w:val="en-GB"/>
              </w:rPr>
              <w:t>3</w:t>
            </w:r>
            <w:r>
              <w:rPr>
                <w:rFonts w:cs="Arial"/>
                <w:szCs w:val="18"/>
                <w:lang w:val="en-GB"/>
              </w:rPr>
              <w:t>H</w:t>
            </w:r>
            <w:r w:rsidRPr="00802431">
              <w:rPr>
                <w:rFonts w:cs="Arial"/>
                <w:szCs w:val="18"/>
                <w:vertAlign w:val="subscript"/>
                <w:lang w:val="en-GB"/>
              </w:rPr>
              <w:t>8</w:t>
            </w:r>
          </w:p>
        </w:tc>
        <w:tc>
          <w:tcPr>
            <w:tcW w:w="1975" w:type="dxa"/>
            <w:shd w:val="clear" w:color="auto" w:fill="FFFFFF"/>
          </w:tcPr>
          <w:p w14:paraId="0A8C14C7" w14:textId="54F64F2C" w:rsidR="00AF2481" w:rsidRPr="00B57B36" w:rsidRDefault="007C3BD7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34.6 </w:t>
            </w:r>
            <w:r w:rsidR="0084224A">
              <w:rPr>
                <w:rFonts w:cs="Arial"/>
                <w:szCs w:val="18"/>
                <w:lang w:val="en-GB"/>
              </w:rPr>
              <w:t>–</w:t>
            </w:r>
            <w:r>
              <w:rPr>
                <w:rFonts w:cs="Arial"/>
                <w:szCs w:val="18"/>
                <w:lang w:val="en-GB"/>
              </w:rPr>
              <w:t xml:space="preserve"> </w:t>
            </w:r>
            <w:r w:rsidR="0084224A">
              <w:rPr>
                <w:rFonts w:cs="Arial"/>
                <w:szCs w:val="18"/>
                <w:lang w:val="en-GB"/>
              </w:rPr>
              <w:t>38.2</w:t>
            </w:r>
          </w:p>
        </w:tc>
        <w:tc>
          <w:tcPr>
            <w:tcW w:w="2194" w:type="dxa"/>
            <w:shd w:val="clear" w:color="auto" w:fill="FFFFFF"/>
          </w:tcPr>
          <w:p w14:paraId="3B05DEE6" w14:textId="54FD90D7" w:rsidR="00AF2481" w:rsidRPr="00B57B36" w:rsidRDefault="0024513E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21.1 – 23.3</w:t>
            </w:r>
          </w:p>
        </w:tc>
        <w:tc>
          <w:tcPr>
            <w:tcW w:w="1095" w:type="dxa"/>
            <w:shd w:val="clear" w:color="auto" w:fill="FFFFFF"/>
          </w:tcPr>
          <w:p w14:paraId="6B44F7C4" w14:textId="309702AB" w:rsidR="00AF2481" w:rsidRPr="00B57B36" w:rsidRDefault="00683B8C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8.0</w:t>
            </w:r>
          </w:p>
        </w:tc>
        <w:tc>
          <w:tcPr>
            <w:tcW w:w="1755" w:type="dxa"/>
            <w:shd w:val="clear" w:color="auto" w:fill="FFFFFF"/>
          </w:tcPr>
          <w:p w14:paraId="4FE20EB7" w14:textId="1BD993C6" w:rsidR="00AF2481" w:rsidRPr="00B57B36" w:rsidRDefault="00477618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1.0</w:t>
            </w:r>
          </w:p>
        </w:tc>
      </w:tr>
      <w:tr w:rsidR="00DF579A" w:rsidRPr="00B57B36" w14:paraId="7E2333DF" w14:textId="77777777" w:rsidTr="00E816E3">
        <w:trPr>
          <w:trHeight w:val="272"/>
        </w:trPr>
        <w:tc>
          <w:tcPr>
            <w:tcW w:w="1755" w:type="dxa"/>
            <w:shd w:val="clear" w:color="auto" w:fill="FFFFFF"/>
          </w:tcPr>
          <w:p w14:paraId="73AD6743" w14:textId="26700AEE" w:rsidR="00DF579A" w:rsidRPr="00DF579A" w:rsidRDefault="00DF579A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C</w:t>
            </w:r>
            <w:r>
              <w:rPr>
                <w:rFonts w:cs="Arial"/>
                <w:szCs w:val="18"/>
                <w:vertAlign w:val="subscript"/>
                <w:lang w:val="en-GB"/>
              </w:rPr>
              <w:t>2</w:t>
            </w:r>
            <w:r>
              <w:rPr>
                <w:rFonts w:cs="Arial"/>
                <w:szCs w:val="18"/>
                <w:lang w:val="en-GB"/>
              </w:rPr>
              <w:t>H</w:t>
            </w:r>
            <w:r>
              <w:rPr>
                <w:rFonts w:cs="Arial"/>
                <w:szCs w:val="18"/>
                <w:vertAlign w:val="subscript"/>
                <w:lang w:val="en-GB"/>
              </w:rPr>
              <w:t>4</w:t>
            </w:r>
          </w:p>
        </w:tc>
        <w:tc>
          <w:tcPr>
            <w:tcW w:w="1975" w:type="dxa"/>
            <w:shd w:val="clear" w:color="auto" w:fill="FFFFFF"/>
          </w:tcPr>
          <w:p w14:paraId="5E5F5CAA" w14:textId="546774C2" w:rsidR="00DF579A" w:rsidRPr="00B57B36" w:rsidRDefault="00263EF2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42.1</w:t>
            </w:r>
            <w:r w:rsidR="00605C1D">
              <w:rPr>
                <w:rFonts w:cs="Arial"/>
                <w:szCs w:val="18"/>
                <w:lang w:val="en-GB"/>
              </w:rPr>
              <w:t xml:space="preserve"> – 48.3</w:t>
            </w:r>
          </w:p>
        </w:tc>
        <w:tc>
          <w:tcPr>
            <w:tcW w:w="2194" w:type="dxa"/>
            <w:shd w:val="clear" w:color="auto" w:fill="FFFFFF"/>
          </w:tcPr>
          <w:p w14:paraId="0B72D22F" w14:textId="5F32094B" w:rsidR="00DF579A" w:rsidRPr="00B57B36" w:rsidRDefault="0024513E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25.7 – 29.5</w:t>
            </w:r>
          </w:p>
        </w:tc>
        <w:tc>
          <w:tcPr>
            <w:tcW w:w="1095" w:type="dxa"/>
            <w:shd w:val="clear" w:color="auto" w:fill="FFFFFF"/>
          </w:tcPr>
          <w:p w14:paraId="4EF6022E" w14:textId="56044D87" w:rsidR="00DF579A" w:rsidRPr="00B57B36" w:rsidRDefault="00AD6083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8.6</w:t>
            </w:r>
          </w:p>
        </w:tc>
        <w:tc>
          <w:tcPr>
            <w:tcW w:w="1755" w:type="dxa"/>
            <w:shd w:val="clear" w:color="auto" w:fill="FFFFFF"/>
          </w:tcPr>
          <w:p w14:paraId="4EBE85E3" w14:textId="5F78A1FB" w:rsidR="00DF579A" w:rsidRPr="00B57B36" w:rsidRDefault="00F2437F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0.5</w:t>
            </w:r>
          </w:p>
        </w:tc>
      </w:tr>
      <w:tr w:rsidR="00DF579A" w:rsidRPr="00B57B36" w14:paraId="0E8E136D" w14:textId="77777777" w:rsidTr="00E816E3">
        <w:trPr>
          <w:trHeight w:val="259"/>
        </w:trPr>
        <w:tc>
          <w:tcPr>
            <w:tcW w:w="1755" w:type="dxa"/>
            <w:shd w:val="clear" w:color="auto" w:fill="FFFFFF"/>
          </w:tcPr>
          <w:p w14:paraId="3D0B5750" w14:textId="41611E64" w:rsidR="00DF579A" w:rsidRPr="00DF579A" w:rsidRDefault="00DF579A" w:rsidP="009E0C56">
            <w:pPr>
              <w:pStyle w:val="CETBodytext"/>
              <w:ind w:right="-1"/>
              <w:rPr>
                <w:rFonts w:cs="Arial"/>
                <w:szCs w:val="18"/>
                <w:vertAlign w:val="subscript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NH</w:t>
            </w:r>
            <w:r>
              <w:rPr>
                <w:rFonts w:cs="Arial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tcW w:w="1975" w:type="dxa"/>
            <w:shd w:val="clear" w:color="auto" w:fill="FFFFFF"/>
          </w:tcPr>
          <w:p w14:paraId="77215A5F" w14:textId="3C37517D" w:rsidR="00DF579A" w:rsidRPr="00B57B36" w:rsidRDefault="00E53192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5.0 – 5.7</w:t>
            </w:r>
          </w:p>
        </w:tc>
        <w:tc>
          <w:tcPr>
            <w:tcW w:w="2194" w:type="dxa"/>
            <w:shd w:val="clear" w:color="auto" w:fill="FFFFFF"/>
          </w:tcPr>
          <w:p w14:paraId="5594E532" w14:textId="1A0677AF" w:rsidR="00DF579A" w:rsidRPr="00B57B36" w:rsidRDefault="0024513E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3.1 – 3.5</w:t>
            </w:r>
          </w:p>
        </w:tc>
        <w:tc>
          <w:tcPr>
            <w:tcW w:w="1095" w:type="dxa"/>
            <w:shd w:val="clear" w:color="auto" w:fill="FFFFFF"/>
          </w:tcPr>
          <w:p w14:paraId="4C29A494" w14:textId="6FBB6605" w:rsidR="00DF579A" w:rsidRPr="00B57B36" w:rsidRDefault="001246B8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6.1</w:t>
            </w:r>
          </w:p>
        </w:tc>
        <w:tc>
          <w:tcPr>
            <w:tcW w:w="1755" w:type="dxa"/>
            <w:shd w:val="clear" w:color="auto" w:fill="FFFFFF"/>
          </w:tcPr>
          <w:p w14:paraId="749B8D71" w14:textId="413ACE59" w:rsidR="00DF579A" w:rsidRPr="00B57B36" w:rsidRDefault="001246B8" w:rsidP="009E0C56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4.6</w:t>
            </w:r>
          </w:p>
        </w:tc>
      </w:tr>
    </w:tbl>
    <w:p w14:paraId="433B7FAE" w14:textId="77777777" w:rsidR="006C3C6D" w:rsidRDefault="006C3C6D" w:rsidP="007C45F0">
      <w:pPr>
        <w:pStyle w:val="CETBodytext"/>
        <w:rPr>
          <w:lang w:val="de-DE"/>
        </w:rPr>
      </w:pPr>
    </w:p>
    <w:p w14:paraId="68EB19F7" w14:textId="23D5AB6C" w:rsidR="00003BB9" w:rsidRPr="000A461B" w:rsidRDefault="006C3C6D" w:rsidP="007C45F0">
      <w:pPr>
        <w:pStyle w:val="CETBodytext"/>
        <w:rPr>
          <w:lang w:val="en-GB"/>
        </w:rPr>
      </w:pPr>
      <w:r w:rsidRPr="006C3C6D">
        <w:rPr>
          <w:lang w:val="en-GB"/>
        </w:rPr>
        <w:t xml:space="preserve">In comparison to values from literature, </w:t>
      </w:r>
      <w:r w:rsidR="00BE09B7">
        <w:rPr>
          <w:lang w:val="en-GB"/>
        </w:rPr>
        <w:t xml:space="preserve">e.g. </w:t>
      </w:r>
      <w:r w:rsidR="00BE09B7" w:rsidRPr="00047FA4">
        <w:t>BAM</w:t>
      </w:r>
      <w:r w:rsidR="00BE09B7">
        <w:t xml:space="preserve"> and </w:t>
      </w:r>
      <w:r w:rsidR="00BE09B7" w:rsidRPr="00047FA4">
        <w:t>Technical University Delft</w:t>
      </w:r>
      <w:r w:rsidR="00BE09B7">
        <w:t xml:space="preserve"> (2006), Swift (1989)</w:t>
      </w:r>
      <w:r w:rsidRPr="006C3C6D">
        <w:rPr>
          <w:lang w:val="en-GB"/>
        </w:rPr>
        <w:t xml:space="preserve">, the </w:t>
      </w:r>
      <w:r w:rsidRPr="00BE09B7">
        <w:rPr>
          <w:i/>
          <w:iCs/>
          <w:lang w:val="en-GB"/>
        </w:rPr>
        <w:t>K</w:t>
      </w:r>
      <w:r w:rsidRPr="00BE09B7">
        <w:rPr>
          <w:vertAlign w:val="subscript"/>
          <w:lang w:val="en-GB"/>
        </w:rPr>
        <w:t>G</w:t>
      </w:r>
      <w:r w:rsidRPr="006C3C6D">
        <w:rPr>
          <w:lang w:val="en-GB"/>
        </w:rPr>
        <w:t xml:space="preserve"> values for the gases CH</w:t>
      </w:r>
      <w:r w:rsidRPr="00BC58FF">
        <w:rPr>
          <w:vertAlign w:val="subscript"/>
          <w:lang w:val="en-GB"/>
        </w:rPr>
        <w:t>4</w:t>
      </w:r>
      <w:r w:rsidRPr="006C3C6D">
        <w:rPr>
          <w:lang w:val="en-GB"/>
        </w:rPr>
        <w:t>, C</w:t>
      </w:r>
      <w:r w:rsidRPr="00CC6529">
        <w:rPr>
          <w:vertAlign w:val="subscript"/>
          <w:lang w:val="en-GB"/>
        </w:rPr>
        <w:t>3</w:t>
      </w:r>
      <w:r w:rsidRPr="006C3C6D">
        <w:rPr>
          <w:lang w:val="en-GB"/>
        </w:rPr>
        <w:t>H</w:t>
      </w:r>
      <w:r w:rsidR="00CC6529" w:rsidRPr="00CC6529">
        <w:rPr>
          <w:vertAlign w:val="subscript"/>
          <w:lang w:val="en-GB"/>
        </w:rPr>
        <w:t>8</w:t>
      </w:r>
      <w:r w:rsidRPr="006C3C6D">
        <w:rPr>
          <w:lang w:val="en-GB"/>
        </w:rPr>
        <w:t>, and C</w:t>
      </w:r>
      <w:r w:rsidRPr="00CC6529">
        <w:rPr>
          <w:vertAlign w:val="subscript"/>
          <w:lang w:val="en-GB"/>
        </w:rPr>
        <w:t>2</w:t>
      </w:r>
      <w:r w:rsidRPr="006C3C6D">
        <w:rPr>
          <w:lang w:val="en-GB"/>
        </w:rPr>
        <w:t>H</w:t>
      </w:r>
      <w:r w:rsidRPr="00CC6529">
        <w:rPr>
          <w:vertAlign w:val="subscript"/>
          <w:lang w:val="en-GB"/>
        </w:rPr>
        <w:t>4</w:t>
      </w:r>
      <w:r w:rsidRPr="006C3C6D">
        <w:rPr>
          <w:lang w:val="en-GB"/>
        </w:rPr>
        <w:t xml:space="preserve"> are relatively low.</w:t>
      </w:r>
      <w:r w:rsidR="00C6605E">
        <w:rPr>
          <w:lang w:val="en-GB"/>
        </w:rPr>
        <w:t xml:space="preserve"> </w:t>
      </w:r>
      <w:r w:rsidR="0044211A" w:rsidRPr="0044211A">
        <w:rPr>
          <w:lang w:val="en-GB"/>
        </w:rPr>
        <w:t xml:space="preserve">This is expected based on the tubular geometry, as studies from the literature, such as those by </w:t>
      </w:r>
      <w:proofErr w:type="spellStart"/>
      <w:r w:rsidR="0044211A" w:rsidRPr="0044211A">
        <w:rPr>
          <w:lang w:val="en-GB"/>
        </w:rPr>
        <w:t>Phylaktou</w:t>
      </w:r>
      <w:proofErr w:type="spellEnd"/>
      <w:r w:rsidR="0044211A" w:rsidRPr="0044211A">
        <w:rPr>
          <w:lang w:val="en-GB"/>
        </w:rPr>
        <w:t xml:space="preserve"> (1991), indicate</w:t>
      </w:r>
      <w:r w:rsidR="000A461B">
        <w:rPr>
          <w:lang w:val="en-GB"/>
        </w:rPr>
        <w:t>.</w:t>
      </w:r>
      <w:r w:rsidRPr="006C3C6D">
        <w:rPr>
          <w:lang w:val="en-GB"/>
        </w:rPr>
        <w:t xml:space="preserve"> One explanation for this discrepancy is the geometry of the </w:t>
      </w:r>
      <w:r w:rsidR="00386ACC">
        <w:rPr>
          <w:lang w:val="en-GB"/>
        </w:rPr>
        <w:t>vessel</w:t>
      </w:r>
      <w:r w:rsidRPr="006C3C6D">
        <w:rPr>
          <w:lang w:val="en-GB"/>
        </w:rPr>
        <w:t xml:space="preserve"> used in the experiments.</w:t>
      </w:r>
    </w:p>
    <w:p w14:paraId="352E47AA" w14:textId="28CEC75D" w:rsidR="006C3C6D" w:rsidRPr="006C3C6D" w:rsidRDefault="006C3C6D" w:rsidP="004526A0">
      <w:pPr>
        <w:pStyle w:val="CETBodytext"/>
      </w:pPr>
      <w:r w:rsidRPr="006C3C6D">
        <w:rPr>
          <w:lang w:val="en-GB"/>
        </w:rPr>
        <w:lastRenderedPageBreak/>
        <w:t xml:space="preserve">Typically, gases are measured in spherical </w:t>
      </w:r>
      <w:r w:rsidR="001D5C94">
        <w:rPr>
          <w:lang w:val="en-GB"/>
        </w:rPr>
        <w:t>vessels</w:t>
      </w:r>
      <w:r w:rsidRPr="006C3C6D">
        <w:rPr>
          <w:lang w:val="en-GB"/>
        </w:rPr>
        <w:t xml:space="preserve"> with a surface</w:t>
      </w:r>
      <w:r w:rsidR="00FF7A77">
        <w:rPr>
          <w:lang w:val="en-GB"/>
        </w:rPr>
        <w:t>/</w:t>
      </w:r>
      <w:r w:rsidRPr="006C3C6D">
        <w:rPr>
          <w:lang w:val="en-GB"/>
        </w:rPr>
        <w:t>volume ratio of approximately 3</w:t>
      </w:r>
      <w:r w:rsidR="0096514B">
        <w:rPr>
          <w:lang w:val="en-GB"/>
        </w:rPr>
        <w:t xml:space="preserve"> with a central ignition.</w:t>
      </w:r>
      <w:r w:rsidR="00473033">
        <w:rPr>
          <w:lang w:val="en-GB"/>
        </w:rPr>
        <w:t xml:space="preserve"> </w:t>
      </w:r>
      <w:r w:rsidR="00645897">
        <w:rPr>
          <w:lang w:val="en-GB"/>
        </w:rPr>
        <w:t>I</w:t>
      </w:r>
      <w:r w:rsidR="00645897" w:rsidRPr="006C3C6D">
        <w:rPr>
          <w:lang w:val="en-GB"/>
        </w:rPr>
        <w:t xml:space="preserve">gnition in this experiment occurs at the end </w:t>
      </w:r>
      <w:r w:rsidR="00645897">
        <w:rPr>
          <w:lang w:val="en-GB"/>
        </w:rPr>
        <w:t>site</w:t>
      </w:r>
      <w:r w:rsidR="00645897" w:rsidRPr="006C3C6D">
        <w:rPr>
          <w:lang w:val="en-GB"/>
        </w:rPr>
        <w:t xml:space="preserve"> of the </w:t>
      </w:r>
      <w:r w:rsidR="00645897">
        <w:rPr>
          <w:lang w:val="en-GB"/>
        </w:rPr>
        <w:t>vessel</w:t>
      </w:r>
      <w:r w:rsidR="00372D6D">
        <w:rPr>
          <w:lang w:val="en-GB"/>
        </w:rPr>
        <w:t xml:space="preserve">. In spherical experiments with central ignition, the flame front increases </w:t>
      </w:r>
      <w:r w:rsidR="00DA3490">
        <w:rPr>
          <w:lang w:val="en-GB"/>
        </w:rPr>
        <w:t>faster over time</w:t>
      </w:r>
      <w:r w:rsidR="0071308A">
        <w:rPr>
          <w:lang w:val="en-GB"/>
        </w:rPr>
        <w:t xml:space="preserve"> </w:t>
      </w:r>
      <w:r w:rsidR="0071308A" w:rsidRPr="0071308A">
        <w:rPr>
          <w:lang w:val="en-GB"/>
        </w:rPr>
        <w:t>(spherical flame propagation)</w:t>
      </w:r>
      <w:r w:rsidR="00DA3490">
        <w:rPr>
          <w:lang w:val="en-GB"/>
        </w:rPr>
        <w:t>, tha</w:t>
      </w:r>
      <w:r w:rsidR="00AC79A5">
        <w:rPr>
          <w:lang w:val="en-GB"/>
        </w:rPr>
        <w:t>n</w:t>
      </w:r>
      <w:r w:rsidR="00DA3490">
        <w:rPr>
          <w:lang w:val="en-GB"/>
        </w:rPr>
        <w:t xml:space="preserve"> in the tubular experiment</w:t>
      </w:r>
      <w:r w:rsidR="004526A0">
        <w:rPr>
          <w:lang w:val="en-GB"/>
        </w:rPr>
        <w:t xml:space="preserve"> (</w:t>
      </w:r>
      <w:r w:rsidR="004526A0" w:rsidRPr="006C3C6D">
        <w:rPr>
          <w:lang w:val="en-GB"/>
        </w:rPr>
        <w:t>surface</w:t>
      </w:r>
      <w:r w:rsidR="004526A0">
        <w:rPr>
          <w:lang w:val="en-GB"/>
        </w:rPr>
        <w:t>/v</w:t>
      </w:r>
      <w:r w:rsidR="004526A0" w:rsidRPr="006C3C6D">
        <w:rPr>
          <w:lang w:val="en-GB"/>
        </w:rPr>
        <w:t>olume ratio of about 7.6</w:t>
      </w:r>
      <w:r w:rsidR="004526A0">
        <w:rPr>
          <w:lang w:val="en-GB"/>
        </w:rPr>
        <w:t>)</w:t>
      </w:r>
      <w:r w:rsidR="00DA3490">
        <w:rPr>
          <w:lang w:val="en-GB"/>
        </w:rPr>
        <w:t xml:space="preserve">, resulting in a </w:t>
      </w:r>
      <w:r w:rsidR="002C009E">
        <w:rPr>
          <w:lang w:val="en-GB"/>
        </w:rPr>
        <w:t>higher</w:t>
      </w:r>
      <w:r w:rsidR="00DA3490">
        <w:rPr>
          <w:lang w:val="en-GB"/>
        </w:rPr>
        <w:t xml:space="preserve"> rate of pressure rise.</w:t>
      </w:r>
      <w:r w:rsidR="00410CB8">
        <w:rPr>
          <w:lang w:val="en-GB"/>
        </w:rPr>
        <w:t xml:space="preserve"> </w:t>
      </w:r>
      <w:r w:rsidR="00003BB9" w:rsidRPr="002D69B1">
        <w:rPr>
          <w:lang w:val="en-GB"/>
        </w:rPr>
        <w:t xml:space="preserve">Additionally, when ignition occurs </w:t>
      </w:r>
      <w:r w:rsidR="00003BB9">
        <w:rPr>
          <w:lang w:val="en-GB"/>
        </w:rPr>
        <w:t>near the wall</w:t>
      </w:r>
      <w:r w:rsidR="00003BB9" w:rsidRPr="002D69B1">
        <w:rPr>
          <w:lang w:val="en-GB"/>
        </w:rPr>
        <w:t>, the flame travels through the</w:t>
      </w:r>
      <w:r w:rsidR="00003BB9">
        <w:rPr>
          <w:lang w:val="en-GB"/>
        </w:rPr>
        <w:t xml:space="preserve"> entire</w:t>
      </w:r>
      <w:r w:rsidR="00003BB9" w:rsidRPr="002D69B1">
        <w:rPr>
          <w:lang w:val="en-GB"/>
        </w:rPr>
        <w:t xml:space="preserve"> volume for a longer duration compared to ignition occurring within the volume itself. This extended time also results in more heat being transferred to the </w:t>
      </w:r>
      <w:r w:rsidR="00003BB9">
        <w:rPr>
          <w:lang w:val="en-GB"/>
        </w:rPr>
        <w:t>vessel</w:t>
      </w:r>
      <w:r w:rsidR="00003BB9" w:rsidRPr="002D69B1">
        <w:rPr>
          <w:lang w:val="en-GB"/>
        </w:rPr>
        <w:t xml:space="preserve"> wall.</w:t>
      </w:r>
      <w:r w:rsidR="004526A0">
        <w:rPr>
          <w:lang w:val="en-GB"/>
        </w:rPr>
        <w:t xml:space="preserve"> The</w:t>
      </w:r>
      <w:r w:rsidRPr="006C3C6D">
        <w:rPr>
          <w:lang w:val="en-GB"/>
        </w:rPr>
        <w:t xml:space="preserve"> greater heat losses</w:t>
      </w:r>
      <w:r w:rsidR="004526A0">
        <w:rPr>
          <w:lang w:val="en-GB"/>
        </w:rPr>
        <w:t xml:space="preserve"> result in a lower explosion pressure.</w:t>
      </w:r>
    </w:p>
    <w:p w14:paraId="6922D9FC" w14:textId="5F43F88D" w:rsidR="00C97BC2" w:rsidRDefault="00C5694F" w:rsidP="00F85D21">
      <w:pPr>
        <w:pStyle w:val="CETheadingx"/>
      </w:pPr>
      <w:r>
        <w:t>Vented</w:t>
      </w:r>
      <w:r w:rsidR="00EA7CC1">
        <w:t xml:space="preserve"> experiments with m</w:t>
      </w:r>
      <w:r w:rsidR="00EA7CC1" w:rsidRPr="00EA7CC1">
        <w:t>ethane and propane</w:t>
      </w:r>
    </w:p>
    <w:p w14:paraId="065F9B21" w14:textId="131F0B3D" w:rsidR="005625FC" w:rsidRDefault="00F85D21" w:rsidP="00802431">
      <w:pPr>
        <w:pStyle w:val="CETBodytext"/>
      </w:pPr>
      <w:r>
        <w:t xml:space="preserve">Figure 2 (left) </w:t>
      </w:r>
      <w:r w:rsidR="00FE05E1">
        <w:t>depicts</w:t>
      </w:r>
      <w:r>
        <w:t xml:space="preserve"> a comparison of reduced explosion pressure </w:t>
      </w:r>
      <w:r w:rsidR="00FE05E1">
        <w:t>over</w:t>
      </w:r>
      <w:r>
        <w:t xml:space="preserve"> the </w:t>
      </w:r>
      <w:r w:rsidR="009C5075" w:rsidRPr="009C5075">
        <w:t>static activation pressure</w:t>
      </w:r>
      <w:r w:rsidR="001D12D9">
        <w:t xml:space="preserve"> </w:t>
      </w:r>
      <w:proofErr w:type="spellStart"/>
      <w:r w:rsidR="001D12D9">
        <w:rPr>
          <w:i/>
          <w:iCs/>
        </w:rPr>
        <w:t>p</w:t>
      </w:r>
      <w:r w:rsidR="001D12D9">
        <w:rPr>
          <w:vertAlign w:val="subscript"/>
        </w:rPr>
        <w:t>stat</w:t>
      </w:r>
      <w:proofErr w:type="spellEnd"/>
      <w:r w:rsidR="009C5075" w:rsidRPr="009C5075">
        <w:t xml:space="preserve"> </w:t>
      </w:r>
      <w:r>
        <w:t xml:space="preserve">of the </w:t>
      </w:r>
      <w:r w:rsidR="00142BFE">
        <w:t>burst</w:t>
      </w:r>
      <w:r>
        <w:t xml:space="preserve"> dis</w:t>
      </w:r>
      <w:r w:rsidR="006A2354">
        <w:t>c</w:t>
      </w:r>
      <w:r>
        <w:t xml:space="preserve">. The </w:t>
      </w:r>
      <w:r w:rsidR="009C5075" w:rsidRPr="009C5075">
        <w:t xml:space="preserve">static activation pressure </w:t>
      </w:r>
      <w:r>
        <w:t>is varied by using different dis</w:t>
      </w:r>
      <w:r w:rsidR="006A2354">
        <w:t>c</w:t>
      </w:r>
      <w:r>
        <w:t>s</w:t>
      </w:r>
      <w:r w:rsidR="00B26285">
        <w:t xml:space="preserve"> (different thicknesses and sizes)</w:t>
      </w:r>
      <w:r>
        <w:t>. The black points indicate the measured maximum pressure near the burst dis</w:t>
      </w:r>
      <w:r w:rsidR="006A2354">
        <w:t>c</w:t>
      </w:r>
      <w:r>
        <w:t xml:space="preserve">, while the error bars represent the maximum pressures recorded across all pressure sensors within the entire system. </w:t>
      </w:r>
      <w:r w:rsidR="00C73282">
        <w:t xml:space="preserve">Data </w:t>
      </w:r>
      <w:r>
        <w:t>from Table 1 (Sec</w:t>
      </w:r>
      <w:r w:rsidR="00142BFE">
        <w:t>tion</w:t>
      </w:r>
      <w:r>
        <w:t xml:space="preserve"> 2.2), which were typically measured in a 20-liter sphere</w:t>
      </w:r>
      <w:r w:rsidR="00ED694B">
        <w:t>, were used as input for the low-order models</w:t>
      </w:r>
      <w:r>
        <w:t xml:space="preserve">. Additionally, the </w:t>
      </w:r>
      <w:r w:rsidR="00EF3082" w:rsidRPr="00103444">
        <w:rPr>
          <w:rFonts w:eastAsia="SimSun"/>
        </w:rPr>
        <w:t>static activation pressure</w:t>
      </w:r>
      <w:r>
        <w:t xml:space="preserve"> </w:t>
      </w:r>
      <w:r w:rsidR="00FE05E1">
        <w:t xml:space="preserve">and venting area </w:t>
      </w:r>
      <w:r>
        <w:t>w</w:t>
      </w:r>
      <w:r w:rsidR="00FE05E1">
        <w:t>ere</w:t>
      </w:r>
      <w:r>
        <w:t xml:space="preserve"> incorporated as input. </w:t>
      </w:r>
      <w:r w:rsidR="001B697C">
        <w:t>On</w:t>
      </w:r>
      <w:r w:rsidR="007E0318">
        <w:t xml:space="preserve"> the</w:t>
      </w:r>
      <w:r w:rsidR="001B697C">
        <w:t xml:space="preserve"> one hand, t</w:t>
      </w:r>
      <w:r>
        <w:t xml:space="preserve">he BASF Blanchard model significantly overestimates the reduced explosion pressure in the low activation pressure range by nearly 100%. As the activation pressure increases, the deviation </w:t>
      </w:r>
      <w:r w:rsidR="00FE05E1">
        <w:t>is decreased</w:t>
      </w:r>
      <w:r>
        <w:t xml:space="preserve">. </w:t>
      </w:r>
      <w:r w:rsidR="00FE05E1">
        <w:t xml:space="preserve">A high </w:t>
      </w:r>
      <w:r w:rsidR="005625FC">
        <w:t>overprediction of the explosion pressure</w:t>
      </w:r>
      <w:r w:rsidR="00FE05E1">
        <w:t xml:space="preserve"> is </w:t>
      </w:r>
      <w:r w:rsidR="001B697C">
        <w:t xml:space="preserve">also </w:t>
      </w:r>
      <w:r w:rsidR="00FE05E1">
        <w:t xml:space="preserve">found for small burst disc diameters. </w:t>
      </w:r>
      <w:r w:rsidR="001B697C">
        <w:t>For small burst disc</w:t>
      </w:r>
      <w:r w:rsidR="00F70A6A">
        <w:t>s</w:t>
      </w:r>
      <w:r w:rsidR="001B697C">
        <w:t>, t</w:t>
      </w:r>
      <w:r w:rsidR="00FE05E1">
        <w:t xml:space="preserve">he </w:t>
      </w:r>
      <w:r w:rsidR="00FA318D">
        <w:t>rupture</w:t>
      </w:r>
      <w:r w:rsidR="00FA318D" w:rsidRPr="00441668">
        <w:t xml:space="preserve"> </w:t>
      </w:r>
      <w:r w:rsidR="00FE05E1">
        <w:t xml:space="preserve">was </w:t>
      </w:r>
      <w:r w:rsidR="001B697C">
        <w:t xml:space="preserve">sometimes </w:t>
      </w:r>
      <w:r w:rsidR="00FE05E1">
        <w:t xml:space="preserve">triggered to reduce the </w:t>
      </w:r>
      <w:r w:rsidR="001B697C">
        <w:t xml:space="preserve">activation pressure. The combination of low </w:t>
      </w:r>
      <w:r>
        <w:t>activation pressure a</w:t>
      </w:r>
      <w:r w:rsidR="001B697C">
        <w:t>nd</w:t>
      </w:r>
      <w:r>
        <w:t xml:space="preserve"> small</w:t>
      </w:r>
      <w:r w:rsidR="001B697C">
        <w:t xml:space="preserve"> burst disc</w:t>
      </w:r>
      <w:r>
        <w:t xml:space="preserve"> diameter</w:t>
      </w:r>
      <w:r w:rsidR="001B697C">
        <w:t xml:space="preserve"> </w:t>
      </w:r>
      <w:r w:rsidR="00B41344">
        <w:t xml:space="preserve">is </w:t>
      </w:r>
      <w:r w:rsidR="0084104B" w:rsidRPr="00697A8A">
        <w:rPr>
          <w:lang w:val="en-GB"/>
        </w:rPr>
        <w:t>overly conservative</w:t>
      </w:r>
      <w:r w:rsidR="001B697C">
        <w:t xml:space="preserve"> well</w:t>
      </w:r>
      <w:r w:rsidR="00A8004C">
        <w:t xml:space="preserve"> by the BASF Blanchard model</w:t>
      </w:r>
      <w:r w:rsidR="00B0179B">
        <w:t xml:space="preserve"> (CH</w:t>
      </w:r>
      <w:r w:rsidR="00B0179B">
        <w:rPr>
          <w:vertAlign w:val="subscript"/>
        </w:rPr>
        <w:t>4</w:t>
      </w:r>
      <w:r w:rsidR="00B0179B">
        <w:t xml:space="preserve"> at </w:t>
      </w:r>
      <w:proofErr w:type="spellStart"/>
      <w:r w:rsidR="00B0179B">
        <w:rPr>
          <w:i/>
          <w:iCs/>
        </w:rPr>
        <w:t>p</w:t>
      </w:r>
      <w:r w:rsidR="00B0179B">
        <w:rPr>
          <w:vertAlign w:val="subscript"/>
        </w:rPr>
        <w:t>stat</w:t>
      </w:r>
      <w:proofErr w:type="spellEnd"/>
      <w:r w:rsidR="00B0179B">
        <w:t xml:space="preserve"> = 3 and 5 </w:t>
      </w:r>
      <w:proofErr w:type="spellStart"/>
      <w:r w:rsidR="00B0179B">
        <w:t>bar</w:t>
      </w:r>
      <w:r w:rsidR="00B0179B">
        <w:rPr>
          <w:vertAlign w:val="subscript"/>
        </w:rPr>
        <w:t>abs</w:t>
      </w:r>
      <w:proofErr w:type="spellEnd"/>
      <w:r w:rsidR="00B0179B">
        <w:t>).</w:t>
      </w:r>
      <w:r w:rsidR="0088304D">
        <w:t xml:space="preserve"> </w:t>
      </w:r>
      <w:r w:rsidR="00EB2EFB" w:rsidRPr="00EB2EFB">
        <w:rPr>
          <w:lang w:val="en-GB"/>
        </w:rPr>
        <w:t xml:space="preserve">The </w:t>
      </w:r>
      <w:r w:rsidR="00EB2EFB">
        <w:rPr>
          <w:lang w:val="en-GB"/>
        </w:rPr>
        <w:t>overpre</w:t>
      </w:r>
      <w:r w:rsidR="00CB4042">
        <w:rPr>
          <w:lang w:val="en-GB"/>
        </w:rPr>
        <w:t>d</w:t>
      </w:r>
      <w:r w:rsidR="00EB2EFB">
        <w:rPr>
          <w:lang w:val="en-GB"/>
        </w:rPr>
        <w:t>iction</w:t>
      </w:r>
      <w:r w:rsidR="00EB2EFB" w:rsidRPr="00EB2EFB">
        <w:rPr>
          <w:lang w:val="en-GB"/>
        </w:rPr>
        <w:t xml:space="preserve"> of the explosion pressure by the model is </w:t>
      </w:r>
      <w:r w:rsidR="00EB2EFB">
        <w:rPr>
          <w:lang w:val="en-GB"/>
        </w:rPr>
        <w:t>caused by</w:t>
      </w:r>
      <w:r w:rsidR="00EB2EFB" w:rsidRPr="00EB2EFB">
        <w:rPr>
          <w:lang w:val="en-GB"/>
        </w:rPr>
        <w:t xml:space="preserve"> the cylindrical geometry</w:t>
      </w:r>
      <w:r w:rsidR="00B11072">
        <w:rPr>
          <w:lang w:val="en-GB"/>
        </w:rPr>
        <w:t>. The geometry is not considered</w:t>
      </w:r>
      <w:r w:rsidR="006B6EE1">
        <w:rPr>
          <w:lang w:val="en-GB"/>
        </w:rPr>
        <w:t>. The experiment has</w:t>
      </w:r>
      <w:r w:rsidR="00EB2EFB" w:rsidRPr="00EB2EFB">
        <w:rPr>
          <w:lang w:val="en-GB"/>
        </w:rPr>
        <w:t xml:space="preserve"> a length-to-diameter ratio of approximately 5.1. Various approaches can be used to convert the </w:t>
      </w:r>
      <w:r w:rsidR="00EB2EFB" w:rsidRPr="006B6EE1">
        <w:rPr>
          <w:i/>
          <w:iCs/>
          <w:lang w:val="en-GB"/>
        </w:rPr>
        <w:t>K</w:t>
      </w:r>
      <w:r w:rsidR="00EB2EFB" w:rsidRPr="006B6EE1">
        <w:rPr>
          <w:vertAlign w:val="subscript"/>
          <w:lang w:val="en-GB"/>
        </w:rPr>
        <w:t>G</w:t>
      </w:r>
      <w:r w:rsidR="00EB2EFB" w:rsidRPr="00EB2EFB">
        <w:rPr>
          <w:lang w:val="en-GB"/>
        </w:rPr>
        <w:t xml:space="preserve"> value or the explosion pressure to cylindrical geometries. </w:t>
      </w:r>
      <w:r w:rsidR="00732CA3">
        <w:rPr>
          <w:lang w:val="en-GB"/>
        </w:rPr>
        <w:t>Here</w:t>
      </w:r>
      <w:r w:rsidR="00EB2EFB" w:rsidRPr="00EB2EFB">
        <w:rPr>
          <w:lang w:val="en-GB"/>
        </w:rPr>
        <w:t>, the value from the closed volume experiment (Table 2) is used. These results are presented in Figure 2, left, a</w:t>
      </w:r>
      <w:r w:rsidR="00C07666">
        <w:rPr>
          <w:lang w:val="en-GB"/>
        </w:rPr>
        <w:t>s Blanchard (tube)</w:t>
      </w:r>
      <w:r w:rsidR="00EB2EFB" w:rsidRPr="00EB2EFB">
        <w:rPr>
          <w:lang w:val="en-GB"/>
        </w:rPr>
        <w:t>.</w:t>
      </w:r>
      <w:r w:rsidR="00AD61C7">
        <w:rPr>
          <w:lang w:val="en-GB"/>
        </w:rPr>
        <w:t xml:space="preserve"> </w:t>
      </w:r>
      <w:r w:rsidR="007A67B1" w:rsidRPr="007A67B1">
        <w:rPr>
          <w:lang w:val="en-GB"/>
        </w:rPr>
        <w:t xml:space="preserve">The trend that experimental data are better </w:t>
      </w:r>
      <w:r w:rsidR="007A67B1">
        <w:rPr>
          <w:lang w:val="en-GB"/>
        </w:rPr>
        <w:t>predicted</w:t>
      </w:r>
      <w:r w:rsidR="007A67B1" w:rsidRPr="007A67B1">
        <w:rPr>
          <w:lang w:val="en-GB"/>
        </w:rPr>
        <w:t xml:space="preserve"> when the </w:t>
      </w:r>
      <w:r w:rsidR="007A67B1" w:rsidRPr="007A67B1">
        <w:rPr>
          <w:i/>
          <w:iCs/>
          <w:lang w:val="en-GB"/>
        </w:rPr>
        <w:t>K</w:t>
      </w:r>
      <w:r w:rsidR="007A67B1" w:rsidRPr="007A67B1">
        <w:rPr>
          <w:vertAlign w:val="subscript"/>
          <w:lang w:val="en-GB"/>
        </w:rPr>
        <w:t>G</w:t>
      </w:r>
      <w:r w:rsidR="007A67B1" w:rsidRPr="007A67B1">
        <w:rPr>
          <w:lang w:val="en-GB"/>
        </w:rPr>
        <w:t xml:space="preserve"> value is adjusted for the geometry is observed for all </w:t>
      </w:r>
      <w:r w:rsidR="005C2EF3">
        <w:rPr>
          <w:lang w:val="en-GB"/>
        </w:rPr>
        <w:t>species</w:t>
      </w:r>
      <w:r w:rsidR="007A67B1" w:rsidRPr="007A67B1">
        <w:rPr>
          <w:lang w:val="en-GB"/>
        </w:rPr>
        <w:t>. However, for the sake of clarity, this will not be further illustrated.</w:t>
      </w:r>
    </w:p>
    <w:p w14:paraId="705B19AF" w14:textId="52223BDE" w:rsidR="00802431" w:rsidRDefault="001B697C" w:rsidP="00802431">
      <w:pPr>
        <w:pStyle w:val="CETBodytext"/>
      </w:pPr>
      <w:r>
        <w:t>On the other hand</w:t>
      </w:r>
      <w:r w:rsidR="00F85D21">
        <w:t>, the BASF Hoferichter model closely aligns with the experimental data, showing a</w:t>
      </w:r>
      <w:r>
        <w:t>n</w:t>
      </w:r>
      <w:r w:rsidR="00F85D21">
        <w:t xml:space="preserve"> improvement, particularly at very low activation pressures and small diameters.</w:t>
      </w:r>
      <w:r w:rsidR="00802431">
        <w:t xml:space="preserve"> To simulate the data</w:t>
      </w:r>
      <w:r w:rsidR="00BB66DF">
        <w:t xml:space="preserve"> for CH</w:t>
      </w:r>
      <w:r w:rsidR="00BB66DF">
        <w:rPr>
          <w:vertAlign w:val="subscript"/>
        </w:rPr>
        <w:t>4</w:t>
      </w:r>
      <w:r w:rsidR="00802431">
        <w:t xml:space="preserve">, the flame acceleration </w:t>
      </w:r>
      <w:r w:rsidR="00297E1A">
        <w:t xml:space="preserve">factor </w:t>
      </w:r>
      <w:r w:rsidR="00802431">
        <w:t>was adjusted (</w:t>
      </w:r>
      <w:r w:rsidR="00802431" w:rsidRPr="003C372E">
        <w:rPr>
          <w:i/>
          <w:iCs/>
        </w:rPr>
        <w:t>C</w:t>
      </w:r>
      <w:r w:rsidR="00802431">
        <w:rPr>
          <w:vertAlign w:val="subscript"/>
        </w:rPr>
        <w:t>ST</w:t>
      </w:r>
      <w:r w:rsidR="00802431">
        <w:t xml:space="preserve"> = </w:t>
      </w:r>
      <w:r w:rsidR="00205C72">
        <w:t>1.84</w:t>
      </w:r>
      <w:r w:rsidR="00802431">
        <w:t xml:space="preserve">) to match the </w:t>
      </w:r>
      <w:r w:rsidR="006260B3">
        <w:t>pressure curve measured in a 20-liter s</w:t>
      </w:r>
      <w:r w:rsidR="00BB66DF">
        <w:t>p</w:t>
      </w:r>
      <w:r w:rsidR="006260B3">
        <w:t>here</w:t>
      </w:r>
      <w:r w:rsidR="00802431">
        <w:t xml:space="preserve"> (</w:t>
      </w:r>
      <w:proofErr w:type="spellStart"/>
      <w:r w:rsidR="00643533" w:rsidRPr="00643533">
        <w:rPr>
          <w:i/>
          <w:iCs/>
        </w:rPr>
        <w:t>s</w:t>
      </w:r>
      <w:r w:rsidR="00802431">
        <w:rPr>
          <w:rFonts w:eastAsia="SimSun"/>
          <w:vertAlign w:val="subscript"/>
        </w:rPr>
        <w:t>L</w:t>
      </w:r>
      <w:proofErr w:type="spellEnd"/>
      <w:r w:rsidR="00802431">
        <w:rPr>
          <w:rFonts w:eastAsia="SimSun"/>
        </w:rPr>
        <w:t xml:space="preserve"> = 0.3</w:t>
      </w:r>
      <w:r w:rsidR="00205C72">
        <w:rPr>
          <w:rFonts w:eastAsia="SimSun"/>
        </w:rPr>
        <w:t>6</w:t>
      </w:r>
      <w:r w:rsidR="00802431">
        <w:rPr>
          <w:rFonts w:eastAsia="SimSun"/>
        </w:rPr>
        <w:t xml:space="preserve"> m/s and </w:t>
      </w:r>
      <w:r w:rsidR="00802431">
        <w:rPr>
          <w:rFonts w:eastAsia="SimSun"/>
          <w:i/>
          <w:iCs/>
        </w:rPr>
        <w:t>K</w:t>
      </w:r>
      <w:r w:rsidR="00802431">
        <w:rPr>
          <w:rFonts w:eastAsia="SimSun"/>
          <w:vertAlign w:val="subscript"/>
        </w:rPr>
        <w:t>G</w:t>
      </w:r>
      <w:r w:rsidR="00802431">
        <w:rPr>
          <w:rFonts w:eastAsia="SimSun"/>
        </w:rPr>
        <w:t xml:space="preserve"> = </w:t>
      </w:r>
      <w:r w:rsidR="00205C72">
        <w:rPr>
          <w:rFonts w:eastAsia="SimSun"/>
        </w:rPr>
        <w:t>66.6</w:t>
      </w:r>
      <w:r w:rsidR="00802431">
        <w:rPr>
          <w:rFonts w:eastAsia="SimSun"/>
        </w:rPr>
        <w:t xml:space="preserve"> bar m/s</w:t>
      </w:r>
      <w:r w:rsidR="00802431">
        <w:t xml:space="preserve">). </w:t>
      </w:r>
    </w:p>
    <w:p w14:paraId="707B3AB4" w14:textId="71F538D2" w:rsidR="00F85D21" w:rsidRDefault="00F85D21" w:rsidP="00F85D21">
      <w:pPr>
        <w:pStyle w:val="CETBodytext"/>
      </w:pPr>
    </w:p>
    <w:p w14:paraId="06C9B695" w14:textId="51338C6A" w:rsidR="0064427F" w:rsidRDefault="00EF6F6D" w:rsidP="00B92C2F">
      <w:pPr>
        <w:pStyle w:val="CETBodytext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3FB89875" wp14:editId="08E41DD5">
            <wp:extent cx="2772000" cy="1980000"/>
            <wp:effectExtent l="0" t="0" r="9525" b="1270"/>
            <wp:docPr id="8183566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327">
        <w:rPr>
          <w:noProof/>
          <w:lang w:val="de-DE"/>
        </w:rPr>
        <w:drawing>
          <wp:inline distT="0" distB="0" distL="0" distR="0" wp14:anchorId="6D7B016D" wp14:editId="07D92A25">
            <wp:extent cx="2772000" cy="1980000"/>
            <wp:effectExtent l="0" t="0" r="9525" b="1270"/>
            <wp:docPr id="20742483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71EE1" w14:textId="0647E233" w:rsidR="00AD6720" w:rsidRPr="00FE05E1" w:rsidRDefault="00AD6720" w:rsidP="00AD6720">
      <w:pPr>
        <w:pStyle w:val="CETCaption"/>
        <w:rPr>
          <w:lang w:val="en-US"/>
        </w:rPr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2</w:t>
      </w:r>
      <w:r w:rsidRPr="00BD077D">
        <w:rPr>
          <w:rStyle w:val="CETCaptionCarattere"/>
          <w:i/>
        </w:rPr>
        <w:t xml:space="preserve">: </w:t>
      </w:r>
      <w:r w:rsidR="002155ED" w:rsidRPr="002155ED">
        <w:rPr>
          <w:rStyle w:val="CETCaptionCarattere"/>
          <w:i/>
        </w:rPr>
        <w:t xml:space="preserve">Reduced explosion pressure </w:t>
      </w:r>
      <w:r w:rsidR="002155ED">
        <w:rPr>
          <w:rStyle w:val="CETCaptionCarattere"/>
          <w:i/>
        </w:rPr>
        <w:t>over</w:t>
      </w:r>
      <w:r w:rsidR="002155ED" w:rsidRPr="002155ED">
        <w:rPr>
          <w:rStyle w:val="CETCaptionCarattere"/>
          <w:i/>
        </w:rPr>
        <w:t xml:space="preserve"> </w:t>
      </w:r>
      <w:r w:rsidR="00FD6945" w:rsidRPr="00FD6945">
        <w:rPr>
          <w:rStyle w:val="CETCaptionCarattere"/>
          <w:i/>
        </w:rPr>
        <w:t>static activation pressure</w:t>
      </w:r>
      <w:r w:rsidR="002155ED" w:rsidRPr="002155ED">
        <w:rPr>
          <w:rStyle w:val="CETCaptionCarattere"/>
          <w:i/>
        </w:rPr>
        <w:t xml:space="preserve"> of the various </w:t>
      </w:r>
      <w:r w:rsidR="002155ED">
        <w:rPr>
          <w:rStyle w:val="CETCaptionCarattere"/>
          <w:i/>
        </w:rPr>
        <w:t>burst</w:t>
      </w:r>
      <w:r w:rsidR="002155ED" w:rsidRPr="002155ED">
        <w:rPr>
          <w:rStyle w:val="CETCaptionCarattere"/>
          <w:i/>
        </w:rPr>
        <w:t xml:space="preserve"> dis</w:t>
      </w:r>
      <w:r w:rsidR="006A2354">
        <w:rPr>
          <w:rStyle w:val="CETCaptionCarattere"/>
          <w:i/>
        </w:rPr>
        <w:t>c</w:t>
      </w:r>
      <w:r w:rsidR="002155ED" w:rsidRPr="002155ED">
        <w:rPr>
          <w:rStyle w:val="CETCaptionCarattere"/>
          <w:i/>
        </w:rPr>
        <w:t xml:space="preserve"> configurations. </w:t>
      </w:r>
      <w:r w:rsidR="002155ED" w:rsidRPr="00FE05E1">
        <w:rPr>
          <w:rStyle w:val="CETCaptionCarattere"/>
          <w:i/>
          <w:lang w:val="en-US"/>
        </w:rPr>
        <w:t xml:space="preserve">Left: </w:t>
      </w:r>
      <w:r w:rsidR="00E6302B" w:rsidRPr="00FE05E1">
        <w:rPr>
          <w:rStyle w:val="CETCaptionCarattere"/>
          <w:i/>
          <w:lang w:val="en-US"/>
        </w:rPr>
        <w:t>m</w:t>
      </w:r>
      <w:r w:rsidR="002155ED" w:rsidRPr="00FE05E1">
        <w:rPr>
          <w:rStyle w:val="CETCaptionCarattere"/>
          <w:i/>
          <w:lang w:val="en-US"/>
        </w:rPr>
        <w:t>ethane</w:t>
      </w:r>
      <w:r w:rsidR="00E6302B" w:rsidRPr="00FE05E1">
        <w:rPr>
          <w:rStyle w:val="CETCaptionCarattere"/>
          <w:i/>
          <w:lang w:val="en-US"/>
        </w:rPr>
        <w:t>/air</w:t>
      </w:r>
      <w:r w:rsidR="002155ED" w:rsidRPr="00FE05E1">
        <w:rPr>
          <w:rStyle w:val="CETCaptionCarattere"/>
          <w:i/>
          <w:lang w:val="en-US"/>
        </w:rPr>
        <w:t xml:space="preserve">, right: </w:t>
      </w:r>
      <w:r w:rsidR="00E6302B" w:rsidRPr="00FE05E1">
        <w:rPr>
          <w:rStyle w:val="CETCaptionCarattere"/>
          <w:i/>
          <w:lang w:val="en-US"/>
        </w:rPr>
        <w:t>p</w:t>
      </w:r>
      <w:r w:rsidR="002155ED" w:rsidRPr="00FE05E1">
        <w:rPr>
          <w:rStyle w:val="CETCaptionCarattere"/>
          <w:i/>
          <w:lang w:val="en-US"/>
        </w:rPr>
        <w:t>ropane</w:t>
      </w:r>
      <w:r w:rsidR="00E6302B" w:rsidRPr="00FE05E1">
        <w:rPr>
          <w:rStyle w:val="CETCaptionCarattere"/>
          <w:i/>
          <w:lang w:val="en-US"/>
        </w:rPr>
        <w:t>/air</w:t>
      </w:r>
      <w:r w:rsidR="002155ED" w:rsidRPr="00FE05E1">
        <w:rPr>
          <w:rStyle w:val="CETCaptionCarattere"/>
          <w:i/>
          <w:lang w:val="en-US"/>
        </w:rPr>
        <w:t>.</w:t>
      </w:r>
    </w:p>
    <w:p w14:paraId="3CA61477" w14:textId="7BB40E31" w:rsidR="003C77C4" w:rsidRPr="002544ED" w:rsidRDefault="00B92C2F" w:rsidP="00B07A5F">
      <w:pPr>
        <w:pStyle w:val="CETBodytext"/>
      </w:pPr>
      <w:r>
        <w:t>In comparison to CH</w:t>
      </w:r>
      <w:r w:rsidRPr="00BC58FF">
        <w:rPr>
          <w:vertAlign w:val="subscript"/>
        </w:rPr>
        <w:t>4</w:t>
      </w:r>
      <w:r>
        <w:t>, C</w:t>
      </w:r>
      <w:r w:rsidRPr="00BC58FF">
        <w:rPr>
          <w:vertAlign w:val="subscript"/>
        </w:rPr>
        <w:t>3</w:t>
      </w:r>
      <w:r>
        <w:t>H</w:t>
      </w:r>
      <w:r w:rsidRPr="00BC58FF">
        <w:rPr>
          <w:vertAlign w:val="subscript"/>
        </w:rPr>
        <w:t>8</w:t>
      </w:r>
      <w:r>
        <w:t xml:space="preserve"> reacts slightly faster regarding </w:t>
      </w:r>
      <w:r w:rsidR="00D02941">
        <w:t>laminar burning velocity</w:t>
      </w:r>
      <w:r>
        <w:t xml:space="preserve"> and </w:t>
      </w:r>
      <w:r w:rsidR="00D02941">
        <w:t xml:space="preserve">rate of </w:t>
      </w:r>
      <w:r>
        <w:t xml:space="preserve">pressure rise; however, the values are within the same order of magnitude. Figure 2 (right) illustrates the comparison of reduced explosion pressure </w:t>
      </w:r>
      <w:r w:rsidR="00CC6529">
        <w:t>over</w:t>
      </w:r>
      <w:r>
        <w:t xml:space="preserve"> </w:t>
      </w:r>
      <w:r w:rsidR="00FD6945" w:rsidRPr="00103444">
        <w:rPr>
          <w:rFonts w:eastAsia="SimSun"/>
        </w:rPr>
        <w:t>static activation pressure</w:t>
      </w:r>
      <w:r>
        <w:t xml:space="preserve"> for propane. The same trend</w:t>
      </w:r>
      <w:r w:rsidR="00B03797">
        <w:t xml:space="preserve"> as</w:t>
      </w:r>
      <w:r>
        <w:t xml:space="preserve"> observed in the </w:t>
      </w:r>
      <w:r w:rsidR="001B697C">
        <w:t>CH</w:t>
      </w:r>
      <w:r w:rsidR="001B697C">
        <w:rPr>
          <w:vertAlign w:val="subscript"/>
        </w:rPr>
        <w:t>4</w:t>
      </w:r>
      <w:r>
        <w:t xml:space="preserve"> </w:t>
      </w:r>
      <w:r w:rsidR="001B697C">
        <w:t xml:space="preserve">results </w:t>
      </w:r>
      <w:r>
        <w:t xml:space="preserve">is noted for the BASF Blanchard model: low </w:t>
      </w:r>
      <w:r w:rsidR="00FD6945" w:rsidRPr="00103444">
        <w:rPr>
          <w:rFonts w:eastAsia="SimSun"/>
        </w:rPr>
        <w:t>static activation pressure</w:t>
      </w:r>
      <w:r>
        <w:t xml:space="preserve"> </w:t>
      </w:r>
      <w:proofErr w:type="gramStart"/>
      <w:r>
        <w:t>lead</w:t>
      </w:r>
      <w:proofErr w:type="gramEnd"/>
      <w:r>
        <w:t xml:space="preserve"> to a</w:t>
      </w:r>
      <w:r w:rsidR="00802431">
        <w:t>n</w:t>
      </w:r>
      <w:r>
        <w:t xml:space="preserve"> overestimation of the reduced explosion pressure. The BASF Hoferichter model performs well in representing the experimental results, although it remains conservative in its predictions.</w:t>
      </w:r>
      <w:r w:rsidR="00802431">
        <w:t xml:space="preserve"> </w:t>
      </w:r>
      <w:r w:rsidR="00802431" w:rsidRPr="00802431">
        <w:t xml:space="preserve">A flame acceleration factor of </w:t>
      </w:r>
      <w:r w:rsidR="00802431" w:rsidRPr="00802431">
        <w:rPr>
          <w:i/>
          <w:iCs/>
        </w:rPr>
        <w:t>C</w:t>
      </w:r>
      <w:r w:rsidR="00802431" w:rsidRPr="00802431">
        <w:rPr>
          <w:vertAlign w:val="subscript"/>
        </w:rPr>
        <w:t>ST</w:t>
      </w:r>
      <w:r w:rsidR="00802431" w:rsidRPr="00802431">
        <w:t xml:space="preserve"> = </w:t>
      </w:r>
      <w:r w:rsidR="00802431">
        <w:t>3</w:t>
      </w:r>
      <w:r w:rsidR="00802431" w:rsidRPr="00802431">
        <w:t>.3</w:t>
      </w:r>
      <w:r w:rsidR="00802431">
        <w:t>4</w:t>
      </w:r>
      <w:r w:rsidR="00802431" w:rsidRPr="00802431">
        <w:t xml:space="preserve"> was chosen to accurately represent the</w:t>
      </w:r>
      <w:r w:rsidR="00BD50AB">
        <w:t xml:space="preserve"> normalized</w:t>
      </w:r>
      <w:r w:rsidR="00BF432F">
        <w:t xml:space="preserve"> </w:t>
      </w:r>
      <w:r w:rsidR="00BD50AB">
        <w:t>rate of</w:t>
      </w:r>
      <w:r w:rsidR="00802431" w:rsidRPr="00802431">
        <w:t xml:space="preserve"> </w:t>
      </w:r>
      <w:r w:rsidR="005F1F15">
        <w:t xml:space="preserve">pressure rise </w:t>
      </w:r>
      <w:r w:rsidR="00802431" w:rsidRPr="00802431">
        <w:t>for C</w:t>
      </w:r>
      <w:r w:rsidR="00802431" w:rsidRPr="00802431">
        <w:rPr>
          <w:vertAlign w:val="subscript"/>
        </w:rPr>
        <w:t>3</w:t>
      </w:r>
      <w:r w:rsidR="00802431" w:rsidRPr="00802431">
        <w:t>H</w:t>
      </w:r>
      <w:r w:rsidR="00802431" w:rsidRPr="00802431">
        <w:rPr>
          <w:vertAlign w:val="subscript"/>
        </w:rPr>
        <w:t>8</w:t>
      </w:r>
      <w:r w:rsidR="002428D3">
        <w:t xml:space="preserve"> (Figure 2, right, data </w:t>
      </w:r>
      <w:r w:rsidR="002428D3">
        <w:rPr>
          <w:i/>
          <w:iCs/>
        </w:rPr>
        <w:t>K</w:t>
      </w:r>
      <w:r w:rsidR="002428D3">
        <w:rPr>
          <w:vertAlign w:val="subscript"/>
        </w:rPr>
        <w:t xml:space="preserve">G </w:t>
      </w:r>
      <w:r w:rsidR="002428D3">
        <w:t>fit)</w:t>
      </w:r>
      <w:r w:rsidR="00227A36">
        <w:t>.</w:t>
      </w:r>
      <w:r w:rsidR="00985495">
        <w:t xml:space="preserve"> The result can be improved further, by adjusting the </w:t>
      </w:r>
      <w:r w:rsidR="000324A0">
        <w:t xml:space="preserve">flame acceleration factor </w:t>
      </w:r>
      <w:r w:rsidR="000324A0" w:rsidRPr="000324A0">
        <w:rPr>
          <w:i/>
          <w:iCs/>
        </w:rPr>
        <w:t>C</w:t>
      </w:r>
      <w:r w:rsidR="000324A0">
        <w:rPr>
          <w:vertAlign w:val="subscript"/>
        </w:rPr>
        <w:t>ST</w:t>
      </w:r>
      <w:r w:rsidR="000324A0">
        <w:t xml:space="preserve"> t</w:t>
      </w:r>
      <w:r w:rsidR="00132762" w:rsidRPr="00132762">
        <w:rPr>
          <w:lang w:val="en-GB"/>
        </w:rPr>
        <w:t xml:space="preserve">o a pressure-time trace of a closed vessel experiment and not only to the </w:t>
      </w:r>
      <w:r w:rsidR="00132762" w:rsidRPr="00441812">
        <w:rPr>
          <w:i/>
          <w:iCs/>
          <w:lang w:val="en-GB"/>
        </w:rPr>
        <w:t>K</w:t>
      </w:r>
      <w:r w:rsidR="00132762" w:rsidRPr="00441812">
        <w:rPr>
          <w:vertAlign w:val="subscript"/>
          <w:lang w:val="en-GB"/>
        </w:rPr>
        <w:t>G</w:t>
      </w:r>
      <w:r w:rsidR="00132762" w:rsidRPr="00132762">
        <w:rPr>
          <w:lang w:val="en-GB"/>
        </w:rPr>
        <w:t xml:space="preserve"> value</w:t>
      </w:r>
      <w:r w:rsidR="00227A36">
        <w:t>.</w:t>
      </w:r>
      <w:r w:rsidR="00654214">
        <w:t xml:space="preserve"> </w:t>
      </w:r>
      <w:r w:rsidR="00654214" w:rsidRPr="00654214">
        <w:t xml:space="preserve">This has been </w:t>
      </w:r>
      <w:r w:rsidR="00654214">
        <w:t>done</w:t>
      </w:r>
      <w:r w:rsidR="00654214" w:rsidRPr="00654214">
        <w:t xml:space="preserve"> here for C</w:t>
      </w:r>
      <w:r w:rsidR="00654214" w:rsidRPr="00BF23C8">
        <w:rPr>
          <w:vertAlign w:val="subscript"/>
        </w:rPr>
        <w:t>3</w:t>
      </w:r>
      <w:r w:rsidR="00654214" w:rsidRPr="00654214">
        <w:t>H</w:t>
      </w:r>
      <w:r w:rsidR="00654214" w:rsidRPr="00BF23C8">
        <w:rPr>
          <w:vertAlign w:val="subscript"/>
        </w:rPr>
        <w:t>8</w:t>
      </w:r>
      <w:r w:rsidR="00654214" w:rsidRPr="00654214">
        <w:t xml:space="preserve">, with a pressure curve that was </w:t>
      </w:r>
      <w:r w:rsidR="00654214" w:rsidRPr="00654214">
        <w:lastRenderedPageBreak/>
        <w:t>measured in our laboratory</w:t>
      </w:r>
      <w:r w:rsidR="00227A36">
        <w:t xml:space="preserve"> (Figure 2, right, data </w:t>
      </w:r>
      <w:r w:rsidR="00227A36">
        <w:rPr>
          <w:i/>
          <w:iCs/>
        </w:rPr>
        <w:t>p</w:t>
      </w:r>
      <w:r w:rsidR="00227A36">
        <w:rPr>
          <w:vertAlign w:val="subscript"/>
        </w:rPr>
        <w:t xml:space="preserve"> </w:t>
      </w:r>
      <w:r w:rsidR="00227A36">
        <w:t>fit)</w:t>
      </w:r>
      <w:r w:rsidR="00BF23C8">
        <w:t xml:space="preserve">. The explosion pressure </w:t>
      </w:r>
      <w:r w:rsidR="00046C27">
        <w:t xml:space="preserve">was </w:t>
      </w:r>
      <w:r w:rsidR="00E87492">
        <w:t>slightly higher in comparison to the</w:t>
      </w:r>
      <w:r w:rsidR="00661316">
        <w:t xml:space="preserve"> value from Table 1 (</w:t>
      </w:r>
      <w:proofErr w:type="spellStart"/>
      <w:r w:rsidR="00661316">
        <w:rPr>
          <w:i/>
          <w:iCs/>
        </w:rPr>
        <w:t>p</w:t>
      </w:r>
      <w:r w:rsidR="00661316">
        <w:rPr>
          <w:vertAlign w:val="subscript"/>
        </w:rPr>
        <w:t>Ex</w:t>
      </w:r>
      <w:proofErr w:type="spellEnd"/>
      <w:r w:rsidR="00661316">
        <w:t xml:space="preserve"> = 8.8 </w:t>
      </w:r>
      <w:proofErr w:type="spellStart"/>
      <w:r w:rsidR="00661316">
        <w:t>bar</w:t>
      </w:r>
      <w:r w:rsidR="00661316">
        <w:rPr>
          <w:vertAlign w:val="subscript"/>
        </w:rPr>
        <w:t>abs</w:t>
      </w:r>
      <w:proofErr w:type="spellEnd"/>
      <w:r w:rsidR="00661316">
        <w:t xml:space="preserve">), resulting in a </w:t>
      </w:r>
      <w:r w:rsidR="002544ED">
        <w:t xml:space="preserve">flame acceleration factor of </w:t>
      </w:r>
      <w:proofErr w:type="spellStart"/>
      <w:r w:rsidR="002544ED">
        <w:rPr>
          <w:i/>
          <w:iCs/>
        </w:rPr>
        <w:t>C</w:t>
      </w:r>
      <w:r w:rsidR="002544ED">
        <w:rPr>
          <w:vertAlign w:val="subscript"/>
        </w:rPr>
        <w:t>St</w:t>
      </w:r>
      <w:proofErr w:type="spellEnd"/>
      <w:r w:rsidR="002544ED">
        <w:t xml:space="preserve"> = 1.9.</w:t>
      </w:r>
    </w:p>
    <w:p w14:paraId="1182F5E1" w14:textId="70317BB7" w:rsidR="00C97BC2" w:rsidRDefault="00AB7909" w:rsidP="00C97BC2">
      <w:pPr>
        <w:pStyle w:val="CETheadingx"/>
      </w:pPr>
      <w:r>
        <w:t>Vented</w:t>
      </w:r>
      <w:r w:rsidR="00EA7CC1">
        <w:t xml:space="preserve"> experiments with ethane, ammonia and hydrogen</w:t>
      </w:r>
    </w:p>
    <w:p w14:paraId="10E33375" w14:textId="06A60048" w:rsidR="00C235E3" w:rsidRPr="00C83DC5" w:rsidRDefault="00B90B08" w:rsidP="00B90B08">
      <w:pPr>
        <w:pStyle w:val="CETBodytext"/>
        <w:rPr>
          <w:lang w:val="en-GB"/>
        </w:rPr>
      </w:pPr>
      <w:r w:rsidRPr="00B90B08">
        <w:rPr>
          <w:lang w:val="en-GB"/>
        </w:rPr>
        <w:t>Figure 3 (left) presents experimental results for stoichiometric C</w:t>
      </w:r>
      <w:r w:rsidRPr="00BC58FF">
        <w:rPr>
          <w:vertAlign w:val="subscript"/>
          <w:lang w:val="en-GB"/>
        </w:rPr>
        <w:t>2</w:t>
      </w:r>
      <w:r w:rsidRPr="00B90B08">
        <w:rPr>
          <w:lang w:val="en-GB"/>
        </w:rPr>
        <w:t>H</w:t>
      </w:r>
      <w:r w:rsidRPr="00BC58FF">
        <w:rPr>
          <w:vertAlign w:val="subscript"/>
          <w:lang w:val="en-GB"/>
        </w:rPr>
        <w:t>4</w:t>
      </w:r>
      <w:r w:rsidRPr="00B90B08">
        <w:rPr>
          <w:lang w:val="en-GB"/>
        </w:rPr>
        <w:t>/air mixtures. Th</w:t>
      </w:r>
      <w:r w:rsidR="005F1F15">
        <w:rPr>
          <w:lang w:val="en-GB"/>
        </w:rPr>
        <w:t>is</w:t>
      </w:r>
      <w:r w:rsidRPr="00B90B08">
        <w:rPr>
          <w:lang w:val="en-GB"/>
        </w:rPr>
        <w:t xml:space="preserve"> mixture react</w:t>
      </w:r>
      <w:r w:rsidR="005F1F15">
        <w:rPr>
          <w:lang w:val="en-GB"/>
        </w:rPr>
        <w:t>s</w:t>
      </w:r>
      <w:r w:rsidRPr="00B90B08">
        <w:rPr>
          <w:lang w:val="en-GB"/>
        </w:rPr>
        <w:t xml:space="preserve"> approximately twice as fast compared to CH</w:t>
      </w:r>
      <w:r w:rsidRPr="00BC58FF">
        <w:rPr>
          <w:vertAlign w:val="subscript"/>
          <w:lang w:val="en-GB"/>
        </w:rPr>
        <w:t>4</w:t>
      </w:r>
      <w:r w:rsidR="005F1F15">
        <w:rPr>
          <w:lang w:val="en-GB"/>
        </w:rPr>
        <w:t xml:space="preserve">/air </w:t>
      </w:r>
      <w:r w:rsidRPr="00B90B08">
        <w:rPr>
          <w:lang w:val="en-GB"/>
        </w:rPr>
        <w:t>and C</w:t>
      </w:r>
      <w:r w:rsidRPr="00BC58FF">
        <w:rPr>
          <w:vertAlign w:val="subscript"/>
          <w:lang w:val="en-GB"/>
        </w:rPr>
        <w:t>3</w:t>
      </w:r>
      <w:r w:rsidRPr="00B90B08">
        <w:rPr>
          <w:lang w:val="en-GB"/>
        </w:rPr>
        <w:t>H</w:t>
      </w:r>
      <w:r w:rsidRPr="00BC58FF">
        <w:rPr>
          <w:vertAlign w:val="subscript"/>
          <w:lang w:val="en-GB"/>
        </w:rPr>
        <w:t>8</w:t>
      </w:r>
      <w:r w:rsidR="005F1F15">
        <w:rPr>
          <w:lang w:val="en-GB"/>
        </w:rPr>
        <w:t xml:space="preserve">/air </w:t>
      </w:r>
      <w:r w:rsidR="00A97CB6">
        <w:rPr>
          <w:lang w:val="en-GB"/>
        </w:rPr>
        <w:t>(</w:t>
      </w:r>
      <w:proofErr w:type="spellStart"/>
      <w:r w:rsidR="001B697C">
        <w:rPr>
          <w:i/>
          <w:iCs/>
          <w:lang w:val="en-GB"/>
        </w:rPr>
        <w:t>t</w:t>
      </w:r>
      <w:r w:rsidR="001B697C">
        <w:rPr>
          <w:vertAlign w:val="subscript"/>
          <w:lang w:val="en-GB"/>
        </w:rPr>
        <w:t>Ex</w:t>
      </w:r>
      <w:proofErr w:type="spellEnd"/>
      <w:r w:rsidR="002831ED">
        <w:rPr>
          <w:vertAlign w:val="subscript"/>
          <w:lang w:val="en-GB"/>
        </w:rPr>
        <w:t xml:space="preserve"> </w:t>
      </w:r>
      <w:r w:rsidR="002831ED">
        <w:rPr>
          <w:lang w:val="en-GB"/>
        </w:rPr>
        <w:t>is reduced by a factor of 2</w:t>
      </w:r>
      <w:r w:rsidR="007D4FA7">
        <w:rPr>
          <w:lang w:val="en-GB"/>
        </w:rPr>
        <w:t>, maximum rate of pressure rise is much higher due to higher laminar burning velocity</w:t>
      </w:r>
      <w:r w:rsidR="00A97CB6">
        <w:rPr>
          <w:lang w:val="en-GB"/>
        </w:rPr>
        <w:t>)</w:t>
      </w:r>
      <w:r w:rsidRPr="00B90B08">
        <w:rPr>
          <w:lang w:val="en-GB"/>
        </w:rPr>
        <w:t>. The</w:t>
      </w:r>
      <w:r w:rsidR="00E55234">
        <w:rPr>
          <w:lang w:val="en-GB"/>
        </w:rPr>
        <w:t xml:space="preserve"> BASF</w:t>
      </w:r>
      <w:r w:rsidRPr="00B90B08">
        <w:rPr>
          <w:lang w:val="en-GB"/>
        </w:rPr>
        <w:t xml:space="preserve"> Blanchard model tends to overestimate the reduced explosion </w:t>
      </w:r>
      <w:r w:rsidR="001B697C" w:rsidRPr="00B90B08">
        <w:rPr>
          <w:lang w:val="en-GB"/>
        </w:rPr>
        <w:t>pressure</w:t>
      </w:r>
      <w:r w:rsidR="001B697C">
        <w:rPr>
          <w:lang w:val="en-GB"/>
        </w:rPr>
        <w:t xml:space="preserve">; however, the </w:t>
      </w:r>
      <w:r w:rsidR="0051503F">
        <w:rPr>
          <w:lang w:val="en-GB"/>
        </w:rPr>
        <w:t xml:space="preserve">dependence on </w:t>
      </w:r>
      <w:r w:rsidR="00FD6945" w:rsidRPr="00103444">
        <w:rPr>
          <w:rFonts w:eastAsia="SimSun"/>
        </w:rPr>
        <w:t>static activation pressure</w:t>
      </w:r>
      <w:r w:rsidR="0051503F">
        <w:rPr>
          <w:lang w:val="en-GB"/>
        </w:rPr>
        <w:t xml:space="preserve"> </w:t>
      </w:r>
      <w:r w:rsidR="001B697C">
        <w:rPr>
          <w:lang w:val="en-GB"/>
        </w:rPr>
        <w:t>is predicted</w:t>
      </w:r>
      <w:r w:rsidR="0051503F">
        <w:rPr>
          <w:lang w:val="en-GB"/>
        </w:rPr>
        <w:t xml:space="preserve"> correctly</w:t>
      </w:r>
      <w:r w:rsidRPr="00B90B08">
        <w:rPr>
          <w:lang w:val="en-GB"/>
        </w:rPr>
        <w:t xml:space="preserve">. </w:t>
      </w:r>
      <w:r w:rsidR="001B697C">
        <w:rPr>
          <w:lang w:val="en-GB"/>
        </w:rPr>
        <w:t>T</w:t>
      </w:r>
      <w:r w:rsidRPr="00B90B08">
        <w:rPr>
          <w:lang w:val="en-GB"/>
        </w:rPr>
        <w:t xml:space="preserve">he </w:t>
      </w:r>
      <w:r w:rsidR="00E55234">
        <w:rPr>
          <w:lang w:val="en-GB"/>
        </w:rPr>
        <w:t xml:space="preserve">BASF </w:t>
      </w:r>
      <w:r w:rsidRPr="00B90B08">
        <w:rPr>
          <w:lang w:val="en-GB"/>
        </w:rPr>
        <w:t>Hoferichter model closely matches the experimental data.</w:t>
      </w:r>
      <w:r w:rsidR="005F1F15">
        <w:rPr>
          <w:lang w:val="en-GB"/>
        </w:rPr>
        <w:t xml:space="preserve"> In this case, a flame acceleration factor </w:t>
      </w:r>
      <w:r w:rsidR="005F1F15">
        <w:rPr>
          <w:i/>
          <w:iCs/>
          <w:lang w:val="en-GB"/>
        </w:rPr>
        <w:t>C</w:t>
      </w:r>
      <w:r w:rsidR="005F1F15">
        <w:rPr>
          <w:vertAlign w:val="subscript"/>
          <w:lang w:val="en-GB"/>
        </w:rPr>
        <w:t>ST</w:t>
      </w:r>
      <w:r w:rsidR="005F1F15">
        <w:rPr>
          <w:lang w:val="en-GB"/>
        </w:rPr>
        <w:t> = 3.7 was chosen</w:t>
      </w:r>
      <w:r w:rsidR="000B4541">
        <w:rPr>
          <w:lang w:val="en-GB"/>
        </w:rPr>
        <w:t xml:space="preserve">, by </w:t>
      </w:r>
      <w:r w:rsidR="000F7A7B">
        <w:rPr>
          <w:lang w:val="en-GB"/>
        </w:rPr>
        <w:t>matching the</w:t>
      </w:r>
      <w:r w:rsidR="00C83DC5">
        <w:rPr>
          <w:lang w:val="en-GB"/>
        </w:rPr>
        <w:t xml:space="preserve"> </w:t>
      </w:r>
      <w:r w:rsidR="00C83DC5">
        <w:rPr>
          <w:i/>
          <w:iCs/>
          <w:lang w:val="en-GB"/>
        </w:rPr>
        <w:t>K</w:t>
      </w:r>
      <w:r w:rsidR="00C83DC5">
        <w:rPr>
          <w:vertAlign w:val="subscript"/>
          <w:lang w:val="en-GB"/>
        </w:rPr>
        <w:t>G</w:t>
      </w:r>
      <w:r w:rsidR="00C83DC5">
        <w:rPr>
          <w:lang w:val="en-GB"/>
        </w:rPr>
        <w:t xml:space="preserve"> value </w:t>
      </w:r>
      <w:r w:rsidR="00C235E3">
        <w:t xml:space="preserve">from </w:t>
      </w:r>
      <w:r w:rsidR="00C235E3" w:rsidRPr="00047FA4">
        <w:t>BAM</w:t>
      </w:r>
      <w:r w:rsidR="00C235E3">
        <w:t xml:space="preserve"> and </w:t>
      </w:r>
      <w:r w:rsidR="00C235E3" w:rsidRPr="00047FA4">
        <w:t>Technical University Delft</w:t>
      </w:r>
      <w:r w:rsidR="00C235E3">
        <w:t xml:space="preserve"> (2006)</w:t>
      </w:r>
      <w:r w:rsidR="008B2739">
        <w:t xml:space="preserve">. The burning velocity is taken from </w:t>
      </w:r>
      <w:r w:rsidR="00C235E3" w:rsidRPr="00243EEB">
        <w:t>Marinov</w:t>
      </w:r>
      <w:r w:rsidR="00C235E3">
        <w:t xml:space="preserve"> </w:t>
      </w:r>
      <w:r w:rsidR="00C235E3" w:rsidRPr="00B57B36">
        <w:t>et al</w:t>
      </w:r>
      <w:r w:rsidR="00C235E3">
        <w:t xml:space="preserve">. </w:t>
      </w:r>
      <w:r w:rsidR="00C235E3" w:rsidRPr="00FE05E1">
        <w:t>(1995)</w:t>
      </w:r>
      <w:r w:rsidR="00F740DB">
        <w:t>.</w:t>
      </w:r>
    </w:p>
    <w:p w14:paraId="633DB8B5" w14:textId="526C5D01" w:rsidR="009F6304" w:rsidRPr="009F6304" w:rsidRDefault="00B54687" w:rsidP="009F6304">
      <w:pPr>
        <w:pStyle w:val="CETBodytext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70141BBA" wp14:editId="2D4FC120">
            <wp:extent cx="2772000" cy="1584000"/>
            <wp:effectExtent l="0" t="0" r="0" b="0"/>
            <wp:docPr id="9978355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C31">
        <w:rPr>
          <w:noProof/>
          <w:lang w:val="de-DE"/>
        </w:rPr>
        <w:drawing>
          <wp:inline distT="0" distB="0" distL="0" distR="0" wp14:anchorId="264BCA3F" wp14:editId="7A742010">
            <wp:extent cx="2772000" cy="1584000"/>
            <wp:effectExtent l="0" t="0" r="0" b="0"/>
            <wp:docPr id="21263926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5E5B" w14:textId="520FDAED" w:rsidR="00AD6720" w:rsidRPr="00BD077D" w:rsidRDefault="00AD6720" w:rsidP="00AD6720">
      <w:pPr>
        <w:pStyle w:val="CETCaption"/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3</w:t>
      </w:r>
      <w:r w:rsidRPr="00BD077D">
        <w:rPr>
          <w:rStyle w:val="CETCaptionCarattere"/>
          <w:i/>
        </w:rPr>
        <w:t xml:space="preserve">: </w:t>
      </w:r>
      <w:r w:rsidR="00E6302B" w:rsidRPr="002155ED">
        <w:rPr>
          <w:rStyle w:val="CETCaptionCarattere"/>
          <w:i/>
        </w:rPr>
        <w:t xml:space="preserve">Reduced explosion pressure </w:t>
      </w:r>
      <w:r w:rsidR="00E6302B">
        <w:rPr>
          <w:rStyle w:val="CETCaptionCarattere"/>
          <w:i/>
        </w:rPr>
        <w:t>over</w:t>
      </w:r>
      <w:r w:rsidR="00FD6945">
        <w:rPr>
          <w:rStyle w:val="CETCaptionCarattere"/>
          <w:i/>
        </w:rPr>
        <w:t xml:space="preserve"> </w:t>
      </w:r>
      <w:r w:rsidR="00FD6945" w:rsidRPr="00FD6945">
        <w:rPr>
          <w:rStyle w:val="CETCaptionCarattere"/>
          <w:i/>
        </w:rPr>
        <w:t>static activation pressure</w:t>
      </w:r>
      <w:r w:rsidR="00E6302B" w:rsidRPr="002155ED">
        <w:rPr>
          <w:rStyle w:val="CETCaptionCarattere"/>
          <w:i/>
        </w:rPr>
        <w:t xml:space="preserve"> of the various </w:t>
      </w:r>
      <w:r w:rsidR="00E6302B">
        <w:rPr>
          <w:rStyle w:val="CETCaptionCarattere"/>
          <w:i/>
        </w:rPr>
        <w:t>burst</w:t>
      </w:r>
      <w:r w:rsidR="00E6302B" w:rsidRPr="002155ED">
        <w:rPr>
          <w:rStyle w:val="CETCaptionCarattere"/>
          <w:i/>
        </w:rPr>
        <w:t xml:space="preserve"> dis</w:t>
      </w:r>
      <w:r w:rsidR="006A2354">
        <w:rPr>
          <w:rStyle w:val="CETCaptionCarattere"/>
          <w:i/>
        </w:rPr>
        <w:t>c</w:t>
      </w:r>
      <w:r w:rsidR="00E6302B" w:rsidRPr="002155ED">
        <w:rPr>
          <w:rStyle w:val="CETCaptionCarattere"/>
          <w:i/>
        </w:rPr>
        <w:t xml:space="preserve"> configurations. Left: </w:t>
      </w:r>
      <w:r w:rsidR="007549DF">
        <w:rPr>
          <w:rStyle w:val="CETCaptionCarattere"/>
          <w:i/>
        </w:rPr>
        <w:t>e</w:t>
      </w:r>
      <w:r w:rsidR="007549DF" w:rsidRPr="007549DF">
        <w:rPr>
          <w:rStyle w:val="CETCaptionCarattere"/>
          <w:i/>
        </w:rPr>
        <w:t>thene</w:t>
      </w:r>
      <w:r w:rsidR="00E6302B">
        <w:rPr>
          <w:rStyle w:val="CETCaptionCarattere"/>
          <w:i/>
        </w:rPr>
        <w:t>/air</w:t>
      </w:r>
      <w:r w:rsidR="00E6302B" w:rsidRPr="002155ED">
        <w:rPr>
          <w:rStyle w:val="CETCaptionCarattere"/>
          <w:i/>
        </w:rPr>
        <w:t xml:space="preserve">, right: </w:t>
      </w:r>
      <w:r w:rsidR="007549DF">
        <w:rPr>
          <w:rStyle w:val="CETCaptionCarattere"/>
          <w:i/>
        </w:rPr>
        <w:t>ammonia</w:t>
      </w:r>
      <w:r w:rsidR="00E6302B">
        <w:rPr>
          <w:rStyle w:val="CETCaptionCarattere"/>
          <w:i/>
        </w:rPr>
        <w:t>/air</w:t>
      </w:r>
      <w:r w:rsidR="00E6302B" w:rsidRPr="002155ED">
        <w:rPr>
          <w:rStyle w:val="CETCaptionCarattere"/>
          <w:i/>
        </w:rPr>
        <w:t>.</w:t>
      </w:r>
    </w:p>
    <w:p w14:paraId="3E548E30" w14:textId="07ACFAA1" w:rsidR="006A2C74" w:rsidRDefault="00B90B08" w:rsidP="00B90B08">
      <w:pPr>
        <w:pStyle w:val="CETBodytext"/>
        <w:rPr>
          <w:lang w:val="en-GB"/>
        </w:rPr>
      </w:pPr>
      <w:r w:rsidRPr="00B90B08">
        <w:rPr>
          <w:lang w:val="en-GB"/>
        </w:rPr>
        <w:t>Figure 3 (right) illustrates experimental results for stoichiometric NH</w:t>
      </w:r>
      <w:r w:rsidRPr="00CC6529">
        <w:rPr>
          <w:vertAlign w:val="subscript"/>
          <w:lang w:val="en-GB"/>
        </w:rPr>
        <w:t>3</w:t>
      </w:r>
      <w:r w:rsidRPr="00B90B08">
        <w:rPr>
          <w:lang w:val="en-GB"/>
        </w:rPr>
        <w:t xml:space="preserve">/air mixtures. The reaction </w:t>
      </w:r>
      <w:r w:rsidR="00DE255A">
        <w:rPr>
          <w:lang w:val="en-GB"/>
        </w:rPr>
        <w:t>is</w:t>
      </w:r>
      <w:r w:rsidRPr="00B90B08">
        <w:rPr>
          <w:lang w:val="en-GB"/>
        </w:rPr>
        <w:t xml:space="preserve"> significantly slower than the </w:t>
      </w:r>
      <w:r w:rsidR="00DE255A">
        <w:rPr>
          <w:lang w:val="en-GB"/>
        </w:rPr>
        <w:t xml:space="preserve">reaction of </w:t>
      </w:r>
      <w:r w:rsidRPr="00B90B08">
        <w:rPr>
          <w:lang w:val="en-GB"/>
        </w:rPr>
        <w:t>CH</w:t>
      </w:r>
      <w:r w:rsidRPr="00BC58FF">
        <w:rPr>
          <w:vertAlign w:val="subscript"/>
          <w:lang w:val="en-GB"/>
        </w:rPr>
        <w:t>4</w:t>
      </w:r>
      <w:r w:rsidR="00DE255A">
        <w:rPr>
          <w:lang w:val="en-GB"/>
        </w:rPr>
        <w:t xml:space="preserve">/air </w:t>
      </w:r>
      <w:r w:rsidRPr="00B90B08">
        <w:rPr>
          <w:lang w:val="en-GB"/>
        </w:rPr>
        <w:t>mixture.</w:t>
      </w:r>
      <w:r w:rsidR="00DE255A">
        <w:rPr>
          <w:lang w:val="en-GB"/>
        </w:rPr>
        <w:t xml:space="preserve"> However, i</w:t>
      </w:r>
      <w:r w:rsidRPr="00B90B08">
        <w:rPr>
          <w:lang w:val="en-GB"/>
        </w:rPr>
        <w:t xml:space="preserve">n contrast to </w:t>
      </w:r>
      <w:r w:rsidR="00DE255A">
        <w:rPr>
          <w:lang w:val="en-GB"/>
        </w:rPr>
        <w:t>data</w:t>
      </w:r>
      <w:r w:rsidRPr="00B90B08">
        <w:rPr>
          <w:lang w:val="en-GB"/>
        </w:rPr>
        <w:t xml:space="preserve"> from literature (see </w:t>
      </w:r>
      <w:r w:rsidR="00DE255A">
        <w:rPr>
          <w:lang w:val="en-GB"/>
        </w:rPr>
        <w:t>S</w:t>
      </w:r>
      <w:r w:rsidR="00A61428">
        <w:rPr>
          <w:lang w:val="en-GB"/>
        </w:rPr>
        <w:t>ec</w:t>
      </w:r>
      <w:r w:rsidR="00DE255A">
        <w:rPr>
          <w:lang w:val="en-GB"/>
        </w:rPr>
        <w:t>tion </w:t>
      </w:r>
      <w:r w:rsidR="00A61428">
        <w:rPr>
          <w:lang w:val="en-GB"/>
        </w:rPr>
        <w:t xml:space="preserve">2.2, </w:t>
      </w:r>
      <w:r w:rsidRPr="00B90B08">
        <w:rPr>
          <w:lang w:val="en-GB"/>
        </w:rPr>
        <w:t>Table</w:t>
      </w:r>
      <w:r w:rsidR="00DE255A">
        <w:rPr>
          <w:lang w:val="en-GB"/>
        </w:rPr>
        <w:t> </w:t>
      </w:r>
      <w:r w:rsidRPr="00B90B08">
        <w:rPr>
          <w:lang w:val="en-GB"/>
        </w:rPr>
        <w:t>1), the NH</w:t>
      </w:r>
      <w:r w:rsidRPr="00CC6529">
        <w:rPr>
          <w:vertAlign w:val="subscript"/>
          <w:lang w:val="en-GB"/>
        </w:rPr>
        <w:t>3</w:t>
      </w:r>
      <w:r w:rsidRPr="00B90B08">
        <w:rPr>
          <w:lang w:val="en-GB"/>
        </w:rPr>
        <w:t xml:space="preserve"> mixture appears to react noticeably faster in the large </w:t>
      </w:r>
      <w:r w:rsidR="00DE255A">
        <w:rPr>
          <w:lang w:val="en-GB"/>
        </w:rPr>
        <w:t>vessel</w:t>
      </w:r>
      <w:r w:rsidRPr="00B90B08">
        <w:rPr>
          <w:lang w:val="en-GB"/>
        </w:rPr>
        <w:t>:</w:t>
      </w:r>
      <w:r w:rsidR="0005145E">
        <w:rPr>
          <w:lang w:val="en-GB"/>
        </w:rPr>
        <w:t xml:space="preserve"> </w:t>
      </w:r>
      <w:r w:rsidRPr="00B90B08">
        <w:rPr>
          <w:lang w:val="en-GB"/>
        </w:rPr>
        <w:t xml:space="preserve">higher explosion pressures and increased </w:t>
      </w:r>
      <w:r w:rsidRPr="00DE255A">
        <w:rPr>
          <w:i/>
          <w:iCs/>
          <w:lang w:val="en-GB"/>
        </w:rPr>
        <w:t>K</w:t>
      </w:r>
      <w:r w:rsidRPr="00DE255A">
        <w:rPr>
          <w:vertAlign w:val="subscript"/>
          <w:lang w:val="en-GB"/>
        </w:rPr>
        <w:t>G</w:t>
      </w:r>
      <w:r w:rsidRPr="00B90B08">
        <w:rPr>
          <w:lang w:val="en-GB"/>
        </w:rPr>
        <w:t xml:space="preserve"> values were measured in the closed </w:t>
      </w:r>
      <w:r w:rsidR="00DE255A">
        <w:rPr>
          <w:lang w:val="en-GB"/>
        </w:rPr>
        <w:t>vessel</w:t>
      </w:r>
      <w:r w:rsidR="0005145E">
        <w:rPr>
          <w:lang w:val="en-GB"/>
        </w:rPr>
        <w:t xml:space="preserve"> in comparison to literature data</w:t>
      </w:r>
      <w:r w:rsidRPr="00B90B08">
        <w:rPr>
          <w:lang w:val="en-GB"/>
        </w:rPr>
        <w:t xml:space="preserve">. With a laminar </w:t>
      </w:r>
      <w:r w:rsidR="00E90A3D">
        <w:rPr>
          <w:lang w:val="en-GB"/>
        </w:rPr>
        <w:t>burning velocity</w:t>
      </w:r>
      <w:r w:rsidRPr="00B90B08">
        <w:rPr>
          <w:lang w:val="en-GB"/>
        </w:rPr>
        <w:t xml:space="preserve"> of approximately 6 cm/s for NH</w:t>
      </w:r>
      <w:r w:rsidRPr="00CC6529">
        <w:rPr>
          <w:vertAlign w:val="subscript"/>
          <w:lang w:val="en-GB"/>
        </w:rPr>
        <w:t>3</w:t>
      </w:r>
      <w:r w:rsidRPr="00B90B08">
        <w:rPr>
          <w:lang w:val="en-GB"/>
        </w:rPr>
        <w:t xml:space="preserve">, a </w:t>
      </w:r>
      <w:r w:rsidR="0010044D">
        <w:rPr>
          <w:lang w:val="en-GB"/>
        </w:rPr>
        <w:t>total combustion</w:t>
      </w:r>
      <w:r w:rsidRPr="00B90B08">
        <w:rPr>
          <w:lang w:val="en-GB"/>
        </w:rPr>
        <w:t xml:space="preserve"> of the</w:t>
      </w:r>
      <w:r w:rsidR="0010044D">
        <w:rPr>
          <w:lang w:val="en-GB"/>
        </w:rPr>
        <w:t xml:space="preserve"> mixture in the big vessel</w:t>
      </w:r>
      <w:r w:rsidRPr="00B90B08">
        <w:rPr>
          <w:lang w:val="en-GB"/>
        </w:rPr>
        <w:t xml:space="preserve"> would take about 80 s; however, the entire volume </w:t>
      </w:r>
      <w:r w:rsidR="004C3CEB">
        <w:rPr>
          <w:lang w:val="en-GB"/>
        </w:rPr>
        <w:t>reacted</w:t>
      </w:r>
      <w:r w:rsidRPr="00B90B08">
        <w:rPr>
          <w:lang w:val="en-GB"/>
        </w:rPr>
        <w:t xml:space="preserve"> in approximately 4.6 </w:t>
      </w:r>
      <w:r w:rsidR="004C3CEB">
        <w:rPr>
          <w:lang w:val="en-GB"/>
        </w:rPr>
        <w:t>s</w:t>
      </w:r>
      <w:r w:rsidR="00A62376">
        <w:rPr>
          <w:lang w:val="en-GB"/>
        </w:rPr>
        <w:t xml:space="preserve"> (closed vessel experiments)</w:t>
      </w:r>
      <w:r w:rsidRPr="00B90B08">
        <w:rPr>
          <w:lang w:val="en-GB"/>
        </w:rPr>
        <w:t xml:space="preserve">. </w:t>
      </w:r>
      <w:r w:rsidR="00DE255A" w:rsidRPr="00DE255A">
        <w:rPr>
          <w:lang w:val="en-GB"/>
        </w:rPr>
        <w:t xml:space="preserve">At this point, it is noted that the hydrocarbons also react faster than the laminar </w:t>
      </w:r>
      <w:r w:rsidR="006B5DA9">
        <w:rPr>
          <w:lang w:val="en-GB"/>
        </w:rPr>
        <w:t>burning velocity</w:t>
      </w:r>
      <w:r w:rsidR="006B5DA9" w:rsidRPr="00B90B08">
        <w:rPr>
          <w:lang w:val="en-GB"/>
        </w:rPr>
        <w:t xml:space="preserve"> </w:t>
      </w:r>
      <w:r w:rsidR="00DE255A" w:rsidRPr="00DE255A">
        <w:rPr>
          <w:lang w:val="en-GB"/>
        </w:rPr>
        <w:t>would suggest. For CH</w:t>
      </w:r>
      <w:r w:rsidR="00DE255A" w:rsidRPr="0032361B">
        <w:rPr>
          <w:vertAlign w:val="subscript"/>
          <w:lang w:val="en-GB"/>
        </w:rPr>
        <w:t>4</w:t>
      </w:r>
      <w:r w:rsidR="00DE255A" w:rsidRPr="00DE255A">
        <w:rPr>
          <w:lang w:val="en-GB"/>
        </w:rPr>
        <w:t xml:space="preserve">, the reaction of the entire volume would take approximately 14 </w:t>
      </w:r>
      <w:r w:rsidR="0032361B">
        <w:rPr>
          <w:lang w:val="en-GB"/>
        </w:rPr>
        <w:t>s</w:t>
      </w:r>
      <w:r w:rsidR="00DE255A" w:rsidRPr="00DE255A">
        <w:rPr>
          <w:lang w:val="en-GB"/>
        </w:rPr>
        <w:t xml:space="preserve"> according to the laminar </w:t>
      </w:r>
      <w:r w:rsidR="00BA03AA">
        <w:rPr>
          <w:lang w:val="en-GB"/>
        </w:rPr>
        <w:t>burning velocity</w:t>
      </w:r>
      <w:r w:rsidR="00DE255A" w:rsidRPr="00DE255A">
        <w:rPr>
          <w:lang w:val="en-GB"/>
        </w:rPr>
        <w:t xml:space="preserve">, but in the experiment, it takes only about 1.2 </w:t>
      </w:r>
      <w:r w:rsidR="0032361B">
        <w:rPr>
          <w:lang w:val="en-GB"/>
        </w:rPr>
        <w:t>s</w:t>
      </w:r>
      <w:r w:rsidR="00DE255A" w:rsidRPr="00DE255A">
        <w:rPr>
          <w:lang w:val="en-GB"/>
        </w:rPr>
        <w:t xml:space="preserve">. The ratio of actual </w:t>
      </w:r>
      <w:r w:rsidR="00BA03AA">
        <w:rPr>
          <w:lang w:val="en-GB"/>
        </w:rPr>
        <w:t>burning velocity</w:t>
      </w:r>
      <w:r w:rsidR="00DE255A" w:rsidRPr="00DE255A">
        <w:rPr>
          <w:lang w:val="en-GB"/>
        </w:rPr>
        <w:t xml:space="preserve"> to laminar </w:t>
      </w:r>
      <w:r w:rsidR="00BA03AA">
        <w:rPr>
          <w:lang w:val="en-GB"/>
        </w:rPr>
        <w:t>burning velocity</w:t>
      </w:r>
      <w:r w:rsidR="00BA03AA" w:rsidRPr="00B90B08">
        <w:rPr>
          <w:lang w:val="en-GB"/>
        </w:rPr>
        <w:t xml:space="preserve"> </w:t>
      </w:r>
      <w:r w:rsidR="00DE255A" w:rsidRPr="00DE255A">
        <w:rPr>
          <w:lang w:val="en-GB"/>
        </w:rPr>
        <w:t>is of the same order of magnitude</w:t>
      </w:r>
      <w:r w:rsidR="0032361B">
        <w:rPr>
          <w:lang w:val="en-GB"/>
        </w:rPr>
        <w:t xml:space="preserve"> for all experiments</w:t>
      </w:r>
      <w:r w:rsidR="00DE255A" w:rsidRPr="00DE255A">
        <w:rPr>
          <w:lang w:val="en-GB"/>
        </w:rPr>
        <w:t>.</w:t>
      </w:r>
      <w:r w:rsidR="00262295">
        <w:rPr>
          <w:lang w:val="en-GB"/>
        </w:rPr>
        <w:t xml:space="preserve"> </w:t>
      </w:r>
      <w:r w:rsidR="00262295" w:rsidRPr="00262295">
        <w:rPr>
          <w:lang w:val="en-GB"/>
        </w:rPr>
        <w:t>Therefore, it is assumed that the turbulence in all experiments is approximately the same.</w:t>
      </w:r>
      <w:r w:rsidR="006D170D">
        <w:rPr>
          <w:lang w:val="en-GB"/>
        </w:rPr>
        <w:t xml:space="preserve"> </w:t>
      </w:r>
      <w:r w:rsidR="00F27FB7">
        <w:rPr>
          <w:lang w:val="en-GB"/>
        </w:rPr>
        <w:t>However, t</w:t>
      </w:r>
      <w:r w:rsidR="006D170D" w:rsidRPr="006D170D">
        <w:rPr>
          <w:lang w:val="en-GB"/>
        </w:rPr>
        <w:t>his may indicate that the literature data for NH</w:t>
      </w:r>
      <w:r w:rsidR="006D170D" w:rsidRPr="006D170D">
        <w:rPr>
          <w:vertAlign w:val="subscript"/>
          <w:lang w:val="en-GB"/>
        </w:rPr>
        <w:t>3</w:t>
      </w:r>
      <w:r w:rsidR="006D170D" w:rsidRPr="006D170D">
        <w:rPr>
          <w:lang w:val="en-GB"/>
        </w:rPr>
        <w:t xml:space="preserve"> are not conservative when measured in a</w:t>
      </w:r>
      <w:r w:rsidR="001F7816">
        <w:rPr>
          <w:lang w:val="en-GB"/>
        </w:rPr>
        <w:t xml:space="preserve"> </w:t>
      </w:r>
      <w:r w:rsidR="006D170D" w:rsidRPr="006D170D">
        <w:rPr>
          <w:lang w:val="en-GB"/>
        </w:rPr>
        <w:t>volume</w:t>
      </w:r>
      <w:r w:rsidR="001F7816">
        <w:rPr>
          <w:lang w:val="en-GB"/>
        </w:rPr>
        <w:t xml:space="preserve"> of several Liters</w:t>
      </w:r>
      <w:r w:rsidR="006D170D" w:rsidRPr="006D170D">
        <w:rPr>
          <w:lang w:val="en-GB"/>
        </w:rPr>
        <w:t>.</w:t>
      </w:r>
      <w:r w:rsidR="005A1DD7">
        <w:rPr>
          <w:lang w:val="en-GB"/>
        </w:rPr>
        <w:t xml:space="preserve"> </w:t>
      </w:r>
      <w:r w:rsidR="0069251A">
        <w:rPr>
          <w:lang w:val="en-GB"/>
        </w:rPr>
        <w:t xml:space="preserve">In our </w:t>
      </w:r>
      <w:r w:rsidR="0061092C">
        <w:rPr>
          <w:lang w:val="en-GB"/>
        </w:rPr>
        <w:t xml:space="preserve">laboratory we </w:t>
      </w:r>
      <w:r w:rsidR="00146835">
        <w:rPr>
          <w:lang w:val="en-GB"/>
        </w:rPr>
        <w:t xml:space="preserve">measured </w:t>
      </w:r>
      <w:r w:rsidR="00D60DF7">
        <w:rPr>
          <w:lang w:val="en-GB"/>
        </w:rPr>
        <w:t>CH</w:t>
      </w:r>
      <w:r w:rsidR="00D60DF7">
        <w:rPr>
          <w:vertAlign w:val="subscript"/>
          <w:lang w:val="en-GB"/>
        </w:rPr>
        <w:t>4</w:t>
      </w:r>
      <w:r w:rsidR="00D60DF7">
        <w:rPr>
          <w:lang w:val="en-GB"/>
        </w:rPr>
        <w:t xml:space="preserve"> and </w:t>
      </w:r>
      <w:r w:rsidR="00146835">
        <w:rPr>
          <w:lang w:val="en-GB"/>
        </w:rPr>
        <w:t>NH</w:t>
      </w:r>
      <w:r w:rsidR="00146835">
        <w:rPr>
          <w:vertAlign w:val="subscript"/>
          <w:lang w:val="en-GB"/>
        </w:rPr>
        <w:t>3</w:t>
      </w:r>
      <w:r w:rsidR="00146835">
        <w:rPr>
          <w:lang w:val="en-GB"/>
        </w:rPr>
        <w:t xml:space="preserve"> in a </w:t>
      </w:r>
      <w:proofErr w:type="gramStart"/>
      <w:r w:rsidR="000636F4">
        <w:rPr>
          <w:lang w:val="en-GB"/>
        </w:rPr>
        <w:t>20 l</w:t>
      </w:r>
      <w:proofErr w:type="gramEnd"/>
      <w:r w:rsidR="000636F4">
        <w:rPr>
          <w:lang w:val="en-GB"/>
        </w:rPr>
        <w:t xml:space="preserve"> sphere. </w:t>
      </w:r>
      <w:r w:rsidR="00CC1267">
        <w:rPr>
          <w:lang w:val="en-GB"/>
        </w:rPr>
        <w:t>NH</w:t>
      </w:r>
      <w:r w:rsidR="00CC1267">
        <w:rPr>
          <w:vertAlign w:val="subscript"/>
          <w:lang w:val="en-GB"/>
        </w:rPr>
        <w:t>3</w:t>
      </w:r>
      <w:r w:rsidR="00CC1267">
        <w:rPr>
          <w:lang w:val="en-GB"/>
        </w:rPr>
        <w:t xml:space="preserve"> reacts over </w:t>
      </w:r>
      <w:r w:rsidR="000472FB">
        <w:rPr>
          <w:lang w:val="en-GB"/>
        </w:rPr>
        <w:t>approx. 0.7 s</w:t>
      </w:r>
      <w:r w:rsidR="00F76794">
        <w:rPr>
          <w:lang w:val="en-GB"/>
        </w:rPr>
        <w:t xml:space="preserve"> in comparison to CH</w:t>
      </w:r>
      <w:r w:rsidR="00F76794">
        <w:rPr>
          <w:vertAlign w:val="subscript"/>
          <w:lang w:val="en-GB"/>
        </w:rPr>
        <w:t>4</w:t>
      </w:r>
      <w:r w:rsidR="00F76794">
        <w:rPr>
          <w:lang w:val="en-GB"/>
        </w:rPr>
        <w:t xml:space="preserve"> with a reaction time of approx. </w:t>
      </w:r>
      <w:r w:rsidR="002061F3">
        <w:rPr>
          <w:lang w:val="en-GB"/>
        </w:rPr>
        <w:t xml:space="preserve">0.1 s. After </w:t>
      </w:r>
      <w:r w:rsidR="00BA74E6">
        <w:rPr>
          <w:lang w:val="en-GB"/>
        </w:rPr>
        <w:t>additionally 1 s, the pressure decrease</w:t>
      </w:r>
      <w:r w:rsidR="00521212">
        <w:rPr>
          <w:lang w:val="en-GB"/>
        </w:rPr>
        <w:t>d</w:t>
      </w:r>
      <w:r w:rsidR="00BA74E6">
        <w:rPr>
          <w:lang w:val="en-GB"/>
        </w:rPr>
        <w:t xml:space="preserve"> by</w:t>
      </w:r>
      <w:r w:rsidR="00C46A85">
        <w:rPr>
          <w:lang w:val="en-GB"/>
        </w:rPr>
        <w:t xml:space="preserve"> 50 % for NH</w:t>
      </w:r>
      <w:r w:rsidR="00C46A85">
        <w:rPr>
          <w:vertAlign w:val="subscript"/>
          <w:lang w:val="en-GB"/>
        </w:rPr>
        <w:t>3</w:t>
      </w:r>
      <w:r w:rsidR="00C46A85">
        <w:rPr>
          <w:lang w:val="en-GB"/>
        </w:rPr>
        <w:t xml:space="preserve"> and about 60 % for CH</w:t>
      </w:r>
      <w:r w:rsidR="00C46A85">
        <w:rPr>
          <w:vertAlign w:val="subscript"/>
          <w:lang w:val="en-GB"/>
        </w:rPr>
        <w:t>4</w:t>
      </w:r>
      <w:r w:rsidR="00C46A85">
        <w:rPr>
          <w:lang w:val="en-GB"/>
        </w:rPr>
        <w:t>.</w:t>
      </w:r>
      <w:r w:rsidR="00521212">
        <w:rPr>
          <w:lang w:val="en-GB"/>
        </w:rPr>
        <w:t xml:space="preserve"> </w:t>
      </w:r>
      <w:r w:rsidR="00BA74E6">
        <w:rPr>
          <w:lang w:val="en-GB"/>
        </w:rPr>
        <w:t xml:space="preserve">The pressure decrease </w:t>
      </w:r>
      <w:r w:rsidR="00521212">
        <w:rPr>
          <w:lang w:val="en-GB"/>
        </w:rPr>
        <w:t xml:space="preserve">is </w:t>
      </w:r>
      <w:r w:rsidR="00BA74E6">
        <w:rPr>
          <w:lang w:val="en-GB"/>
        </w:rPr>
        <w:t>caused by heat losses after</w:t>
      </w:r>
      <w:r w:rsidR="00F9049D">
        <w:rPr>
          <w:lang w:val="en-GB"/>
        </w:rPr>
        <w:t xml:space="preserve"> exothermal reaction. </w:t>
      </w:r>
      <w:r w:rsidR="00470385">
        <w:rPr>
          <w:lang w:val="en-GB"/>
        </w:rPr>
        <w:t>For NH</w:t>
      </w:r>
      <w:r w:rsidR="00470385">
        <w:rPr>
          <w:vertAlign w:val="subscript"/>
          <w:lang w:val="en-GB"/>
        </w:rPr>
        <w:t>3</w:t>
      </w:r>
      <w:r w:rsidR="00470385">
        <w:rPr>
          <w:lang w:val="en-GB"/>
        </w:rPr>
        <w:t xml:space="preserve"> the pressure increase caused by the reaction is in the same order of magnitude </w:t>
      </w:r>
      <w:r w:rsidR="00FB3E8B">
        <w:rPr>
          <w:lang w:val="en-GB"/>
        </w:rPr>
        <w:t>as</w:t>
      </w:r>
      <w:r w:rsidR="00C94CDF">
        <w:rPr>
          <w:lang w:val="en-GB"/>
        </w:rPr>
        <w:t xml:space="preserve"> the pressure decrease caused by heat losses. </w:t>
      </w:r>
      <w:r w:rsidR="006A42D4">
        <w:rPr>
          <w:lang w:val="en-GB"/>
        </w:rPr>
        <w:t>Th</w:t>
      </w:r>
      <w:r w:rsidR="001A0771">
        <w:rPr>
          <w:lang w:val="en-GB"/>
        </w:rPr>
        <w:t>u</w:t>
      </w:r>
      <w:r w:rsidR="006A42D4">
        <w:rPr>
          <w:lang w:val="en-GB"/>
        </w:rPr>
        <w:t>s</w:t>
      </w:r>
      <w:r w:rsidR="001A0771">
        <w:rPr>
          <w:lang w:val="en-GB"/>
        </w:rPr>
        <w:t>, heat losses in combination with a slow reaction</w:t>
      </w:r>
      <w:r w:rsidR="006A42D4">
        <w:rPr>
          <w:lang w:val="en-GB"/>
        </w:rPr>
        <w:t xml:space="preserve"> can be o</w:t>
      </w:r>
      <w:r w:rsidR="00F4384A" w:rsidRPr="00B90B08">
        <w:rPr>
          <w:lang w:val="en-GB"/>
        </w:rPr>
        <w:t xml:space="preserve">ne explanation for why the </w:t>
      </w:r>
      <w:r w:rsidR="00F4384A">
        <w:rPr>
          <w:lang w:val="en-GB"/>
        </w:rPr>
        <w:t xml:space="preserve">normalized rate of pressure rise </w:t>
      </w:r>
      <w:r w:rsidR="00F4384A" w:rsidRPr="002941D3">
        <w:rPr>
          <w:i/>
          <w:iCs/>
          <w:lang w:val="en-GB"/>
        </w:rPr>
        <w:t>K</w:t>
      </w:r>
      <w:r w:rsidR="00F4384A" w:rsidRPr="002941D3">
        <w:rPr>
          <w:vertAlign w:val="subscript"/>
          <w:lang w:val="en-GB"/>
        </w:rPr>
        <w:t>G</w:t>
      </w:r>
      <w:r w:rsidR="00F4384A" w:rsidRPr="00B90B08">
        <w:rPr>
          <w:lang w:val="en-GB"/>
        </w:rPr>
        <w:t xml:space="preserve"> and</w:t>
      </w:r>
      <w:r w:rsidR="00F4384A">
        <w:rPr>
          <w:lang w:val="en-GB"/>
        </w:rPr>
        <w:t xml:space="preserve"> explosion pressure ratio</w:t>
      </w:r>
      <w:r w:rsidR="00F4384A" w:rsidRPr="00B90B08">
        <w:rPr>
          <w:lang w:val="en-GB"/>
        </w:rPr>
        <w:t xml:space="preserve"> </w:t>
      </w:r>
      <w:proofErr w:type="spellStart"/>
      <w:r w:rsidR="00F4384A" w:rsidRPr="00DC3CB0">
        <w:rPr>
          <w:i/>
          <w:iCs/>
          <w:lang w:val="en-GB"/>
        </w:rPr>
        <w:t>r</w:t>
      </w:r>
      <w:r w:rsidR="00F4384A">
        <w:rPr>
          <w:vertAlign w:val="subscript"/>
          <w:lang w:val="en-GB"/>
        </w:rPr>
        <w:t>Ex</w:t>
      </w:r>
      <w:proofErr w:type="spellEnd"/>
      <w:r w:rsidR="00F4384A" w:rsidRPr="00B90B08">
        <w:rPr>
          <w:lang w:val="en-GB"/>
        </w:rPr>
        <w:t xml:space="preserve"> for NH</w:t>
      </w:r>
      <w:r w:rsidR="00F4384A" w:rsidRPr="00BC58FF">
        <w:rPr>
          <w:vertAlign w:val="subscript"/>
          <w:lang w:val="en-GB"/>
        </w:rPr>
        <w:t>3</w:t>
      </w:r>
      <w:r w:rsidR="00F4384A" w:rsidRPr="00B90B08">
        <w:rPr>
          <w:lang w:val="en-GB"/>
        </w:rPr>
        <w:t xml:space="preserve"> from literature are so low compared to the measured data</w:t>
      </w:r>
      <w:r w:rsidR="006A42D4">
        <w:rPr>
          <w:lang w:val="en-GB"/>
        </w:rPr>
        <w:t xml:space="preserve"> from the 4.4 m³ vessel</w:t>
      </w:r>
      <w:r w:rsidR="001A0771">
        <w:rPr>
          <w:lang w:val="en-GB"/>
        </w:rPr>
        <w:t>.</w:t>
      </w:r>
      <w:r w:rsidR="00F4384A" w:rsidRPr="00B90B08">
        <w:rPr>
          <w:lang w:val="en-GB"/>
        </w:rPr>
        <w:t xml:space="preserve"> In slow</w:t>
      </w:r>
      <w:r w:rsidR="00F4384A">
        <w:rPr>
          <w:lang w:val="en-GB"/>
        </w:rPr>
        <w:t xml:space="preserve"> exothermal</w:t>
      </w:r>
      <w:r w:rsidR="00F4384A" w:rsidRPr="00B90B08">
        <w:rPr>
          <w:lang w:val="en-GB"/>
        </w:rPr>
        <w:t xml:space="preserve"> reactions, heat losses increase disproportionately</w:t>
      </w:r>
      <w:r w:rsidR="00F4384A">
        <w:rPr>
          <w:lang w:val="en-GB"/>
        </w:rPr>
        <w:t xml:space="preserve"> compared to fast exothermal</w:t>
      </w:r>
      <w:r w:rsidR="00F4384A" w:rsidRPr="00B90B08">
        <w:rPr>
          <w:lang w:val="en-GB"/>
        </w:rPr>
        <w:t xml:space="preserve"> </w:t>
      </w:r>
      <w:r w:rsidR="00F4384A">
        <w:rPr>
          <w:lang w:val="en-GB"/>
        </w:rPr>
        <w:t>reactions</w:t>
      </w:r>
      <w:r w:rsidR="00F4384A" w:rsidRPr="00B90B08">
        <w:rPr>
          <w:lang w:val="en-GB"/>
        </w:rPr>
        <w:t xml:space="preserve">. </w:t>
      </w:r>
      <w:r w:rsidR="0031603F">
        <w:rPr>
          <w:lang w:val="en-GB"/>
        </w:rPr>
        <w:t>Furthermore, t</w:t>
      </w:r>
      <w:r w:rsidR="00F4384A" w:rsidRPr="00B90B08">
        <w:rPr>
          <w:lang w:val="en-GB"/>
        </w:rPr>
        <w:t>h</w:t>
      </w:r>
      <w:r w:rsidR="00F4384A">
        <w:rPr>
          <w:lang w:val="en-GB"/>
        </w:rPr>
        <w:t>e data from literature was measured in</w:t>
      </w:r>
      <w:r w:rsidR="00E00880">
        <w:rPr>
          <w:lang w:val="en-GB"/>
        </w:rPr>
        <w:t xml:space="preserve"> a</w:t>
      </w:r>
      <w:r w:rsidR="00F4384A">
        <w:rPr>
          <w:lang w:val="en-GB"/>
        </w:rPr>
        <w:t xml:space="preserve"> volume</w:t>
      </w:r>
      <w:r w:rsidR="00E00880">
        <w:rPr>
          <w:lang w:val="en-GB"/>
        </w:rPr>
        <w:t xml:space="preserve"> of</w:t>
      </w:r>
      <w:r w:rsidR="00F4384A">
        <w:rPr>
          <w:lang w:val="en-GB"/>
        </w:rPr>
        <w:t xml:space="preserve"> only 6 l.</w:t>
      </w:r>
    </w:p>
    <w:p w14:paraId="0FD363A0" w14:textId="72BD4D5B" w:rsidR="00B90B08" w:rsidRPr="00B90B08" w:rsidRDefault="003C1DC2" w:rsidP="00B90B08">
      <w:pPr>
        <w:pStyle w:val="CETBodytext"/>
        <w:rPr>
          <w:lang w:val="en-GB"/>
        </w:rPr>
      </w:pPr>
      <w:r w:rsidRPr="003C1DC2">
        <w:rPr>
          <w:lang w:val="en-GB"/>
        </w:rPr>
        <w:t>The literature data for NH</w:t>
      </w:r>
      <w:r w:rsidRPr="003C1DC2">
        <w:rPr>
          <w:vertAlign w:val="subscript"/>
          <w:lang w:val="en-GB"/>
        </w:rPr>
        <w:t>3</w:t>
      </w:r>
      <w:r w:rsidRPr="003C1DC2">
        <w:rPr>
          <w:lang w:val="en-GB"/>
        </w:rPr>
        <w:t xml:space="preserve"> do</w:t>
      </w:r>
      <w:r w:rsidR="00CE172D">
        <w:rPr>
          <w:lang w:val="en-GB"/>
        </w:rPr>
        <w:t>es</w:t>
      </w:r>
      <w:r w:rsidRPr="003C1DC2">
        <w:rPr>
          <w:lang w:val="en-GB"/>
        </w:rPr>
        <w:t xml:space="preserve"> not seem to be conservative, as the </w:t>
      </w:r>
      <w:r w:rsidR="00CE172D">
        <w:rPr>
          <w:lang w:val="en-GB"/>
        </w:rPr>
        <w:t xml:space="preserve">normalized rate of pressure rise </w:t>
      </w:r>
      <w:proofErr w:type="gramStart"/>
      <w:r w:rsidR="00CE172D">
        <w:rPr>
          <w:i/>
          <w:iCs/>
          <w:lang w:val="en-GB"/>
        </w:rPr>
        <w:t>K</w:t>
      </w:r>
      <w:r w:rsidR="00CE172D">
        <w:rPr>
          <w:vertAlign w:val="subscript"/>
          <w:lang w:val="en-GB"/>
        </w:rPr>
        <w:t>G</w:t>
      </w:r>
      <w:proofErr w:type="gramEnd"/>
      <w:r w:rsidRPr="003C1DC2">
        <w:rPr>
          <w:lang w:val="en-GB"/>
        </w:rPr>
        <w:t xml:space="preserve"> and </w:t>
      </w:r>
      <w:r w:rsidR="00CC1C07">
        <w:rPr>
          <w:lang w:val="en-GB"/>
        </w:rPr>
        <w:t xml:space="preserve">the explosion pressure ratio </w:t>
      </w:r>
      <w:proofErr w:type="spellStart"/>
      <w:r w:rsidRPr="00CC1C07">
        <w:rPr>
          <w:i/>
          <w:iCs/>
          <w:lang w:val="en-GB"/>
        </w:rPr>
        <w:t>r</w:t>
      </w:r>
      <w:r w:rsidR="00CC1C07">
        <w:rPr>
          <w:vertAlign w:val="subscript"/>
          <w:lang w:val="en-GB"/>
        </w:rPr>
        <w:t>Ex</w:t>
      </w:r>
      <w:proofErr w:type="spellEnd"/>
      <w:r w:rsidRPr="003C1DC2">
        <w:rPr>
          <w:lang w:val="en-GB"/>
        </w:rPr>
        <w:t xml:space="preserve"> observed in the experiment are greater than those reported in the literature. This trend </w:t>
      </w:r>
      <w:r w:rsidR="00370A16" w:rsidRPr="003C1DC2">
        <w:rPr>
          <w:lang w:val="en-GB"/>
        </w:rPr>
        <w:t>contrasts with</w:t>
      </w:r>
      <w:r w:rsidRPr="003C1DC2">
        <w:rPr>
          <w:lang w:val="en-GB"/>
        </w:rPr>
        <w:t xml:space="preserve"> the </w:t>
      </w:r>
      <w:r w:rsidR="00370A16" w:rsidRPr="003C1DC2">
        <w:rPr>
          <w:lang w:val="en-GB"/>
        </w:rPr>
        <w:t>behaviour</w:t>
      </w:r>
      <w:r w:rsidRPr="003C1DC2">
        <w:rPr>
          <w:lang w:val="en-GB"/>
        </w:rPr>
        <w:t xml:space="preserve"> of other substances. </w:t>
      </w:r>
      <w:r w:rsidR="00B90B08" w:rsidRPr="00B90B08">
        <w:rPr>
          <w:lang w:val="en-GB"/>
        </w:rPr>
        <w:t xml:space="preserve">For </w:t>
      </w:r>
      <w:r w:rsidR="00DC3CB0">
        <w:rPr>
          <w:lang w:val="en-GB"/>
        </w:rPr>
        <w:t>this reason</w:t>
      </w:r>
      <w:r w:rsidR="00B90B08" w:rsidRPr="00B90B08">
        <w:rPr>
          <w:lang w:val="en-GB"/>
        </w:rPr>
        <w:t>, the</w:t>
      </w:r>
      <w:r w:rsidR="0032361B">
        <w:rPr>
          <w:lang w:val="en-GB"/>
        </w:rPr>
        <w:t xml:space="preserve"> normalized</w:t>
      </w:r>
      <w:r w:rsidR="003D34E9">
        <w:rPr>
          <w:lang w:val="en-GB"/>
        </w:rPr>
        <w:t xml:space="preserve"> rate of</w:t>
      </w:r>
      <w:r w:rsidR="0032361B">
        <w:rPr>
          <w:lang w:val="en-GB"/>
        </w:rPr>
        <w:t xml:space="preserve"> pressure rise </w:t>
      </w:r>
      <w:r w:rsidR="00DC3CB0" w:rsidRPr="002941D3">
        <w:rPr>
          <w:i/>
          <w:iCs/>
          <w:lang w:val="en-GB"/>
        </w:rPr>
        <w:t>K</w:t>
      </w:r>
      <w:r w:rsidR="00DC3CB0" w:rsidRPr="002941D3">
        <w:rPr>
          <w:vertAlign w:val="subscript"/>
          <w:lang w:val="en-GB"/>
        </w:rPr>
        <w:t>G</w:t>
      </w:r>
      <w:r w:rsidR="00DC3CB0" w:rsidRPr="00B90B08">
        <w:rPr>
          <w:lang w:val="en-GB"/>
        </w:rPr>
        <w:t xml:space="preserve"> </w:t>
      </w:r>
      <w:r w:rsidR="00B90B08" w:rsidRPr="00B90B08">
        <w:rPr>
          <w:lang w:val="en-GB"/>
        </w:rPr>
        <w:t>and</w:t>
      </w:r>
      <w:r w:rsidR="0032361B">
        <w:rPr>
          <w:lang w:val="en-GB"/>
        </w:rPr>
        <w:t xml:space="preserve"> explosion pressure ratio</w:t>
      </w:r>
      <w:r w:rsidR="00B90B08" w:rsidRPr="00B90B08">
        <w:rPr>
          <w:lang w:val="en-GB"/>
        </w:rPr>
        <w:t xml:space="preserve"> </w:t>
      </w:r>
      <w:proofErr w:type="spellStart"/>
      <w:r w:rsidR="00370A16" w:rsidRPr="00CC1C07">
        <w:rPr>
          <w:i/>
          <w:iCs/>
          <w:lang w:val="en-GB"/>
        </w:rPr>
        <w:t>r</w:t>
      </w:r>
      <w:r w:rsidR="00370A16">
        <w:rPr>
          <w:vertAlign w:val="subscript"/>
          <w:lang w:val="en-GB"/>
        </w:rPr>
        <w:t>Ex</w:t>
      </w:r>
      <w:proofErr w:type="spellEnd"/>
      <w:r w:rsidR="00B90B08" w:rsidRPr="00B90B08">
        <w:rPr>
          <w:lang w:val="en-GB"/>
        </w:rPr>
        <w:t xml:space="preserve"> from the closed </w:t>
      </w:r>
      <w:r w:rsidR="003522E3">
        <w:rPr>
          <w:lang w:val="en-GB"/>
        </w:rPr>
        <w:t>ve</w:t>
      </w:r>
      <w:r w:rsidR="001377DF">
        <w:rPr>
          <w:lang w:val="en-GB"/>
        </w:rPr>
        <w:t>s</w:t>
      </w:r>
      <w:r w:rsidR="003522E3">
        <w:rPr>
          <w:lang w:val="en-GB"/>
        </w:rPr>
        <w:t>sel</w:t>
      </w:r>
      <w:r w:rsidR="003522E3" w:rsidRPr="00B90B08">
        <w:rPr>
          <w:lang w:val="en-GB"/>
        </w:rPr>
        <w:t xml:space="preserve"> </w:t>
      </w:r>
      <w:r w:rsidR="00B90B08" w:rsidRPr="00B90B08">
        <w:rPr>
          <w:lang w:val="en-GB"/>
        </w:rPr>
        <w:t xml:space="preserve">experiments were utilized </w:t>
      </w:r>
      <w:r w:rsidR="00370A16">
        <w:rPr>
          <w:lang w:val="en-GB"/>
        </w:rPr>
        <w:t xml:space="preserve">for simulation </w:t>
      </w:r>
      <w:r w:rsidR="00B90B08" w:rsidRPr="00B90B08">
        <w:rPr>
          <w:lang w:val="en-GB"/>
        </w:rPr>
        <w:t>(</w:t>
      </w:r>
      <w:r w:rsidR="0032361B">
        <w:rPr>
          <w:lang w:val="en-GB"/>
        </w:rPr>
        <w:t>S</w:t>
      </w:r>
      <w:r w:rsidR="00B90B08" w:rsidRPr="00B90B08">
        <w:rPr>
          <w:lang w:val="en-GB"/>
        </w:rPr>
        <w:t>ec</w:t>
      </w:r>
      <w:r w:rsidR="0032361B">
        <w:rPr>
          <w:lang w:val="en-GB"/>
        </w:rPr>
        <w:t>tion </w:t>
      </w:r>
      <w:r w:rsidR="00B90B08" w:rsidRPr="00B90B08">
        <w:rPr>
          <w:lang w:val="en-GB"/>
        </w:rPr>
        <w:t>3.1, Table</w:t>
      </w:r>
      <w:r w:rsidR="0032361B">
        <w:rPr>
          <w:lang w:val="en-GB"/>
        </w:rPr>
        <w:t> </w:t>
      </w:r>
      <w:r w:rsidR="00B90B08" w:rsidRPr="00B90B08">
        <w:rPr>
          <w:lang w:val="en-GB"/>
        </w:rPr>
        <w:t>2).</w:t>
      </w:r>
      <w:r w:rsidR="0032361B">
        <w:rPr>
          <w:lang w:val="en-GB"/>
        </w:rPr>
        <w:t xml:space="preserve"> </w:t>
      </w:r>
      <w:r w:rsidR="00B90B08" w:rsidRPr="00B90B08">
        <w:rPr>
          <w:lang w:val="en-GB"/>
        </w:rPr>
        <w:t xml:space="preserve">In the </w:t>
      </w:r>
      <w:r w:rsidR="0032361B">
        <w:rPr>
          <w:lang w:val="en-GB"/>
        </w:rPr>
        <w:t xml:space="preserve">BASF </w:t>
      </w:r>
      <w:r w:rsidR="00B90B08" w:rsidRPr="00B90B08">
        <w:rPr>
          <w:lang w:val="en-GB"/>
        </w:rPr>
        <w:t xml:space="preserve">Hoferichter model, the literature value for laminar </w:t>
      </w:r>
      <w:r w:rsidR="00DC7A34">
        <w:rPr>
          <w:lang w:val="en-GB"/>
        </w:rPr>
        <w:t>burning velocity</w:t>
      </w:r>
      <w:r w:rsidR="00B90B08" w:rsidRPr="00B90B08">
        <w:rPr>
          <w:lang w:val="en-GB"/>
        </w:rPr>
        <w:t xml:space="preserve"> was applied, and the </w:t>
      </w:r>
      <w:r w:rsidR="00B90B08" w:rsidRPr="00BC58FF">
        <w:rPr>
          <w:i/>
          <w:iCs/>
          <w:lang w:val="en-GB"/>
        </w:rPr>
        <w:t>C</w:t>
      </w:r>
      <w:r w:rsidR="00B90B08" w:rsidRPr="00BC58FF">
        <w:rPr>
          <w:vertAlign w:val="subscript"/>
          <w:lang w:val="en-GB"/>
        </w:rPr>
        <w:t>ST</w:t>
      </w:r>
      <w:r w:rsidR="00B90B08" w:rsidRPr="00B90B08">
        <w:rPr>
          <w:lang w:val="en-GB"/>
        </w:rPr>
        <w:t xml:space="preserve"> factor was adjusted until the </w:t>
      </w:r>
      <w:r w:rsidR="00B90B08" w:rsidRPr="005F1784">
        <w:rPr>
          <w:i/>
          <w:iCs/>
          <w:lang w:val="en-GB"/>
        </w:rPr>
        <w:t>K</w:t>
      </w:r>
      <w:r w:rsidR="00B90B08" w:rsidRPr="005F1784">
        <w:rPr>
          <w:vertAlign w:val="subscript"/>
          <w:lang w:val="en-GB"/>
        </w:rPr>
        <w:t>G</w:t>
      </w:r>
      <w:r w:rsidR="00B90B08" w:rsidRPr="00B90B08">
        <w:rPr>
          <w:lang w:val="en-GB"/>
        </w:rPr>
        <w:t xml:space="preserve"> value from th</w:t>
      </w:r>
      <w:r w:rsidR="0032361B">
        <w:rPr>
          <w:lang w:val="en-GB"/>
        </w:rPr>
        <w:t>e closed vessel</w:t>
      </w:r>
      <w:r w:rsidR="00B90B08" w:rsidRPr="00B90B08">
        <w:rPr>
          <w:lang w:val="en-GB"/>
        </w:rPr>
        <w:t xml:space="preserve"> experiment was achieved (</w:t>
      </w:r>
      <w:r w:rsidR="00B90B08" w:rsidRPr="00142BFE">
        <w:rPr>
          <w:i/>
          <w:iCs/>
          <w:lang w:val="en-GB"/>
        </w:rPr>
        <w:t>C</w:t>
      </w:r>
      <w:r w:rsidR="00B90B08" w:rsidRPr="00142BFE">
        <w:rPr>
          <w:vertAlign w:val="subscript"/>
          <w:lang w:val="en-GB"/>
        </w:rPr>
        <w:t>ST</w:t>
      </w:r>
      <w:r w:rsidR="00B90B08" w:rsidRPr="00B90B08">
        <w:rPr>
          <w:lang w:val="en-GB"/>
        </w:rPr>
        <w:t xml:space="preserve"> = 13)</w:t>
      </w:r>
      <w:r w:rsidR="00ED66A2">
        <w:rPr>
          <w:lang w:val="en-GB"/>
        </w:rPr>
        <w:t xml:space="preserve">. The </w:t>
      </w:r>
      <w:r w:rsidR="00F71939">
        <w:rPr>
          <w:lang w:val="en-GB"/>
        </w:rPr>
        <w:t xml:space="preserve">adjusted </w:t>
      </w:r>
      <w:r w:rsidR="00ED66A2">
        <w:rPr>
          <w:lang w:val="en-GB"/>
        </w:rPr>
        <w:t xml:space="preserve">flame acceleration factor is very high, indicating that the </w:t>
      </w:r>
      <w:r w:rsidR="00884868">
        <w:rPr>
          <w:lang w:val="en-GB"/>
        </w:rPr>
        <w:t xml:space="preserve">effect of </w:t>
      </w:r>
      <w:r w:rsidR="00ED66A2">
        <w:rPr>
          <w:lang w:val="en-GB"/>
        </w:rPr>
        <w:t>turbulence on</w:t>
      </w:r>
      <w:r w:rsidR="00884868">
        <w:rPr>
          <w:lang w:val="en-GB"/>
        </w:rPr>
        <w:t xml:space="preserve"> the burning velocity is also high</w:t>
      </w:r>
      <w:r w:rsidR="00B90B08" w:rsidRPr="00B90B08">
        <w:rPr>
          <w:lang w:val="en-GB"/>
        </w:rPr>
        <w:t xml:space="preserve">. </w:t>
      </w:r>
      <w:r w:rsidR="00B902BA" w:rsidRPr="00B90B08">
        <w:rPr>
          <w:lang w:val="en-GB"/>
        </w:rPr>
        <w:t xml:space="preserve">In experiments with a </w:t>
      </w:r>
      <w:r w:rsidR="00B902BA">
        <w:rPr>
          <w:lang w:val="en-GB"/>
        </w:rPr>
        <w:t>burst</w:t>
      </w:r>
      <w:r w:rsidR="00B902BA" w:rsidRPr="00B90B08">
        <w:rPr>
          <w:lang w:val="en-GB"/>
        </w:rPr>
        <w:t xml:space="preserve"> dis</w:t>
      </w:r>
      <w:r w:rsidR="00B902BA">
        <w:rPr>
          <w:lang w:val="en-GB"/>
        </w:rPr>
        <w:t>c</w:t>
      </w:r>
      <w:r w:rsidR="00B902BA" w:rsidRPr="00B90B08">
        <w:rPr>
          <w:lang w:val="en-GB"/>
        </w:rPr>
        <w:t xml:space="preserve">, </w:t>
      </w:r>
      <w:r w:rsidR="00B902BA">
        <w:rPr>
          <w:lang w:val="en-GB"/>
        </w:rPr>
        <w:t xml:space="preserve">the rate of pressure rise </w:t>
      </w:r>
      <w:r w:rsidR="00B902BA" w:rsidRPr="00B90B08">
        <w:rPr>
          <w:lang w:val="en-GB"/>
        </w:rPr>
        <w:t xml:space="preserve">significantly </w:t>
      </w:r>
      <w:r w:rsidR="00B902BA">
        <w:rPr>
          <w:lang w:val="en-GB"/>
        </w:rPr>
        <w:t>increased further after the disc had ruptured</w:t>
      </w:r>
      <w:r w:rsidR="00B902BA" w:rsidRPr="00B90B08">
        <w:rPr>
          <w:lang w:val="en-GB"/>
        </w:rPr>
        <w:t>.</w:t>
      </w:r>
      <w:r w:rsidR="00F54CC2">
        <w:rPr>
          <w:lang w:val="en-GB"/>
        </w:rPr>
        <w:t xml:space="preserve"> For this reason, the turbulence factor in the BASF Blanchard model was adjusted in the same way.</w:t>
      </w:r>
      <w:r w:rsidR="002314E5">
        <w:rPr>
          <w:lang w:val="en-GB"/>
        </w:rPr>
        <w:t xml:space="preserve"> </w:t>
      </w:r>
      <w:r w:rsidR="00F54CC2">
        <w:rPr>
          <w:lang w:val="en-GB"/>
        </w:rPr>
        <w:t>Both</w:t>
      </w:r>
      <w:r w:rsidR="00B03CF7">
        <w:rPr>
          <w:lang w:val="en-GB"/>
        </w:rPr>
        <w:t xml:space="preserve"> </w:t>
      </w:r>
      <w:r w:rsidR="00B03CF7" w:rsidRPr="00B90B08">
        <w:rPr>
          <w:lang w:val="en-GB"/>
        </w:rPr>
        <w:t>model</w:t>
      </w:r>
      <w:r w:rsidR="00B03CF7">
        <w:rPr>
          <w:lang w:val="en-GB"/>
        </w:rPr>
        <w:t>s</w:t>
      </w:r>
      <w:r w:rsidR="00F54CC2">
        <w:rPr>
          <w:lang w:val="en-GB"/>
        </w:rPr>
        <w:t xml:space="preserve">, </w:t>
      </w:r>
      <w:r w:rsidR="00464F92">
        <w:rPr>
          <w:lang w:val="en-GB"/>
        </w:rPr>
        <w:t>BASF</w:t>
      </w:r>
      <w:r w:rsidR="00B90B08" w:rsidRPr="00B90B08">
        <w:rPr>
          <w:lang w:val="en-GB"/>
        </w:rPr>
        <w:t xml:space="preserve"> </w:t>
      </w:r>
      <w:r w:rsidR="00B03CF7">
        <w:rPr>
          <w:lang w:val="en-GB"/>
        </w:rPr>
        <w:t xml:space="preserve">Blanchard </w:t>
      </w:r>
      <w:r w:rsidR="00F54CC2">
        <w:rPr>
          <w:lang w:val="en-GB"/>
        </w:rPr>
        <w:t>and BASF</w:t>
      </w:r>
      <w:r w:rsidR="00B03CF7">
        <w:rPr>
          <w:lang w:val="en-GB"/>
        </w:rPr>
        <w:t xml:space="preserve"> </w:t>
      </w:r>
      <w:r w:rsidR="00B03CF7" w:rsidRPr="00B90B08">
        <w:rPr>
          <w:lang w:val="en-GB"/>
        </w:rPr>
        <w:t>Hoferichter</w:t>
      </w:r>
      <w:r w:rsidR="00B03CF7">
        <w:rPr>
          <w:lang w:val="en-GB"/>
        </w:rPr>
        <w:t>,</w:t>
      </w:r>
      <w:r w:rsidR="00B90B08" w:rsidRPr="00B90B08">
        <w:rPr>
          <w:lang w:val="en-GB"/>
        </w:rPr>
        <w:t xml:space="preserve"> accurately </w:t>
      </w:r>
      <w:r w:rsidR="0032361B">
        <w:rPr>
          <w:lang w:val="en-GB"/>
        </w:rPr>
        <w:t>predicted</w:t>
      </w:r>
      <w:r w:rsidR="00B90B08" w:rsidRPr="00B90B08">
        <w:rPr>
          <w:lang w:val="en-GB"/>
        </w:rPr>
        <w:t xml:space="preserve"> the experimental results.</w:t>
      </w:r>
    </w:p>
    <w:p w14:paraId="429677BC" w14:textId="785B9924" w:rsidR="00B90B08" w:rsidRDefault="00B90B08" w:rsidP="00B90B08">
      <w:pPr>
        <w:pStyle w:val="CETBodytext"/>
        <w:rPr>
          <w:lang w:val="en-GB"/>
        </w:rPr>
      </w:pPr>
      <w:r w:rsidRPr="00B90B08">
        <w:rPr>
          <w:lang w:val="en-GB"/>
        </w:rPr>
        <w:t xml:space="preserve">For the hydrogen experiments, lean mixtures were </w:t>
      </w:r>
      <w:r w:rsidR="00504DE3" w:rsidRPr="00504DE3">
        <w:rPr>
          <w:lang w:val="en-GB"/>
        </w:rPr>
        <w:t>analysed to prevent detonation</w:t>
      </w:r>
      <w:r w:rsidRPr="00B90B08">
        <w:rPr>
          <w:lang w:val="en-GB"/>
        </w:rPr>
        <w:t>. Starting with 12 mol-% H</w:t>
      </w:r>
      <w:r w:rsidRPr="00BC58FF">
        <w:rPr>
          <w:vertAlign w:val="subscript"/>
          <w:lang w:val="en-GB"/>
        </w:rPr>
        <w:t>2</w:t>
      </w:r>
      <w:r w:rsidRPr="00B90B08">
        <w:rPr>
          <w:lang w:val="en-GB"/>
        </w:rPr>
        <w:t xml:space="preserve"> in the gas mixture, the H</w:t>
      </w:r>
      <w:r w:rsidRPr="00BC58FF">
        <w:rPr>
          <w:vertAlign w:val="subscript"/>
          <w:lang w:val="en-GB"/>
        </w:rPr>
        <w:t>2</w:t>
      </w:r>
      <w:r w:rsidRPr="00B90B08">
        <w:rPr>
          <w:lang w:val="en-GB"/>
        </w:rPr>
        <w:t xml:space="preserve"> content was increased until the explosion pressure was sufficiently high to activate </w:t>
      </w:r>
      <w:r w:rsidRPr="00B90B08">
        <w:rPr>
          <w:lang w:val="en-GB"/>
        </w:rPr>
        <w:lastRenderedPageBreak/>
        <w:t xml:space="preserve">the </w:t>
      </w:r>
      <w:r w:rsidR="00142BFE">
        <w:rPr>
          <w:lang w:val="en-GB"/>
        </w:rPr>
        <w:t>burst</w:t>
      </w:r>
      <w:r w:rsidRPr="00B90B08">
        <w:rPr>
          <w:lang w:val="en-GB"/>
        </w:rPr>
        <w:t xml:space="preserve"> dis</w:t>
      </w:r>
      <w:r w:rsidR="006A2354">
        <w:rPr>
          <w:lang w:val="en-GB"/>
        </w:rPr>
        <w:t>c</w:t>
      </w:r>
      <w:r w:rsidRPr="00B90B08">
        <w:rPr>
          <w:lang w:val="en-GB"/>
        </w:rPr>
        <w:t>. At</w:t>
      </w:r>
      <w:r w:rsidR="008F7CA6">
        <w:rPr>
          <w:lang w:val="en-GB"/>
        </w:rPr>
        <w:t xml:space="preserve"> </w:t>
      </w:r>
      <w:r w:rsidRPr="00B90B08">
        <w:rPr>
          <w:lang w:val="en-GB"/>
        </w:rPr>
        <w:t>21 mol-% H</w:t>
      </w:r>
      <w:r w:rsidRPr="00BC58FF">
        <w:rPr>
          <w:vertAlign w:val="subscript"/>
          <w:lang w:val="en-GB"/>
        </w:rPr>
        <w:t>2</w:t>
      </w:r>
      <w:r w:rsidRPr="00B90B08">
        <w:rPr>
          <w:lang w:val="en-GB"/>
        </w:rPr>
        <w:t xml:space="preserve"> (</w:t>
      </w:r>
      <w:r w:rsidR="00BC58FF" w:rsidRPr="00BC58FF">
        <w:rPr>
          <w:rFonts w:cs="Arial"/>
          <w:i/>
          <w:iCs/>
          <w:lang w:val="en-GB"/>
        </w:rPr>
        <w:t>ϕ</w:t>
      </w:r>
      <w:r w:rsidR="00BC58FF">
        <w:rPr>
          <w:lang w:val="en-GB"/>
        </w:rPr>
        <w:t xml:space="preserve"> </w:t>
      </w:r>
      <w:r w:rsidRPr="00B90B08">
        <w:rPr>
          <w:lang w:val="en-GB"/>
        </w:rPr>
        <w:t xml:space="preserve">= 0.63), the </w:t>
      </w:r>
      <w:r w:rsidR="00142BFE">
        <w:rPr>
          <w:lang w:val="en-GB"/>
        </w:rPr>
        <w:t>burst</w:t>
      </w:r>
      <w:r w:rsidRPr="00B90B08">
        <w:rPr>
          <w:lang w:val="en-GB"/>
        </w:rPr>
        <w:t xml:space="preserve"> dis</w:t>
      </w:r>
      <w:r w:rsidR="006A2354">
        <w:rPr>
          <w:lang w:val="en-GB"/>
        </w:rPr>
        <w:t>c</w:t>
      </w:r>
      <w:r w:rsidRPr="00B90B08">
        <w:rPr>
          <w:lang w:val="en-GB"/>
        </w:rPr>
        <w:t xml:space="preserve"> activated, </w:t>
      </w:r>
      <w:r w:rsidR="005D17B0">
        <w:rPr>
          <w:lang w:val="en-GB"/>
        </w:rPr>
        <w:t xml:space="preserve">but the </w:t>
      </w:r>
      <w:r w:rsidR="00782111">
        <w:rPr>
          <w:lang w:val="en-GB"/>
        </w:rPr>
        <w:t>explosion transitioned to a detonation</w:t>
      </w:r>
      <w:r w:rsidR="0032361B">
        <w:rPr>
          <w:lang w:val="en-GB"/>
        </w:rPr>
        <w:t>. P</w:t>
      </w:r>
      <w:r w:rsidRPr="00B90B08">
        <w:rPr>
          <w:lang w:val="en-GB"/>
        </w:rPr>
        <w:t>ressure relief was</w:t>
      </w:r>
      <w:r w:rsidR="00425F2D">
        <w:rPr>
          <w:lang w:val="en-GB"/>
        </w:rPr>
        <w:t xml:space="preserve"> hence</w:t>
      </w:r>
      <w:r w:rsidRPr="00B90B08">
        <w:rPr>
          <w:lang w:val="en-GB"/>
        </w:rPr>
        <w:t xml:space="preserve"> </w:t>
      </w:r>
      <w:r w:rsidR="00782111">
        <w:rPr>
          <w:lang w:val="en-GB"/>
        </w:rPr>
        <w:t>not</w:t>
      </w:r>
      <w:r w:rsidRPr="00B90B08">
        <w:rPr>
          <w:lang w:val="en-GB"/>
        </w:rPr>
        <w:t xml:space="preserve"> possible.</w:t>
      </w:r>
    </w:p>
    <w:p w14:paraId="6F321354" w14:textId="2EC40D61" w:rsidR="005543C5" w:rsidRPr="00B57B36" w:rsidRDefault="005543C5" w:rsidP="005543C5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14:paraId="4FA375DE" w14:textId="7E6FD988" w:rsidR="008A4357" w:rsidRPr="008A4357" w:rsidRDefault="008A4357" w:rsidP="008A4357">
      <w:pPr>
        <w:pStyle w:val="CETBodytext"/>
        <w:rPr>
          <w:lang w:val="en-GB"/>
        </w:rPr>
      </w:pPr>
      <w:r w:rsidRPr="008A4357">
        <w:rPr>
          <w:lang w:val="en-GB"/>
        </w:rPr>
        <w:t xml:space="preserve">This study presented experimental data on </w:t>
      </w:r>
      <w:r w:rsidR="00840030">
        <w:rPr>
          <w:lang w:val="en-GB"/>
        </w:rPr>
        <w:t>vented gas explosions</w:t>
      </w:r>
      <w:r w:rsidRPr="008A4357">
        <w:rPr>
          <w:lang w:val="en-GB"/>
        </w:rPr>
        <w:t>, comparing the</w:t>
      </w:r>
      <w:r w:rsidR="00840030">
        <w:rPr>
          <w:lang w:val="en-GB"/>
        </w:rPr>
        <w:t xml:space="preserve"> obtained</w:t>
      </w:r>
      <w:r w:rsidRPr="008A4357">
        <w:rPr>
          <w:lang w:val="en-GB"/>
        </w:rPr>
        <w:t xml:space="preserve"> reduced explosion pressure</w:t>
      </w:r>
      <w:r w:rsidR="00840030">
        <w:rPr>
          <w:lang w:val="en-GB"/>
        </w:rPr>
        <w:t>s</w:t>
      </w:r>
      <w:r w:rsidRPr="008A4357">
        <w:rPr>
          <w:lang w:val="en-GB"/>
        </w:rPr>
        <w:t xml:space="preserve"> with </w:t>
      </w:r>
      <w:r w:rsidR="00840030">
        <w:rPr>
          <w:lang w:val="en-GB"/>
        </w:rPr>
        <w:t>predictions from</w:t>
      </w:r>
      <w:r w:rsidRPr="008A4357">
        <w:rPr>
          <w:lang w:val="en-GB"/>
        </w:rPr>
        <w:t xml:space="preserve"> two </w:t>
      </w:r>
      <w:r w:rsidR="00840030">
        <w:rPr>
          <w:lang w:val="en-GB"/>
        </w:rPr>
        <w:t xml:space="preserve">low-order </w:t>
      </w:r>
      <w:r w:rsidRPr="008A4357">
        <w:rPr>
          <w:lang w:val="en-GB"/>
        </w:rPr>
        <w:t>models</w:t>
      </w:r>
      <w:r w:rsidR="002F01D5">
        <w:rPr>
          <w:lang w:val="en-GB"/>
        </w:rPr>
        <w:t>:</w:t>
      </w:r>
      <w:r w:rsidRPr="008A4357">
        <w:rPr>
          <w:lang w:val="en-GB"/>
        </w:rPr>
        <w:t xml:space="preserve"> The BASF Blanchard </w:t>
      </w:r>
      <w:r w:rsidR="002F01D5">
        <w:rPr>
          <w:lang w:val="en-GB"/>
        </w:rPr>
        <w:t xml:space="preserve">and the BASF Hoferichter model. </w:t>
      </w:r>
      <w:r w:rsidR="00BE4B45">
        <w:rPr>
          <w:lang w:val="en-GB"/>
        </w:rPr>
        <w:t xml:space="preserve">The </w:t>
      </w:r>
      <w:r w:rsidR="00BE4B45" w:rsidRPr="008A4357">
        <w:rPr>
          <w:lang w:val="en-GB"/>
        </w:rPr>
        <w:t xml:space="preserve">BASF Blanchard </w:t>
      </w:r>
      <w:r w:rsidRPr="008A4357">
        <w:rPr>
          <w:lang w:val="en-GB"/>
        </w:rPr>
        <w:t xml:space="preserve">model is conservative and well-suited for </w:t>
      </w:r>
      <w:r w:rsidR="005B12BF">
        <w:rPr>
          <w:lang w:val="en-GB"/>
        </w:rPr>
        <w:t xml:space="preserve">the investigated </w:t>
      </w:r>
      <w:r w:rsidRPr="008A4357">
        <w:rPr>
          <w:lang w:val="en-GB"/>
        </w:rPr>
        <w:t xml:space="preserve">gases. In contrast, the improved </w:t>
      </w:r>
      <w:r w:rsidR="00016F45">
        <w:rPr>
          <w:lang w:val="en-GB"/>
        </w:rPr>
        <w:t xml:space="preserve">BASF </w:t>
      </w:r>
      <w:r w:rsidRPr="008A4357">
        <w:rPr>
          <w:lang w:val="en-GB"/>
        </w:rPr>
        <w:t xml:space="preserve">Hoferichter model offers a more realistic </w:t>
      </w:r>
      <w:r w:rsidR="002A0239">
        <w:rPr>
          <w:lang w:val="en-GB"/>
        </w:rPr>
        <w:t>prediction</w:t>
      </w:r>
      <w:r w:rsidRPr="008A4357">
        <w:rPr>
          <w:lang w:val="en-GB"/>
        </w:rPr>
        <w:t xml:space="preserve"> of the experimental results, although it</w:t>
      </w:r>
      <w:r w:rsidR="00630850">
        <w:rPr>
          <w:lang w:val="en-GB"/>
        </w:rPr>
        <w:t>s predictions</w:t>
      </w:r>
      <w:r w:rsidRPr="008A4357">
        <w:rPr>
          <w:lang w:val="en-GB"/>
        </w:rPr>
        <w:t xml:space="preserve"> remain conservative. This model is applicable for gases with low to very high </w:t>
      </w:r>
      <w:r w:rsidR="00630850">
        <w:rPr>
          <w:lang w:val="en-GB"/>
        </w:rPr>
        <w:t>laminar burning velocities</w:t>
      </w:r>
      <w:r w:rsidRPr="008A4357">
        <w:rPr>
          <w:lang w:val="en-GB"/>
        </w:rPr>
        <w:t xml:space="preserve"> and</w:t>
      </w:r>
      <w:r w:rsidR="000538C5">
        <w:rPr>
          <w:lang w:val="en-GB"/>
        </w:rPr>
        <w:t xml:space="preserve"> rates of</w:t>
      </w:r>
      <w:r w:rsidRPr="008A4357">
        <w:rPr>
          <w:lang w:val="en-GB"/>
        </w:rPr>
        <w:t xml:space="preserve"> pressure rise </w:t>
      </w:r>
      <w:r w:rsidR="000538C5">
        <w:rPr>
          <w:lang w:val="en-GB"/>
        </w:rPr>
        <w:t>represented by</w:t>
      </w:r>
      <w:r w:rsidR="00652F50">
        <w:rPr>
          <w:lang w:val="en-GB"/>
        </w:rPr>
        <w:t xml:space="preserve"> the chosen model combustibles</w:t>
      </w:r>
      <w:r w:rsidR="00606003">
        <w:rPr>
          <w:lang w:val="en-GB"/>
        </w:rPr>
        <w:t xml:space="preserve"> </w:t>
      </w:r>
      <w:r w:rsidR="002E6EFD">
        <w:rPr>
          <w:lang w:val="en-GB"/>
        </w:rPr>
        <w:t>ammonia (NH</w:t>
      </w:r>
      <w:r w:rsidR="002E6EFD" w:rsidRPr="00BC58FF">
        <w:rPr>
          <w:vertAlign w:val="subscript"/>
          <w:lang w:val="en-GB"/>
        </w:rPr>
        <w:t>3</w:t>
      </w:r>
      <w:r w:rsidR="002E6EFD">
        <w:rPr>
          <w:lang w:val="en-GB"/>
        </w:rPr>
        <w:t xml:space="preserve">) </w:t>
      </w:r>
      <w:r w:rsidR="00652F50">
        <w:rPr>
          <w:lang w:val="en-GB"/>
        </w:rPr>
        <w:t xml:space="preserve">and </w:t>
      </w:r>
      <w:r w:rsidR="002E6EFD">
        <w:rPr>
          <w:lang w:val="en-GB"/>
        </w:rPr>
        <w:t>ethene (C</w:t>
      </w:r>
      <w:r w:rsidR="002E6EFD" w:rsidRPr="00BC58FF">
        <w:rPr>
          <w:vertAlign w:val="subscript"/>
          <w:lang w:val="en-GB"/>
        </w:rPr>
        <w:t>2</w:t>
      </w:r>
      <w:r w:rsidR="002E6EFD">
        <w:rPr>
          <w:lang w:val="en-GB"/>
        </w:rPr>
        <w:t>H</w:t>
      </w:r>
      <w:r w:rsidR="002E6EFD" w:rsidRPr="00BC58FF">
        <w:rPr>
          <w:vertAlign w:val="subscript"/>
          <w:lang w:val="en-GB"/>
        </w:rPr>
        <w:t>4</w:t>
      </w:r>
      <w:r w:rsidR="002E6EFD">
        <w:rPr>
          <w:lang w:val="en-GB"/>
        </w:rPr>
        <w:t>)</w:t>
      </w:r>
      <w:r w:rsidRPr="008A4357">
        <w:rPr>
          <w:lang w:val="en-GB"/>
        </w:rPr>
        <w:t>.</w:t>
      </w:r>
    </w:p>
    <w:p w14:paraId="07A6D20F" w14:textId="2EC55BEB" w:rsidR="00280FAF" w:rsidRPr="00280FAF" w:rsidRDefault="00280FAF" w:rsidP="00280FAF">
      <w:pPr>
        <w:pStyle w:val="CETHeadingxx"/>
        <w:rPr>
          <w:lang w:val="en-GB"/>
        </w:rPr>
        <w:sectPr w:rsidR="00280FAF" w:rsidRPr="00280FAF" w:rsidSect="00DC73EE">
          <w:footerReference w:type="even" r:id="rId15"/>
          <w:footerReference w:type="default" r:id="rId16"/>
          <w:footerReference w:type="first" r:id="rId17"/>
          <w:type w:val="continuous"/>
          <w:pgSz w:w="11906" w:h="16838" w:code="9"/>
          <w:pgMar w:top="1701" w:right="1418" w:bottom="1701" w:left="1701" w:header="1701" w:footer="0" w:gutter="0"/>
          <w:cols w:space="708"/>
          <w:formProt w:val="0"/>
          <w:titlePg/>
          <w:docGrid w:linePitch="360"/>
        </w:sectPr>
      </w:pPr>
      <w:r>
        <w:t>Nomenclature</w:t>
      </w:r>
    </w:p>
    <w:p w14:paraId="43B15240" w14:textId="5D55C05C" w:rsidR="0080230F" w:rsidRPr="0080230F" w:rsidRDefault="0080230F" w:rsidP="0080230F">
      <w:pPr>
        <w:pStyle w:val="CETBodytext"/>
        <w:jc w:val="left"/>
        <w:rPr>
          <w:rFonts w:eastAsia="SimSun"/>
        </w:rPr>
      </w:pPr>
      <w:proofErr w:type="spellStart"/>
      <w:r w:rsidRPr="0080230F">
        <w:rPr>
          <w:rFonts w:eastAsia="SimSun"/>
          <w:i/>
          <w:iCs/>
        </w:rPr>
        <w:t>C</w:t>
      </w:r>
      <w:r w:rsidRPr="0080230F">
        <w:rPr>
          <w:rFonts w:eastAsia="SimSun"/>
          <w:vertAlign w:val="subscript"/>
        </w:rPr>
        <w:t>st</w:t>
      </w:r>
      <w:proofErr w:type="spellEnd"/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Pr="0080230F">
        <w:rPr>
          <w:rFonts w:eastAsia="SimSun"/>
        </w:rPr>
        <w:t>flame acceleration factor</w:t>
      </w:r>
      <w:r>
        <w:rPr>
          <w:rFonts w:eastAsia="SimSun"/>
        </w:rPr>
        <w:t>, -</w:t>
      </w:r>
    </w:p>
    <w:p w14:paraId="04AD2703" w14:textId="21EA9F74" w:rsidR="0080230F" w:rsidRPr="0080230F" w:rsidRDefault="0080230F" w:rsidP="0080230F">
      <w:pPr>
        <w:pStyle w:val="CETBodytext"/>
        <w:jc w:val="left"/>
        <w:rPr>
          <w:rFonts w:eastAsia="SimSun"/>
        </w:rPr>
      </w:pPr>
      <w:proofErr w:type="spellStart"/>
      <w:r w:rsidRPr="0080230F">
        <w:rPr>
          <w:rFonts w:eastAsia="SimSun"/>
        </w:rPr>
        <w:t>d</w:t>
      </w:r>
      <w:r w:rsidRPr="0080230F">
        <w:rPr>
          <w:rFonts w:eastAsia="SimSun"/>
          <w:i/>
          <w:iCs/>
        </w:rPr>
        <w:t>p</w:t>
      </w:r>
      <w:proofErr w:type="spellEnd"/>
      <w:r w:rsidRPr="0080230F">
        <w:rPr>
          <w:rFonts w:eastAsia="SimSun"/>
        </w:rPr>
        <w:t>(</w:t>
      </w:r>
      <w:r w:rsidRPr="0080230F">
        <w:rPr>
          <w:rFonts w:eastAsia="SimSun"/>
          <w:i/>
          <w:iCs/>
        </w:rPr>
        <w:t>t</w:t>
      </w:r>
      <w:r w:rsidRPr="0080230F">
        <w:rPr>
          <w:rFonts w:eastAsia="SimSun"/>
        </w:rPr>
        <w:t>)/d</w:t>
      </w:r>
      <w:r w:rsidRPr="0080230F">
        <w:rPr>
          <w:rFonts w:eastAsia="SimSun"/>
          <w:i/>
          <w:iCs/>
        </w:rPr>
        <w:t>t</w:t>
      </w:r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="00E46065">
        <w:rPr>
          <w:rFonts w:eastAsia="SimSun"/>
        </w:rPr>
        <w:t xml:space="preserve">rate of </w:t>
      </w:r>
      <w:r w:rsidRPr="0080230F">
        <w:rPr>
          <w:rFonts w:eastAsia="SimSun"/>
        </w:rPr>
        <w:t>pressure rise</w:t>
      </w:r>
      <w:r>
        <w:rPr>
          <w:rFonts w:eastAsia="SimSun"/>
        </w:rPr>
        <w:t>, bar/s</w:t>
      </w:r>
    </w:p>
    <w:p w14:paraId="01BE55B1" w14:textId="39BC7703" w:rsidR="0080230F" w:rsidRPr="0080230F" w:rsidRDefault="0080230F" w:rsidP="0080230F">
      <w:pPr>
        <w:pStyle w:val="CETBodytext"/>
        <w:jc w:val="left"/>
        <w:rPr>
          <w:rFonts w:eastAsia="SimSun"/>
        </w:rPr>
      </w:pPr>
      <w:r w:rsidRPr="0080230F">
        <w:rPr>
          <w:rFonts w:eastAsia="SimSun"/>
          <w:i/>
          <w:iCs/>
        </w:rPr>
        <w:t>K</w:t>
      </w:r>
      <w:r w:rsidRPr="0080230F">
        <w:rPr>
          <w:rFonts w:eastAsia="SimSun"/>
          <w:vertAlign w:val="subscript"/>
        </w:rPr>
        <w:t>G</w:t>
      </w:r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Pr="0080230F">
        <w:rPr>
          <w:rFonts w:eastAsia="SimSun"/>
        </w:rPr>
        <w:t xml:space="preserve">normalized </w:t>
      </w:r>
      <w:r w:rsidR="00E46065">
        <w:rPr>
          <w:rFonts w:eastAsia="SimSun"/>
        </w:rPr>
        <w:t xml:space="preserve">rate of </w:t>
      </w:r>
      <w:r w:rsidRPr="0080230F">
        <w:rPr>
          <w:rFonts w:eastAsia="SimSun"/>
        </w:rPr>
        <w:t>pressure rise / deflagration index</w:t>
      </w:r>
      <w:r>
        <w:rPr>
          <w:rFonts w:eastAsia="SimSun"/>
        </w:rPr>
        <w:t>, bar m/s</w:t>
      </w:r>
    </w:p>
    <w:p w14:paraId="7DEA123B" w14:textId="15DA6088" w:rsidR="0080230F" w:rsidRPr="0080230F" w:rsidRDefault="0080230F" w:rsidP="0080230F">
      <w:pPr>
        <w:pStyle w:val="CETBodytext"/>
        <w:jc w:val="left"/>
        <w:rPr>
          <w:rFonts w:eastAsia="SimSun"/>
        </w:rPr>
      </w:pPr>
      <w:r w:rsidRPr="0080230F">
        <w:rPr>
          <w:rFonts w:eastAsia="SimSun"/>
          <w:i/>
          <w:iCs/>
        </w:rPr>
        <w:t>M</w:t>
      </w:r>
      <w:r w:rsidR="00E156ED">
        <w:rPr>
          <w:rFonts w:eastAsia="SimSun"/>
          <w:vertAlign w:val="subscript"/>
        </w:rPr>
        <w:t>W</w:t>
      </w:r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Pr="0080230F">
        <w:rPr>
          <w:rFonts w:eastAsia="SimSun"/>
        </w:rPr>
        <w:t>mean molecular weight</w:t>
      </w:r>
      <w:r>
        <w:rPr>
          <w:rFonts w:eastAsia="SimSun"/>
        </w:rPr>
        <w:t>, kg/mol</w:t>
      </w:r>
    </w:p>
    <w:p w14:paraId="17CA64B7" w14:textId="6AA1909E" w:rsidR="0080230F" w:rsidRPr="0080230F" w:rsidRDefault="0080230F" w:rsidP="0080230F">
      <w:pPr>
        <w:pStyle w:val="CETBodytext"/>
        <w:jc w:val="left"/>
        <w:rPr>
          <w:rFonts w:eastAsia="SimSun"/>
        </w:rPr>
      </w:pPr>
      <w:r w:rsidRPr="0080230F">
        <w:rPr>
          <w:rFonts w:eastAsia="SimSun"/>
          <w:i/>
          <w:iCs/>
        </w:rPr>
        <w:t>p</w:t>
      </w:r>
      <w:r w:rsidRPr="0080230F">
        <w:rPr>
          <w:rFonts w:eastAsia="SimSun"/>
          <w:vertAlign w:val="subscript"/>
        </w:rPr>
        <w:t>0</w:t>
      </w:r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Pr="0080230F">
        <w:rPr>
          <w:rFonts w:eastAsia="SimSun"/>
        </w:rPr>
        <w:t>initial pressure</w:t>
      </w:r>
      <w:r>
        <w:rPr>
          <w:rFonts w:eastAsia="SimSun"/>
        </w:rPr>
        <w:t>, bar</w:t>
      </w:r>
    </w:p>
    <w:p w14:paraId="4A866DA9" w14:textId="6339295E" w:rsidR="0080230F" w:rsidRPr="0080230F" w:rsidRDefault="0080230F" w:rsidP="0080230F">
      <w:pPr>
        <w:pStyle w:val="CETBodytext"/>
        <w:jc w:val="left"/>
        <w:rPr>
          <w:rFonts w:eastAsia="SimSun"/>
          <w:vertAlign w:val="subscript"/>
        </w:rPr>
      </w:pPr>
      <w:proofErr w:type="spellStart"/>
      <w:r w:rsidRPr="0080230F">
        <w:rPr>
          <w:rFonts w:eastAsia="SimSun"/>
          <w:i/>
          <w:iCs/>
        </w:rPr>
        <w:t>p</w:t>
      </w:r>
      <w:r w:rsidRPr="0080230F">
        <w:rPr>
          <w:rFonts w:eastAsia="SimSun"/>
          <w:vertAlign w:val="subscript"/>
        </w:rPr>
        <w:t>Ex</w:t>
      </w:r>
      <w:proofErr w:type="spellEnd"/>
      <w:r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 w:rsidRPr="0080230F">
        <w:rPr>
          <w:rFonts w:eastAsia="SimSun"/>
        </w:rPr>
        <w:t xml:space="preserve"> explosion pressure</w:t>
      </w:r>
      <w:r>
        <w:rPr>
          <w:rFonts w:eastAsia="SimSun"/>
        </w:rPr>
        <w:t xml:space="preserve">, </w:t>
      </w:r>
      <w:proofErr w:type="spellStart"/>
      <w:r>
        <w:rPr>
          <w:rFonts w:eastAsia="SimSun"/>
        </w:rPr>
        <w:t>bar</w:t>
      </w:r>
      <w:r>
        <w:rPr>
          <w:rFonts w:eastAsia="SimSun"/>
          <w:vertAlign w:val="subscript"/>
        </w:rPr>
        <w:t>abs</w:t>
      </w:r>
      <w:proofErr w:type="spellEnd"/>
    </w:p>
    <w:p w14:paraId="2229DA8B" w14:textId="73BBA9F0" w:rsidR="0080230F" w:rsidRDefault="0080230F" w:rsidP="0080230F">
      <w:pPr>
        <w:pStyle w:val="CETBodytext"/>
        <w:jc w:val="left"/>
        <w:rPr>
          <w:rFonts w:eastAsia="SimSun"/>
        </w:rPr>
      </w:pPr>
      <w:proofErr w:type="spellStart"/>
      <w:r w:rsidRPr="0080230F">
        <w:rPr>
          <w:rFonts w:eastAsia="SimSun"/>
          <w:i/>
          <w:iCs/>
        </w:rPr>
        <w:t>p</w:t>
      </w:r>
      <w:r w:rsidRPr="0080230F">
        <w:rPr>
          <w:rFonts w:eastAsia="SimSun"/>
          <w:vertAlign w:val="subscript"/>
        </w:rPr>
        <w:t>Red</w:t>
      </w:r>
      <w:proofErr w:type="spellEnd"/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Pr="0080230F">
        <w:rPr>
          <w:rFonts w:eastAsia="SimSun"/>
        </w:rPr>
        <w:t>reduced explosion pressure</w:t>
      </w:r>
      <w:r>
        <w:rPr>
          <w:rFonts w:eastAsia="SimSun"/>
        </w:rPr>
        <w:t xml:space="preserve">, </w:t>
      </w:r>
      <w:proofErr w:type="spellStart"/>
      <w:r>
        <w:rPr>
          <w:rFonts w:eastAsia="SimSun"/>
        </w:rPr>
        <w:t>bar</w:t>
      </w:r>
      <w:r>
        <w:rPr>
          <w:rFonts w:eastAsia="SimSun"/>
          <w:vertAlign w:val="subscript"/>
        </w:rPr>
        <w:t>abs</w:t>
      </w:r>
      <w:proofErr w:type="spellEnd"/>
    </w:p>
    <w:p w14:paraId="3F216E23" w14:textId="1F77C29F" w:rsidR="007A64A2" w:rsidRPr="00103444" w:rsidRDefault="00103444" w:rsidP="0080230F">
      <w:pPr>
        <w:pStyle w:val="CETBodytext"/>
        <w:jc w:val="left"/>
        <w:rPr>
          <w:rFonts w:eastAsia="SimSun"/>
        </w:rPr>
      </w:pPr>
      <w:proofErr w:type="spellStart"/>
      <w:r>
        <w:rPr>
          <w:rFonts w:eastAsia="SimSun"/>
          <w:i/>
          <w:iCs/>
        </w:rPr>
        <w:t>p</w:t>
      </w:r>
      <w:r>
        <w:rPr>
          <w:rFonts w:eastAsia="SimSun"/>
          <w:vertAlign w:val="subscript"/>
        </w:rPr>
        <w:t>stat</w:t>
      </w:r>
      <w:proofErr w:type="spellEnd"/>
      <w:r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 w:rsidRPr="0080230F">
        <w:rPr>
          <w:rFonts w:eastAsia="SimSun"/>
        </w:rPr>
        <w:t xml:space="preserve"> </w:t>
      </w:r>
      <w:bookmarkStart w:id="2" w:name="_Hlk185065090"/>
      <w:r w:rsidRPr="00103444">
        <w:rPr>
          <w:rFonts w:eastAsia="SimSun"/>
        </w:rPr>
        <w:t>static activation pressure</w:t>
      </w:r>
      <w:bookmarkEnd w:id="2"/>
      <w:r>
        <w:rPr>
          <w:rFonts w:eastAsia="SimSun"/>
        </w:rPr>
        <w:t xml:space="preserve">, </w:t>
      </w:r>
      <w:proofErr w:type="spellStart"/>
      <w:r>
        <w:rPr>
          <w:rFonts w:eastAsia="SimSun"/>
        </w:rPr>
        <w:t>bar</w:t>
      </w:r>
      <w:r>
        <w:rPr>
          <w:rFonts w:eastAsia="SimSun"/>
          <w:vertAlign w:val="subscript"/>
        </w:rPr>
        <w:t>abs</w:t>
      </w:r>
      <w:proofErr w:type="spellEnd"/>
    </w:p>
    <w:p w14:paraId="3AB1BA6C" w14:textId="06A54CC9" w:rsidR="0080230F" w:rsidRPr="0080230F" w:rsidRDefault="0080230F" w:rsidP="0080230F">
      <w:pPr>
        <w:pStyle w:val="CETBodytext"/>
        <w:jc w:val="left"/>
        <w:rPr>
          <w:rFonts w:eastAsia="SimSun"/>
        </w:rPr>
      </w:pPr>
      <w:proofErr w:type="spellStart"/>
      <w:r w:rsidRPr="0080230F">
        <w:rPr>
          <w:rFonts w:eastAsia="SimSun"/>
          <w:i/>
          <w:iCs/>
        </w:rPr>
        <w:t>r</w:t>
      </w:r>
      <w:r w:rsidRPr="0080230F">
        <w:rPr>
          <w:rFonts w:eastAsia="SimSun"/>
          <w:vertAlign w:val="subscript"/>
        </w:rPr>
        <w:t>Ex</w:t>
      </w:r>
      <w:proofErr w:type="spellEnd"/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Pr="0080230F">
        <w:rPr>
          <w:rFonts w:eastAsia="SimSun"/>
        </w:rPr>
        <w:t>explosion pressure ratio</w:t>
      </w:r>
      <w:r>
        <w:rPr>
          <w:rFonts w:eastAsia="SimSun"/>
        </w:rPr>
        <w:t>, -</w:t>
      </w:r>
    </w:p>
    <w:p w14:paraId="4F49965A" w14:textId="1FC1DCE8" w:rsidR="0080230F" w:rsidRPr="0080230F" w:rsidRDefault="00643533" w:rsidP="0080230F">
      <w:pPr>
        <w:pStyle w:val="CETBodytext"/>
        <w:jc w:val="left"/>
        <w:rPr>
          <w:rFonts w:eastAsia="SimSun"/>
        </w:rPr>
      </w:pPr>
      <w:proofErr w:type="spellStart"/>
      <w:r>
        <w:rPr>
          <w:rFonts w:eastAsia="SimSun"/>
          <w:i/>
          <w:iCs/>
        </w:rPr>
        <w:t>s</w:t>
      </w:r>
      <w:r w:rsidR="00802431">
        <w:rPr>
          <w:rFonts w:eastAsia="SimSun"/>
          <w:vertAlign w:val="subscript"/>
        </w:rPr>
        <w:t>L</w:t>
      </w:r>
      <w:proofErr w:type="spellEnd"/>
      <w:r w:rsidR="0080230F">
        <w:rPr>
          <w:rFonts w:eastAsia="SimSun"/>
        </w:rPr>
        <w:t xml:space="preserve"> </w:t>
      </w:r>
      <w:r w:rsidR="0080230F" w:rsidRPr="00280FAF">
        <w:rPr>
          <w:rFonts w:eastAsia="SimSun"/>
          <w:lang w:val="el-GR"/>
        </w:rPr>
        <w:t>–</w:t>
      </w:r>
      <w:r w:rsidR="0080230F" w:rsidRPr="0080230F">
        <w:rPr>
          <w:rFonts w:eastAsia="SimSun"/>
        </w:rPr>
        <w:t xml:space="preserve"> laminar </w:t>
      </w:r>
      <w:r w:rsidR="00BA03AA">
        <w:rPr>
          <w:lang w:val="en-GB"/>
        </w:rPr>
        <w:t>burning velocity</w:t>
      </w:r>
      <w:r w:rsidR="0080230F">
        <w:rPr>
          <w:rFonts w:eastAsia="SimSun"/>
        </w:rPr>
        <w:t>, m/s</w:t>
      </w:r>
    </w:p>
    <w:p w14:paraId="5519E1B9" w14:textId="284CA20D" w:rsidR="0080230F" w:rsidRPr="0080230F" w:rsidRDefault="0080230F" w:rsidP="0080230F">
      <w:pPr>
        <w:pStyle w:val="CETBodytext"/>
        <w:jc w:val="left"/>
        <w:rPr>
          <w:rFonts w:eastAsia="SimSun"/>
        </w:rPr>
      </w:pPr>
      <w:r w:rsidRPr="0080230F">
        <w:rPr>
          <w:rFonts w:eastAsia="SimSun"/>
          <w:i/>
          <w:iCs/>
        </w:rPr>
        <w:t>T</w:t>
      </w:r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Pr="0080230F">
        <w:rPr>
          <w:rFonts w:eastAsia="SimSun"/>
        </w:rPr>
        <w:t>temperature</w:t>
      </w:r>
      <w:r>
        <w:rPr>
          <w:rFonts w:eastAsia="SimSun"/>
        </w:rPr>
        <w:t>, K</w:t>
      </w:r>
    </w:p>
    <w:p w14:paraId="5CF546AE" w14:textId="1958F6E7" w:rsidR="0080230F" w:rsidRPr="0080230F" w:rsidRDefault="0080230F" w:rsidP="0080230F">
      <w:pPr>
        <w:pStyle w:val="CETBodytext"/>
        <w:jc w:val="left"/>
        <w:rPr>
          <w:rFonts w:eastAsia="SimSun"/>
        </w:rPr>
      </w:pPr>
      <w:proofErr w:type="spellStart"/>
      <w:r w:rsidRPr="0080230F">
        <w:rPr>
          <w:rFonts w:eastAsia="SimSun"/>
          <w:i/>
          <w:iCs/>
        </w:rPr>
        <w:t>t</w:t>
      </w:r>
      <w:r w:rsidRPr="0080230F">
        <w:rPr>
          <w:rFonts w:eastAsia="SimSun"/>
          <w:vertAlign w:val="subscript"/>
        </w:rPr>
        <w:t>Ex</w:t>
      </w:r>
      <w:proofErr w:type="spellEnd"/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Pr="0080230F">
        <w:rPr>
          <w:rFonts w:eastAsia="SimSun"/>
        </w:rPr>
        <w:t>time until (reduced) explosion pressure is reached</w:t>
      </w:r>
      <w:r>
        <w:rPr>
          <w:rFonts w:eastAsia="SimSun"/>
        </w:rPr>
        <w:t>, s</w:t>
      </w:r>
    </w:p>
    <w:p w14:paraId="5E7DC63F" w14:textId="26F876B0" w:rsidR="00CC6529" w:rsidRDefault="0080230F" w:rsidP="0080230F">
      <w:pPr>
        <w:pStyle w:val="CETBodytext"/>
        <w:jc w:val="left"/>
        <w:rPr>
          <w:rFonts w:eastAsia="SimSun"/>
        </w:rPr>
      </w:pPr>
      <w:r w:rsidRPr="0080230F">
        <w:rPr>
          <w:rFonts w:eastAsia="SimSun"/>
          <w:i/>
          <w:iCs/>
        </w:rPr>
        <w:t>V</w:t>
      </w:r>
      <w:r w:rsidRPr="0080230F">
        <w:rPr>
          <w:rFonts w:eastAsia="SimSun"/>
        </w:rPr>
        <w:t xml:space="preserve"> </w:t>
      </w:r>
      <w:r w:rsidRPr="00280FAF">
        <w:rPr>
          <w:rFonts w:eastAsia="SimSun"/>
          <w:lang w:val="el-GR"/>
        </w:rPr>
        <w:t>–</w:t>
      </w:r>
      <w:r>
        <w:rPr>
          <w:rFonts w:eastAsia="SimSun"/>
        </w:rPr>
        <w:t xml:space="preserve"> </w:t>
      </w:r>
      <w:r w:rsidRPr="0080230F">
        <w:rPr>
          <w:rFonts w:eastAsia="SimSun"/>
        </w:rPr>
        <w:t>volume</w:t>
      </w:r>
      <w:r>
        <w:rPr>
          <w:rFonts w:eastAsia="SimSun"/>
        </w:rPr>
        <w:t>, m³</w:t>
      </w:r>
    </w:p>
    <w:p w14:paraId="245AAC66" w14:textId="61B58C9F" w:rsidR="00086436" w:rsidRPr="000B5D76" w:rsidRDefault="00086436" w:rsidP="0080230F">
      <w:pPr>
        <w:pStyle w:val="CETBodytext"/>
        <w:jc w:val="left"/>
        <w:rPr>
          <w:rFonts w:eastAsia="SimSun"/>
        </w:rPr>
      </w:pPr>
      <w:r w:rsidRPr="00086436">
        <w:rPr>
          <w:rFonts w:cs="Arial"/>
          <w:i/>
          <w:iCs/>
          <w:szCs w:val="18"/>
          <w:lang w:val="en-GB"/>
        </w:rPr>
        <w:t>κ</w:t>
      </w:r>
      <w:r w:rsidR="000B5D76" w:rsidRPr="0080230F">
        <w:rPr>
          <w:rFonts w:eastAsia="SimSun"/>
        </w:rPr>
        <w:t xml:space="preserve"> </w:t>
      </w:r>
      <w:r w:rsidR="000B5D76" w:rsidRPr="00280FAF">
        <w:rPr>
          <w:rFonts w:eastAsia="SimSun"/>
          <w:lang w:val="el-GR"/>
        </w:rPr>
        <w:t>–</w:t>
      </w:r>
      <w:r w:rsidR="000B5D76">
        <w:rPr>
          <w:rFonts w:eastAsia="SimSun"/>
        </w:rPr>
        <w:t xml:space="preserve"> heat capacity ratio, -</w:t>
      </w:r>
    </w:p>
    <w:p w14:paraId="38BFE636" w14:textId="140A55BB" w:rsidR="00280FAF" w:rsidRPr="00E377D0" w:rsidRDefault="00280FAF" w:rsidP="00280FAF">
      <w:pPr>
        <w:pStyle w:val="CETBodytext"/>
        <w:jc w:val="left"/>
        <w:rPr>
          <w:rFonts w:eastAsia="SimSun"/>
        </w:rPr>
        <w:sectPr w:rsidR="00280FAF" w:rsidRPr="00E377D0" w:rsidSect="00DC73EE">
          <w:type w:val="continuous"/>
          <w:pgSz w:w="11906" w:h="16838" w:code="9"/>
          <w:pgMar w:top="1701" w:right="1418" w:bottom="1701" w:left="1701" w:header="1701" w:footer="0" w:gutter="0"/>
          <w:cols w:num="2" w:space="708"/>
          <w:formProt w:val="0"/>
          <w:titlePg/>
          <w:docGrid w:linePitch="360"/>
        </w:sectPr>
      </w:pPr>
    </w:p>
    <w:p w14:paraId="459D05E6" w14:textId="77777777" w:rsidR="00600535" w:rsidRPr="00B57B36" w:rsidRDefault="00600535" w:rsidP="00600535">
      <w:pPr>
        <w:pStyle w:val="CETAcknowledgementstitle"/>
      </w:pPr>
      <w:r w:rsidRPr="00B57B36">
        <w:t>Acknowledgments</w:t>
      </w:r>
    </w:p>
    <w:p w14:paraId="33F8138F" w14:textId="214AD923" w:rsidR="00600535" w:rsidRPr="00B57B36" w:rsidRDefault="007A4C92" w:rsidP="00600535">
      <w:pPr>
        <w:pStyle w:val="CETBodytext"/>
        <w:rPr>
          <w:lang w:val="en-GB"/>
        </w:rPr>
      </w:pPr>
      <w:r w:rsidRPr="007A4C92">
        <w:rPr>
          <w:lang w:val="en-GB"/>
        </w:rPr>
        <w:t>The authors thank Ren</w:t>
      </w:r>
      <w:r w:rsidR="006F486A">
        <w:rPr>
          <w:lang w:val="en-GB"/>
        </w:rPr>
        <w:t>é</w:t>
      </w:r>
      <w:r w:rsidRPr="007A4C92">
        <w:rPr>
          <w:lang w:val="en-GB"/>
        </w:rPr>
        <w:t xml:space="preserve"> Hain</w:t>
      </w:r>
      <w:r w:rsidR="006F486A">
        <w:rPr>
          <w:lang w:val="en-GB"/>
        </w:rPr>
        <w:t xml:space="preserve"> (BASF SE)</w:t>
      </w:r>
      <w:r w:rsidRPr="007A4C92">
        <w:rPr>
          <w:lang w:val="en-GB"/>
        </w:rPr>
        <w:t xml:space="preserve"> and Eric Vincent </w:t>
      </w:r>
      <w:r w:rsidR="006F486A">
        <w:rPr>
          <w:lang w:val="en-GB"/>
        </w:rPr>
        <w:t xml:space="preserve">(BASF SE) </w:t>
      </w:r>
      <w:r w:rsidRPr="007A4C92">
        <w:rPr>
          <w:lang w:val="en-GB"/>
        </w:rPr>
        <w:t xml:space="preserve">for their </w:t>
      </w:r>
      <w:r w:rsidR="005A749B">
        <w:rPr>
          <w:lang w:val="en-GB"/>
        </w:rPr>
        <w:t>technical</w:t>
      </w:r>
      <w:r w:rsidR="000F691F">
        <w:rPr>
          <w:lang w:val="en-GB"/>
        </w:rPr>
        <w:t xml:space="preserve"> and </w:t>
      </w:r>
      <w:r w:rsidR="000F691F" w:rsidRPr="000F691F">
        <w:rPr>
          <w:lang w:val="en-GB"/>
        </w:rPr>
        <w:t xml:space="preserve">organizational </w:t>
      </w:r>
      <w:r w:rsidR="005A749B">
        <w:rPr>
          <w:lang w:val="en-GB"/>
        </w:rPr>
        <w:t>support</w:t>
      </w:r>
      <w:r w:rsidR="000F691F">
        <w:rPr>
          <w:lang w:val="en-GB"/>
        </w:rPr>
        <w:t>.</w:t>
      </w:r>
    </w:p>
    <w:p w14:paraId="4F1327F8" w14:textId="77777777" w:rsidR="00600535" w:rsidRPr="00B57B36" w:rsidRDefault="00600535" w:rsidP="00600535">
      <w:pPr>
        <w:pStyle w:val="CETReference"/>
      </w:pPr>
      <w:r w:rsidRPr="00B57B36">
        <w:t>References</w:t>
      </w:r>
    </w:p>
    <w:p w14:paraId="5BF21BDE" w14:textId="3108E08B" w:rsidR="00047FA4" w:rsidRDefault="0073660D" w:rsidP="0042504F">
      <w:pPr>
        <w:pStyle w:val="CETReferencetext"/>
      </w:pPr>
      <w:proofErr w:type="spellStart"/>
      <w:r w:rsidRPr="0073660D">
        <w:t>Alnajideen</w:t>
      </w:r>
      <w:proofErr w:type="spellEnd"/>
      <w:r w:rsidRPr="0073660D">
        <w:t xml:space="preserve"> M., Shi H., Northrop W., Emberson D., Kane S., Czyzewski P., </w:t>
      </w:r>
      <w:proofErr w:type="spellStart"/>
      <w:r w:rsidRPr="0073660D">
        <w:t>Alnaeli</w:t>
      </w:r>
      <w:proofErr w:type="spellEnd"/>
      <w:r w:rsidRPr="0073660D">
        <w:t xml:space="preserve"> M., </w:t>
      </w:r>
      <w:proofErr w:type="spellStart"/>
      <w:r w:rsidRPr="0073660D">
        <w:t>Mashruk</w:t>
      </w:r>
      <w:proofErr w:type="spellEnd"/>
      <w:r w:rsidRPr="0073660D">
        <w:t xml:space="preserve"> S., </w:t>
      </w:r>
      <w:proofErr w:type="spellStart"/>
      <w:r w:rsidRPr="0073660D">
        <w:t>Rouwenhorst</w:t>
      </w:r>
      <w:proofErr w:type="spellEnd"/>
      <w:r w:rsidRPr="0073660D">
        <w:t xml:space="preserve"> K., Yu C., Eckart S., Valera-Medina A.</w:t>
      </w:r>
      <w:r w:rsidR="0042504F">
        <w:t>, 2024, Ammonia combustion and emissions in practical applications: a review, 3 (1), art. no. 13.</w:t>
      </w:r>
    </w:p>
    <w:p w14:paraId="00C05C70" w14:textId="122B8B3E" w:rsidR="0073660D" w:rsidRPr="001D2606" w:rsidRDefault="00047FA4" w:rsidP="00692952">
      <w:pPr>
        <w:pStyle w:val="CETReferencetext"/>
        <w:rPr>
          <w:lang w:val="en-US"/>
        </w:rPr>
      </w:pPr>
      <w:r w:rsidRPr="00047FA4">
        <w:t>BAM</w:t>
      </w:r>
      <w:r w:rsidR="00183485">
        <w:t xml:space="preserve"> and </w:t>
      </w:r>
      <w:r w:rsidRPr="00047FA4">
        <w:t>Technical University Delft</w:t>
      </w:r>
      <w:r w:rsidR="00183485">
        <w:t xml:space="preserve">, 2006, </w:t>
      </w:r>
      <w:r w:rsidR="00183485" w:rsidRPr="00183485">
        <w:t>Report on the experimentally determined explosion limits, explosion pressures and rates of explosion pressure rise - Part 2: Ethane, n-butane, ethylene, ammonia and carbon monoxide</w:t>
      </w:r>
      <w:r w:rsidR="00183485">
        <w:t xml:space="preserve">, </w:t>
      </w:r>
      <w:r w:rsidR="004A5AF3" w:rsidRPr="004A5AF3">
        <w:t>EC-Project SAFEKINEX Report No. 9</w:t>
      </w:r>
      <w:r w:rsidR="0058191C">
        <w:t>.</w:t>
      </w:r>
    </w:p>
    <w:p w14:paraId="2063B0F5" w14:textId="5A895786" w:rsidR="004E3FB8" w:rsidRPr="004E3FB8" w:rsidRDefault="0024624B" w:rsidP="004E3FB8">
      <w:pPr>
        <w:pStyle w:val="CETReferencetext"/>
        <w:rPr>
          <w:lang w:val="en-US"/>
        </w:rPr>
      </w:pPr>
      <w:r w:rsidRPr="004E3FB8">
        <w:rPr>
          <w:lang w:val="en-US"/>
        </w:rPr>
        <w:t>Blanchard R.J. Schildberg H.</w:t>
      </w:r>
      <w:r w:rsidR="007105A1">
        <w:rPr>
          <w:lang w:val="en-US"/>
        </w:rPr>
        <w:t>-</w:t>
      </w:r>
      <w:r w:rsidRPr="004E3FB8">
        <w:rPr>
          <w:lang w:val="en-US"/>
        </w:rPr>
        <w:t>P., 2013,</w:t>
      </w:r>
      <w:r w:rsidR="004E3FB8">
        <w:rPr>
          <w:lang w:val="en-US"/>
        </w:rPr>
        <w:t xml:space="preserve"> </w:t>
      </w:r>
      <w:r w:rsidR="004E3FB8" w:rsidRPr="004E3FB8">
        <w:rPr>
          <w:lang w:val="en-US"/>
        </w:rPr>
        <w:t>Sizing of Explosion Pressure Relief for Gases with Low KG</w:t>
      </w:r>
    </w:p>
    <w:p w14:paraId="1BB5909E" w14:textId="7DD86F27" w:rsidR="00CC4AE7" w:rsidRDefault="004E3FB8" w:rsidP="00483071">
      <w:pPr>
        <w:pStyle w:val="CETReferencetext"/>
        <w:ind w:firstLine="0"/>
        <w:rPr>
          <w:lang w:val="en-US"/>
        </w:rPr>
      </w:pPr>
      <w:r w:rsidRPr="004E3FB8">
        <w:rPr>
          <w:lang w:val="en-US"/>
        </w:rPr>
        <w:t>Values using the Efflux Function</w:t>
      </w:r>
      <w:r w:rsidR="006109FA">
        <w:rPr>
          <w:lang w:val="en-US"/>
        </w:rPr>
        <w:t xml:space="preserve">, </w:t>
      </w:r>
      <w:r w:rsidR="006109FA" w:rsidRPr="006109FA">
        <w:rPr>
          <w:lang w:val="en-US"/>
        </w:rPr>
        <w:t>Chemical Engineering Transactions</w:t>
      </w:r>
      <w:r w:rsidR="00483071">
        <w:rPr>
          <w:lang w:val="en-US"/>
        </w:rPr>
        <w:t>, 31, 667–672.</w:t>
      </w:r>
    </w:p>
    <w:p w14:paraId="48E30B47" w14:textId="6A5DE91F" w:rsidR="0073660D" w:rsidRDefault="00157F8C" w:rsidP="00600535">
      <w:pPr>
        <w:pStyle w:val="CETReferencetext"/>
        <w:rPr>
          <w:lang w:val="en-US"/>
        </w:rPr>
      </w:pPr>
      <w:r w:rsidRPr="00157F8C">
        <w:rPr>
          <w:lang w:val="en-US"/>
        </w:rPr>
        <w:t>Drost S., Eckart S., Yu C., Schießl R., Krause H., Maas U., 2023, Numerical and Experimental Investigations of CH4/H2 Mixtures: Ignition Delay Times, Laminar Burning Velocity and Extinction Limits, Energies, 16:6, art. no. 2621</w:t>
      </w:r>
      <w:r>
        <w:rPr>
          <w:lang w:val="en-US"/>
        </w:rPr>
        <w:t>.</w:t>
      </w:r>
    </w:p>
    <w:p w14:paraId="523F1EB1" w14:textId="1180970F" w:rsidR="007105A1" w:rsidRDefault="007105A1" w:rsidP="00692952">
      <w:pPr>
        <w:pStyle w:val="CETReferencetext"/>
        <w:rPr>
          <w:lang w:val="en-US"/>
        </w:rPr>
      </w:pPr>
      <w:r w:rsidRPr="007105A1">
        <w:rPr>
          <w:lang w:val="en-US"/>
        </w:rPr>
        <w:t>Hoferichter V., Schildberg H.-P., 2019, Prediction of the Reduced Explosion Pressure During Vented Gas Explosions Using a One-Dimensional Combustion Model in Combination with the Efflux Function, Chemical Engineering Transactions, 77, 145-150.</w:t>
      </w:r>
    </w:p>
    <w:p w14:paraId="539B5B68" w14:textId="77777777" w:rsidR="005012FE" w:rsidRPr="00692952" w:rsidRDefault="005012FE" w:rsidP="005012FE">
      <w:pPr>
        <w:pStyle w:val="CETReferencetext"/>
      </w:pPr>
      <w:r w:rsidRPr="00243EEB">
        <w:t>Marinov N.M., Pitz W.J., Westbrook C.K., 1995, Numerical study of ethylene and acetylene laminar flame speeds, UCRL-JC-120449; CONF-9504161-3; ON: DE95014203, Lawrence Livermore National Lab. (LLNL), Livermore, CA, United States.</w:t>
      </w:r>
    </w:p>
    <w:p w14:paraId="4633EBB3" w14:textId="77777777" w:rsidR="005012FE" w:rsidRPr="002E26FE" w:rsidRDefault="005012FE" w:rsidP="005012FE">
      <w:pPr>
        <w:pStyle w:val="CETReferencetext"/>
        <w:rPr>
          <w:lang w:val="en-US"/>
        </w:rPr>
      </w:pPr>
      <w:proofErr w:type="spellStart"/>
      <w:r w:rsidRPr="007F54A3">
        <w:rPr>
          <w:lang w:val="en-US"/>
        </w:rPr>
        <w:t>Phylaktou</w:t>
      </w:r>
      <w:proofErr w:type="spellEnd"/>
      <w:r>
        <w:rPr>
          <w:lang w:val="en-US"/>
        </w:rPr>
        <w:t xml:space="preserve"> </w:t>
      </w:r>
      <w:r w:rsidRPr="007F54A3">
        <w:rPr>
          <w:lang w:val="en-US"/>
        </w:rPr>
        <w:t>H.</w:t>
      </w:r>
      <w:r>
        <w:rPr>
          <w:lang w:val="en-US"/>
        </w:rPr>
        <w:t>,</w:t>
      </w:r>
      <w:r w:rsidRPr="007F54A3">
        <w:rPr>
          <w:lang w:val="en-US"/>
        </w:rPr>
        <w:t xml:space="preserve"> Andrews</w:t>
      </w:r>
      <w:r>
        <w:rPr>
          <w:lang w:val="en-US"/>
        </w:rPr>
        <w:t xml:space="preserve"> G.E., 1991, </w:t>
      </w:r>
      <w:r w:rsidRPr="007F54A3">
        <w:rPr>
          <w:lang w:val="en-US"/>
        </w:rPr>
        <w:t>Gas Explosions in Long Closed Vessels</w:t>
      </w:r>
      <w:r>
        <w:rPr>
          <w:lang w:val="en-US"/>
        </w:rPr>
        <w:t xml:space="preserve">, </w:t>
      </w:r>
      <w:proofErr w:type="spellStart"/>
      <w:r w:rsidRPr="005012FE">
        <w:rPr>
          <w:lang w:val="en-US"/>
        </w:rPr>
        <w:t>Comhust</w:t>
      </w:r>
      <w:proofErr w:type="spellEnd"/>
      <w:r w:rsidRPr="005012FE">
        <w:rPr>
          <w:lang w:val="en-US"/>
        </w:rPr>
        <w:t xml:space="preserve">. Sci. and </w:t>
      </w:r>
      <w:proofErr w:type="gramStart"/>
      <w:r w:rsidRPr="005012FE">
        <w:rPr>
          <w:lang w:val="en-US"/>
        </w:rPr>
        <w:t>Tech.</w:t>
      </w:r>
      <w:r>
        <w:rPr>
          <w:lang w:val="en-US"/>
        </w:rPr>
        <w:t>,</w:t>
      </w:r>
      <w:r w:rsidRPr="005012FE">
        <w:rPr>
          <w:lang w:val="en-US"/>
        </w:rPr>
        <w:t>.</w:t>
      </w:r>
      <w:proofErr w:type="gramEnd"/>
      <w:r w:rsidRPr="005012FE">
        <w:rPr>
          <w:lang w:val="en-US"/>
        </w:rPr>
        <w:t xml:space="preserve"> 77</w:t>
      </w:r>
      <w:r>
        <w:rPr>
          <w:lang w:val="en-US"/>
        </w:rPr>
        <w:t xml:space="preserve">, </w:t>
      </w:r>
      <w:r w:rsidRPr="005012FE">
        <w:rPr>
          <w:lang w:val="en-US"/>
        </w:rPr>
        <w:t>27-39</w:t>
      </w:r>
      <w:r>
        <w:rPr>
          <w:lang w:val="en-US"/>
        </w:rPr>
        <w:t>.</w:t>
      </w:r>
    </w:p>
    <w:p w14:paraId="5C6AA877" w14:textId="4C1E01C4" w:rsidR="00115AEF" w:rsidRDefault="00115AEF" w:rsidP="00692952">
      <w:pPr>
        <w:pStyle w:val="CETReferencetext"/>
        <w:rPr>
          <w:lang w:val="en-US"/>
        </w:rPr>
      </w:pPr>
      <w:r>
        <w:rPr>
          <w:lang w:val="en-US"/>
        </w:rPr>
        <w:t xml:space="preserve">Swift I., </w:t>
      </w:r>
      <w:r w:rsidR="000E4334">
        <w:rPr>
          <w:lang w:val="en-US"/>
        </w:rPr>
        <w:t xml:space="preserve">1989, </w:t>
      </w:r>
      <w:r w:rsidR="000E4334" w:rsidRPr="000E4334">
        <w:rPr>
          <w:lang w:val="en-US"/>
        </w:rPr>
        <w:t>NFPA 68 guide for venting of deflagrations: what's new and how it affects you, Journal of Loss Prevention in the Process Industries, 2, 1, p 5-15.</w:t>
      </w:r>
    </w:p>
    <w:p w14:paraId="41D5DA29" w14:textId="219CF253" w:rsidR="00AE2D38" w:rsidRDefault="00AE2D38" w:rsidP="00692952">
      <w:pPr>
        <w:pStyle w:val="CETReferencetext"/>
        <w:rPr>
          <w:lang w:val="en-US"/>
        </w:rPr>
      </w:pPr>
      <w:r w:rsidRPr="00AE2D38">
        <w:t>Technical University Delft, BAM, BASF, INERIS, Warsaw University of Technology</w:t>
      </w:r>
      <w:r>
        <w:t>, 2006,</w:t>
      </w:r>
      <w:r w:rsidR="00751C7F">
        <w:t xml:space="preserve"> </w:t>
      </w:r>
      <w:r w:rsidR="00751C7F" w:rsidRPr="00751C7F">
        <w:t>Report on the experimentally determined explosion limits, explosion pressures and rates of explosion pressure rise - Part 1: methane, hydrogen and propylene</w:t>
      </w:r>
      <w:r w:rsidR="00751C7F">
        <w:t xml:space="preserve">, </w:t>
      </w:r>
      <w:r w:rsidR="00751C7F" w:rsidRPr="00751C7F">
        <w:tab/>
        <w:t>EC-Project SAFEKINEX Report No. 8</w:t>
      </w:r>
      <w:r w:rsidR="00751C7F">
        <w:t>.</w:t>
      </w:r>
    </w:p>
    <w:p w14:paraId="3E52E8E2" w14:textId="71AF0247" w:rsidR="00F33D6F" w:rsidRDefault="00CF4286" w:rsidP="00692952">
      <w:pPr>
        <w:pStyle w:val="CETReferencetext"/>
        <w:rPr>
          <w:lang w:val="en-US"/>
        </w:rPr>
      </w:pPr>
      <w:r>
        <w:rPr>
          <w:lang w:val="en-US"/>
        </w:rPr>
        <w:t>Zh</w:t>
      </w:r>
      <w:r w:rsidR="00F33D6F">
        <w:rPr>
          <w:lang w:val="en-US"/>
        </w:rPr>
        <w:t xml:space="preserve">ao Z., </w:t>
      </w:r>
      <w:r w:rsidR="009E3C12">
        <w:rPr>
          <w:lang w:val="en-US"/>
        </w:rPr>
        <w:t xml:space="preserve">Kazakov A., Li J., Dryer F.L., </w:t>
      </w:r>
      <w:r w:rsidR="001F1950">
        <w:rPr>
          <w:lang w:val="en-US"/>
        </w:rPr>
        <w:t>2004, T</w:t>
      </w:r>
      <w:r w:rsidR="001F1950" w:rsidRPr="001F1950">
        <w:rPr>
          <w:lang w:val="en-US"/>
        </w:rPr>
        <w:t xml:space="preserve">he initial temperature and </w:t>
      </w:r>
      <w:r w:rsidR="001F1950">
        <w:rPr>
          <w:lang w:val="en-US"/>
        </w:rPr>
        <w:t>N</w:t>
      </w:r>
      <w:r w:rsidR="001F1950" w:rsidRPr="001F1950">
        <w:rPr>
          <w:lang w:val="en-US"/>
        </w:rPr>
        <w:t xml:space="preserve">2 dilution effect on the laminar </w:t>
      </w:r>
      <w:r>
        <w:rPr>
          <w:lang w:val="en-US"/>
        </w:rPr>
        <w:t xml:space="preserve">flame speed of propane/air, </w:t>
      </w:r>
      <w:r w:rsidRPr="00CF4286">
        <w:rPr>
          <w:lang w:val="en-US"/>
        </w:rPr>
        <w:t>Combust. Sci. andTech.,176: 1</w:t>
      </w:r>
      <w:r>
        <w:rPr>
          <w:lang w:val="en-US"/>
        </w:rPr>
        <w:t>-</w:t>
      </w:r>
      <w:r w:rsidRPr="00CF4286">
        <w:rPr>
          <w:lang w:val="en-US"/>
        </w:rPr>
        <w:t>19</w:t>
      </w:r>
      <w:r>
        <w:rPr>
          <w:lang w:val="en-US"/>
        </w:rPr>
        <w:t>.</w:t>
      </w:r>
    </w:p>
    <w:p w14:paraId="29CE6253" w14:textId="6CAE1B1C" w:rsidR="002E26FE" w:rsidRDefault="00C902C5" w:rsidP="00A4570C">
      <w:pPr>
        <w:pStyle w:val="CETReferencetext"/>
        <w:rPr>
          <w:lang w:val="en-US"/>
        </w:rPr>
      </w:pPr>
      <w:r w:rsidRPr="00C902C5">
        <w:rPr>
          <w:lang w:val="en-US"/>
        </w:rPr>
        <w:t xml:space="preserve">Zhang X., Wang J., Chen Y., Li C., </w:t>
      </w:r>
      <w:r>
        <w:rPr>
          <w:lang w:val="en-US"/>
        </w:rPr>
        <w:t xml:space="preserve">2021, </w:t>
      </w:r>
      <w:r w:rsidRPr="00C902C5">
        <w:rPr>
          <w:lang w:val="en-US"/>
        </w:rPr>
        <w:t>Effect of CH4, Pressure, and Initial Temperature on the Laminar Flame Speed of an NH3–Air Mixture</w:t>
      </w:r>
      <w:r>
        <w:rPr>
          <w:lang w:val="en-US"/>
        </w:rPr>
        <w:t xml:space="preserve">, </w:t>
      </w:r>
      <w:r w:rsidRPr="00C902C5">
        <w:rPr>
          <w:lang w:val="en-US"/>
        </w:rPr>
        <w:t>ACS Omega</w:t>
      </w:r>
      <w:r>
        <w:rPr>
          <w:lang w:val="en-US"/>
        </w:rPr>
        <w:t>,</w:t>
      </w:r>
      <w:r w:rsidRPr="00C902C5">
        <w:rPr>
          <w:lang w:val="en-US"/>
        </w:rPr>
        <w:t xml:space="preserve"> 6 (18), 11857-11868</w:t>
      </w:r>
      <w:r w:rsidR="00547599">
        <w:rPr>
          <w:lang w:val="en-US"/>
        </w:rPr>
        <w:t>.</w:t>
      </w:r>
    </w:p>
    <w:sectPr w:rsidR="002E26FE" w:rsidSect="00DC73EE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044F2" w14:textId="77777777" w:rsidR="006A247A" w:rsidRDefault="006A247A" w:rsidP="004F5E36">
      <w:r>
        <w:separator/>
      </w:r>
    </w:p>
  </w:endnote>
  <w:endnote w:type="continuationSeparator" w:id="0">
    <w:p w14:paraId="0E46CE14" w14:textId="77777777" w:rsidR="006A247A" w:rsidRDefault="006A247A" w:rsidP="004F5E36">
      <w:r>
        <w:continuationSeparator/>
      </w:r>
    </w:p>
  </w:endnote>
  <w:endnote w:type="continuationNotice" w:id="1">
    <w:p w14:paraId="3F41E140" w14:textId="77777777" w:rsidR="00793158" w:rsidRDefault="0079315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37AC9" w14:textId="4CF83284" w:rsidR="00146D4C" w:rsidRDefault="00146D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1EF03" w14:textId="6A52E728" w:rsidR="00146D4C" w:rsidRDefault="00146D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304CA" w14:textId="4A9F280D" w:rsidR="00793158" w:rsidRDefault="007931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F341A" w14:textId="77777777" w:rsidR="006A247A" w:rsidRDefault="006A247A" w:rsidP="004F5E36">
      <w:r>
        <w:separator/>
      </w:r>
    </w:p>
  </w:footnote>
  <w:footnote w:type="continuationSeparator" w:id="0">
    <w:p w14:paraId="10D9EBA2" w14:textId="77777777" w:rsidR="006A247A" w:rsidRDefault="006A247A" w:rsidP="004F5E36">
      <w:r>
        <w:continuationSeparator/>
      </w:r>
    </w:p>
  </w:footnote>
  <w:footnote w:type="continuationNotice" w:id="1">
    <w:p w14:paraId="439917E5" w14:textId="77777777" w:rsidR="00793158" w:rsidRDefault="0079315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83275"/>
    <w:multiLevelType w:val="hybridMultilevel"/>
    <w:tmpl w:val="F79E1220"/>
    <w:lvl w:ilvl="0" w:tplc="87F68A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266B64"/>
    <w:multiLevelType w:val="hybridMultilevel"/>
    <w:tmpl w:val="059214A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B720D"/>
    <w:multiLevelType w:val="hybridMultilevel"/>
    <w:tmpl w:val="991C4642"/>
    <w:lvl w:ilvl="0" w:tplc="553A1F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82765">
    <w:abstractNumId w:val="12"/>
  </w:num>
  <w:num w:numId="2" w16cid:durableId="1954094313">
    <w:abstractNumId w:val="8"/>
  </w:num>
  <w:num w:numId="3" w16cid:durableId="2001083081">
    <w:abstractNumId w:val="3"/>
  </w:num>
  <w:num w:numId="4" w16cid:durableId="665287687">
    <w:abstractNumId w:val="2"/>
  </w:num>
  <w:num w:numId="5" w16cid:durableId="1763211618">
    <w:abstractNumId w:val="1"/>
  </w:num>
  <w:num w:numId="6" w16cid:durableId="733351894">
    <w:abstractNumId w:val="0"/>
  </w:num>
  <w:num w:numId="7" w16cid:durableId="1265187038">
    <w:abstractNumId w:val="9"/>
  </w:num>
  <w:num w:numId="8" w16cid:durableId="458382672">
    <w:abstractNumId w:val="7"/>
  </w:num>
  <w:num w:numId="9" w16cid:durableId="652636510">
    <w:abstractNumId w:val="6"/>
  </w:num>
  <w:num w:numId="10" w16cid:durableId="1972591888">
    <w:abstractNumId w:val="5"/>
  </w:num>
  <w:num w:numId="11" w16cid:durableId="1179278139">
    <w:abstractNumId w:val="4"/>
  </w:num>
  <w:num w:numId="12" w16cid:durableId="1575509198">
    <w:abstractNumId w:val="20"/>
  </w:num>
  <w:num w:numId="13" w16cid:durableId="695733619">
    <w:abstractNumId w:val="14"/>
  </w:num>
  <w:num w:numId="14" w16cid:durableId="145903400">
    <w:abstractNumId w:val="21"/>
  </w:num>
  <w:num w:numId="15" w16cid:durableId="19162326">
    <w:abstractNumId w:val="23"/>
  </w:num>
  <w:num w:numId="16" w16cid:durableId="1977102699">
    <w:abstractNumId w:val="22"/>
  </w:num>
  <w:num w:numId="17" w16cid:durableId="860774865">
    <w:abstractNumId w:val="13"/>
  </w:num>
  <w:num w:numId="18" w16cid:durableId="313221457">
    <w:abstractNumId w:val="14"/>
    <w:lvlOverride w:ilvl="0">
      <w:startOverride w:val="1"/>
    </w:lvlOverride>
  </w:num>
  <w:num w:numId="19" w16cid:durableId="534971577">
    <w:abstractNumId w:val="19"/>
  </w:num>
  <w:num w:numId="20" w16cid:durableId="1150947773">
    <w:abstractNumId w:val="18"/>
  </w:num>
  <w:num w:numId="21" w16cid:durableId="124660497">
    <w:abstractNumId w:val="16"/>
  </w:num>
  <w:num w:numId="22" w16cid:durableId="2099861471">
    <w:abstractNumId w:val="15"/>
  </w:num>
  <w:num w:numId="23" w16cid:durableId="84351335">
    <w:abstractNumId w:val="11"/>
  </w:num>
  <w:num w:numId="24" w16cid:durableId="1890874156">
    <w:abstractNumId w:val="17"/>
  </w:num>
  <w:num w:numId="25" w16cid:durableId="7449130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18F2"/>
    <w:rsid w:val="000027C0"/>
    <w:rsid w:val="00003BB9"/>
    <w:rsid w:val="000052FB"/>
    <w:rsid w:val="00005653"/>
    <w:rsid w:val="00005A19"/>
    <w:rsid w:val="000066B8"/>
    <w:rsid w:val="00007286"/>
    <w:rsid w:val="000117CB"/>
    <w:rsid w:val="000157C5"/>
    <w:rsid w:val="00016F45"/>
    <w:rsid w:val="00020338"/>
    <w:rsid w:val="000214D8"/>
    <w:rsid w:val="000243E1"/>
    <w:rsid w:val="000305C5"/>
    <w:rsid w:val="0003148D"/>
    <w:rsid w:val="00031733"/>
    <w:rsid w:val="00031EEC"/>
    <w:rsid w:val="000324A0"/>
    <w:rsid w:val="000328E7"/>
    <w:rsid w:val="00036B40"/>
    <w:rsid w:val="00046C27"/>
    <w:rsid w:val="000472FB"/>
    <w:rsid w:val="00047FA4"/>
    <w:rsid w:val="0005145E"/>
    <w:rsid w:val="00051566"/>
    <w:rsid w:val="000538C5"/>
    <w:rsid w:val="000539FA"/>
    <w:rsid w:val="00055EE5"/>
    <w:rsid w:val="000562A9"/>
    <w:rsid w:val="00062375"/>
    <w:rsid w:val="00062A9A"/>
    <w:rsid w:val="00062E51"/>
    <w:rsid w:val="000636F4"/>
    <w:rsid w:val="00065058"/>
    <w:rsid w:val="00065134"/>
    <w:rsid w:val="00070B07"/>
    <w:rsid w:val="00080B94"/>
    <w:rsid w:val="00084A1E"/>
    <w:rsid w:val="00086436"/>
    <w:rsid w:val="00086C39"/>
    <w:rsid w:val="000927BD"/>
    <w:rsid w:val="00094EA3"/>
    <w:rsid w:val="000A03B2"/>
    <w:rsid w:val="000A1A21"/>
    <w:rsid w:val="000A20D6"/>
    <w:rsid w:val="000A461B"/>
    <w:rsid w:val="000A7538"/>
    <w:rsid w:val="000B16BB"/>
    <w:rsid w:val="000B221E"/>
    <w:rsid w:val="000B4541"/>
    <w:rsid w:val="000B5D76"/>
    <w:rsid w:val="000B6A66"/>
    <w:rsid w:val="000C18B6"/>
    <w:rsid w:val="000C2279"/>
    <w:rsid w:val="000C2CF9"/>
    <w:rsid w:val="000D0268"/>
    <w:rsid w:val="000D0C84"/>
    <w:rsid w:val="000D34BE"/>
    <w:rsid w:val="000D3949"/>
    <w:rsid w:val="000D3ADD"/>
    <w:rsid w:val="000D7C1C"/>
    <w:rsid w:val="000E01A8"/>
    <w:rsid w:val="000E0B3C"/>
    <w:rsid w:val="000E102F"/>
    <w:rsid w:val="000E1D90"/>
    <w:rsid w:val="000E36F1"/>
    <w:rsid w:val="000E3A73"/>
    <w:rsid w:val="000E414A"/>
    <w:rsid w:val="000E4334"/>
    <w:rsid w:val="000E75FD"/>
    <w:rsid w:val="000F093C"/>
    <w:rsid w:val="000F691F"/>
    <w:rsid w:val="000F6E00"/>
    <w:rsid w:val="000F787B"/>
    <w:rsid w:val="000F7A7B"/>
    <w:rsid w:val="0010044D"/>
    <w:rsid w:val="00103444"/>
    <w:rsid w:val="001066DB"/>
    <w:rsid w:val="00110500"/>
    <w:rsid w:val="00110B04"/>
    <w:rsid w:val="00115AEF"/>
    <w:rsid w:val="00116079"/>
    <w:rsid w:val="00116E8D"/>
    <w:rsid w:val="0012091F"/>
    <w:rsid w:val="001246B8"/>
    <w:rsid w:val="001247C2"/>
    <w:rsid w:val="00126BC2"/>
    <w:rsid w:val="001308B6"/>
    <w:rsid w:val="0013121F"/>
    <w:rsid w:val="00131FE6"/>
    <w:rsid w:val="0013263F"/>
    <w:rsid w:val="00132762"/>
    <w:rsid w:val="001331DF"/>
    <w:rsid w:val="00134DE4"/>
    <w:rsid w:val="001364F0"/>
    <w:rsid w:val="001377DF"/>
    <w:rsid w:val="0014034D"/>
    <w:rsid w:val="00140FE3"/>
    <w:rsid w:val="00142BFE"/>
    <w:rsid w:val="00144D16"/>
    <w:rsid w:val="00146835"/>
    <w:rsid w:val="00146D4C"/>
    <w:rsid w:val="00150E59"/>
    <w:rsid w:val="00152DE3"/>
    <w:rsid w:val="00155A94"/>
    <w:rsid w:val="00156816"/>
    <w:rsid w:val="001578F2"/>
    <w:rsid w:val="00157F8C"/>
    <w:rsid w:val="00164CF9"/>
    <w:rsid w:val="001653C7"/>
    <w:rsid w:val="001667A6"/>
    <w:rsid w:val="00171992"/>
    <w:rsid w:val="00180CF6"/>
    <w:rsid w:val="0018171E"/>
    <w:rsid w:val="00182C07"/>
    <w:rsid w:val="00183485"/>
    <w:rsid w:val="00184AD6"/>
    <w:rsid w:val="0019085D"/>
    <w:rsid w:val="001974F9"/>
    <w:rsid w:val="001976FB"/>
    <w:rsid w:val="001A0771"/>
    <w:rsid w:val="001A0C0F"/>
    <w:rsid w:val="001A13AD"/>
    <w:rsid w:val="001A2655"/>
    <w:rsid w:val="001A3F93"/>
    <w:rsid w:val="001A4AF7"/>
    <w:rsid w:val="001B0349"/>
    <w:rsid w:val="001B10F7"/>
    <w:rsid w:val="001B1E93"/>
    <w:rsid w:val="001B21B3"/>
    <w:rsid w:val="001B42F9"/>
    <w:rsid w:val="001B65C1"/>
    <w:rsid w:val="001B697C"/>
    <w:rsid w:val="001C260F"/>
    <w:rsid w:val="001C3C2A"/>
    <w:rsid w:val="001C4709"/>
    <w:rsid w:val="001C5C3A"/>
    <w:rsid w:val="001C684B"/>
    <w:rsid w:val="001D0CFB"/>
    <w:rsid w:val="001D12D9"/>
    <w:rsid w:val="001D1C36"/>
    <w:rsid w:val="001D21AF"/>
    <w:rsid w:val="001D2606"/>
    <w:rsid w:val="001D53FC"/>
    <w:rsid w:val="001D5C94"/>
    <w:rsid w:val="001E1166"/>
    <w:rsid w:val="001E1D7F"/>
    <w:rsid w:val="001E3C66"/>
    <w:rsid w:val="001F091C"/>
    <w:rsid w:val="001F1950"/>
    <w:rsid w:val="001F42A5"/>
    <w:rsid w:val="001F7816"/>
    <w:rsid w:val="001F7B9D"/>
    <w:rsid w:val="00201C93"/>
    <w:rsid w:val="0020359F"/>
    <w:rsid w:val="00205BA9"/>
    <w:rsid w:val="00205C72"/>
    <w:rsid w:val="002061F3"/>
    <w:rsid w:val="00207B5C"/>
    <w:rsid w:val="00207BE0"/>
    <w:rsid w:val="00214867"/>
    <w:rsid w:val="002155ED"/>
    <w:rsid w:val="002205A0"/>
    <w:rsid w:val="00220AF0"/>
    <w:rsid w:val="002224B4"/>
    <w:rsid w:val="002254AF"/>
    <w:rsid w:val="00227A36"/>
    <w:rsid w:val="0023094D"/>
    <w:rsid w:val="002314E5"/>
    <w:rsid w:val="00232606"/>
    <w:rsid w:val="00232786"/>
    <w:rsid w:val="00236EEB"/>
    <w:rsid w:val="0023792B"/>
    <w:rsid w:val="0024011F"/>
    <w:rsid w:val="00241CD7"/>
    <w:rsid w:val="002427D4"/>
    <w:rsid w:val="002428D3"/>
    <w:rsid w:val="00243EEB"/>
    <w:rsid w:val="002447EF"/>
    <w:rsid w:val="0024513E"/>
    <w:rsid w:val="002459AB"/>
    <w:rsid w:val="00245F3B"/>
    <w:rsid w:val="0024624B"/>
    <w:rsid w:val="00247078"/>
    <w:rsid w:val="00247EE6"/>
    <w:rsid w:val="00251550"/>
    <w:rsid w:val="00252A8C"/>
    <w:rsid w:val="002530FA"/>
    <w:rsid w:val="0025371A"/>
    <w:rsid w:val="002544ED"/>
    <w:rsid w:val="00262295"/>
    <w:rsid w:val="00262E83"/>
    <w:rsid w:val="0026310A"/>
    <w:rsid w:val="00263B05"/>
    <w:rsid w:val="00263EF2"/>
    <w:rsid w:val="0027221A"/>
    <w:rsid w:val="00275B61"/>
    <w:rsid w:val="0028065A"/>
    <w:rsid w:val="00280E66"/>
    <w:rsid w:val="00280FAF"/>
    <w:rsid w:val="00282656"/>
    <w:rsid w:val="00282A17"/>
    <w:rsid w:val="002831ED"/>
    <w:rsid w:val="00285C8B"/>
    <w:rsid w:val="002921FD"/>
    <w:rsid w:val="0029265E"/>
    <w:rsid w:val="002939D3"/>
    <w:rsid w:val="002941D3"/>
    <w:rsid w:val="00296B83"/>
    <w:rsid w:val="00297E1A"/>
    <w:rsid w:val="002A0239"/>
    <w:rsid w:val="002A0619"/>
    <w:rsid w:val="002A111A"/>
    <w:rsid w:val="002A3838"/>
    <w:rsid w:val="002A56A2"/>
    <w:rsid w:val="002A5924"/>
    <w:rsid w:val="002A6FD8"/>
    <w:rsid w:val="002B0CF3"/>
    <w:rsid w:val="002B265A"/>
    <w:rsid w:val="002B3220"/>
    <w:rsid w:val="002B4015"/>
    <w:rsid w:val="002B78CE"/>
    <w:rsid w:val="002C009E"/>
    <w:rsid w:val="002C2896"/>
    <w:rsid w:val="002C2FB6"/>
    <w:rsid w:val="002C4041"/>
    <w:rsid w:val="002C5853"/>
    <w:rsid w:val="002C5A70"/>
    <w:rsid w:val="002C677A"/>
    <w:rsid w:val="002D2BD9"/>
    <w:rsid w:val="002D6DB2"/>
    <w:rsid w:val="002D71AC"/>
    <w:rsid w:val="002E26FE"/>
    <w:rsid w:val="002E3383"/>
    <w:rsid w:val="002E373B"/>
    <w:rsid w:val="002E5FA7"/>
    <w:rsid w:val="002E6EFD"/>
    <w:rsid w:val="002F01D5"/>
    <w:rsid w:val="002F3309"/>
    <w:rsid w:val="002F7CDC"/>
    <w:rsid w:val="003008CE"/>
    <w:rsid w:val="003009B7"/>
    <w:rsid w:val="00300E56"/>
    <w:rsid w:val="0030152C"/>
    <w:rsid w:val="0030469C"/>
    <w:rsid w:val="00312FA2"/>
    <w:rsid w:val="00313D3D"/>
    <w:rsid w:val="0031482A"/>
    <w:rsid w:val="00314FE1"/>
    <w:rsid w:val="0031603F"/>
    <w:rsid w:val="0032156A"/>
    <w:rsid w:val="00321CA6"/>
    <w:rsid w:val="003226A4"/>
    <w:rsid w:val="0032361B"/>
    <w:rsid w:val="00323763"/>
    <w:rsid w:val="00323C5F"/>
    <w:rsid w:val="00324D4D"/>
    <w:rsid w:val="0032675C"/>
    <w:rsid w:val="0033231E"/>
    <w:rsid w:val="00332C79"/>
    <w:rsid w:val="003348B6"/>
    <w:rsid w:val="00334C09"/>
    <w:rsid w:val="00336096"/>
    <w:rsid w:val="0034217A"/>
    <w:rsid w:val="00343009"/>
    <w:rsid w:val="003511B7"/>
    <w:rsid w:val="003522E3"/>
    <w:rsid w:val="0035549E"/>
    <w:rsid w:val="00356BAA"/>
    <w:rsid w:val="003608D1"/>
    <w:rsid w:val="00361CBF"/>
    <w:rsid w:val="00366133"/>
    <w:rsid w:val="00370A16"/>
    <w:rsid w:val="00370AC6"/>
    <w:rsid w:val="00371A68"/>
    <w:rsid w:val="003723D4"/>
    <w:rsid w:val="00372D6D"/>
    <w:rsid w:val="00375ED5"/>
    <w:rsid w:val="00381905"/>
    <w:rsid w:val="00384CC8"/>
    <w:rsid w:val="00386ACC"/>
    <w:rsid w:val="003871FD"/>
    <w:rsid w:val="00391E35"/>
    <w:rsid w:val="00392328"/>
    <w:rsid w:val="00393BC5"/>
    <w:rsid w:val="00396190"/>
    <w:rsid w:val="003A1E30"/>
    <w:rsid w:val="003A2829"/>
    <w:rsid w:val="003A28D2"/>
    <w:rsid w:val="003A7D1C"/>
    <w:rsid w:val="003B304B"/>
    <w:rsid w:val="003B3146"/>
    <w:rsid w:val="003B49CD"/>
    <w:rsid w:val="003C1DC2"/>
    <w:rsid w:val="003C372E"/>
    <w:rsid w:val="003C7767"/>
    <w:rsid w:val="003C77C4"/>
    <w:rsid w:val="003D1E02"/>
    <w:rsid w:val="003D34E9"/>
    <w:rsid w:val="003E04BA"/>
    <w:rsid w:val="003E5FF6"/>
    <w:rsid w:val="003E6B73"/>
    <w:rsid w:val="003F015E"/>
    <w:rsid w:val="003F489B"/>
    <w:rsid w:val="00400414"/>
    <w:rsid w:val="00402F1E"/>
    <w:rsid w:val="00406A5A"/>
    <w:rsid w:val="0041008B"/>
    <w:rsid w:val="00410236"/>
    <w:rsid w:val="00410874"/>
    <w:rsid w:val="00410CB8"/>
    <w:rsid w:val="00411509"/>
    <w:rsid w:val="00411930"/>
    <w:rsid w:val="0041446B"/>
    <w:rsid w:val="00416375"/>
    <w:rsid w:val="004211A2"/>
    <w:rsid w:val="0042504F"/>
    <w:rsid w:val="00425F2D"/>
    <w:rsid w:val="00430C50"/>
    <w:rsid w:val="004366D8"/>
    <w:rsid w:val="0044071E"/>
    <w:rsid w:val="00441668"/>
    <w:rsid w:val="00441812"/>
    <w:rsid w:val="0044211A"/>
    <w:rsid w:val="0044329C"/>
    <w:rsid w:val="004526A0"/>
    <w:rsid w:val="00453E24"/>
    <w:rsid w:val="00457456"/>
    <w:rsid w:val="004577FE"/>
    <w:rsid w:val="00457B9C"/>
    <w:rsid w:val="0046164A"/>
    <w:rsid w:val="004628D2"/>
    <w:rsid w:val="00462DCD"/>
    <w:rsid w:val="004643AB"/>
    <w:rsid w:val="004648AD"/>
    <w:rsid w:val="00464F92"/>
    <w:rsid w:val="004678BA"/>
    <w:rsid w:val="00470385"/>
    <w:rsid w:val="004703A9"/>
    <w:rsid w:val="004718B8"/>
    <w:rsid w:val="00471E33"/>
    <w:rsid w:val="00473033"/>
    <w:rsid w:val="004760DE"/>
    <w:rsid w:val="004763D7"/>
    <w:rsid w:val="00477618"/>
    <w:rsid w:val="00482145"/>
    <w:rsid w:val="00483071"/>
    <w:rsid w:val="004A004E"/>
    <w:rsid w:val="004A05F3"/>
    <w:rsid w:val="004A24CF"/>
    <w:rsid w:val="004A2CC5"/>
    <w:rsid w:val="004A4BE8"/>
    <w:rsid w:val="004A5AF3"/>
    <w:rsid w:val="004A5F11"/>
    <w:rsid w:val="004A6173"/>
    <w:rsid w:val="004A6AF7"/>
    <w:rsid w:val="004B0FDB"/>
    <w:rsid w:val="004B1435"/>
    <w:rsid w:val="004C2ACF"/>
    <w:rsid w:val="004C348A"/>
    <w:rsid w:val="004C397F"/>
    <w:rsid w:val="004C3CEB"/>
    <w:rsid w:val="004C3D1D"/>
    <w:rsid w:val="004C3D84"/>
    <w:rsid w:val="004C7913"/>
    <w:rsid w:val="004D1EAC"/>
    <w:rsid w:val="004E0BE6"/>
    <w:rsid w:val="004E3FB8"/>
    <w:rsid w:val="004E4DD6"/>
    <w:rsid w:val="004F0A65"/>
    <w:rsid w:val="004F1B01"/>
    <w:rsid w:val="004F25CD"/>
    <w:rsid w:val="004F590B"/>
    <w:rsid w:val="004F5E36"/>
    <w:rsid w:val="00500D16"/>
    <w:rsid w:val="005012FE"/>
    <w:rsid w:val="00504DE3"/>
    <w:rsid w:val="00507B47"/>
    <w:rsid w:val="00507BEF"/>
    <w:rsid w:val="00507CC9"/>
    <w:rsid w:val="005119A5"/>
    <w:rsid w:val="00514D80"/>
    <w:rsid w:val="0051503F"/>
    <w:rsid w:val="00521212"/>
    <w:rsid w:val="005214DB"/>
    <w:rsid w:val="005278B7"/>
    <w:rsid w:val="00532016"/>
    <w:rsid w:val="005346C8"/>
    <w:rsid w:val="005348ED"/>
    <w:rsid w:val="0054032C"/>
    <w:rsid w:val="005424FC"/>
    <w:rsid w:val="005427DA"/>
    <w:rsid w:val="00543E7D"/>
    <w:rsid w:val="00547599"/>
    <w:rsid w:val="00547A68"/>
    <w:rsid w:val="00551471"/>
    <w:rsid w:val="00551889"/>
    <w:rsid w:val="00552034"/>
    <w:rsid w:val="005520F8"/>
    <w:rsid w:val="005531C9"/>
    <w:rsid w:val="005543C5"/>
    <w:rsid w:val="00554879"/>
    <w:rsid w:val="00555389"/>
    <w:rsid w:val="005625FC"/>
    <w:rsid w:val="005645C5"/>
    <w:rsid w:val="00564D1B"/>
    <w:rsid w:val="005704E9"/>
    <w:rsid w:val="00570C43"/>
    <w:rsid w:val="00571FC2"/>
    <w:rsid w:val="00574B4C"/>
    <w:rsid w:val="00575C60"/>
    <w:rsid w:val="0058191C"/>
    <w:rsid w:val="0059181F"/>
    <w:rsid w:val="00592274"/>
    <w:rsid w:val="0059591A"/>
    <w:rsid w:val="00595A1E"/>
    <w:rsid w:val="00596BF7"/>
    <w:rsid w:val="00597ABD"/>
    <w:rsid w:val="005A0BCC"/>
    <w:rsid w:val="005A1DD7"/>
    <w:rsid w:val="005A3DB2"/>
    <w:rsid w:val="005A4CA0"/>
    <w:rsid w:val="005A749B"/>
    <w:rsid w:val="005B12BF"/>
    <w:rsid w:val="005B196B"/>
    <w:rsid w:val="005B2110"/>
    <w:rsid w:val="005B350B"/>
    <w:rsid w:val="005B61E6"/>
    <w:rsid w:val="005C1420"/>
    <w:rsid w:val="005C1727"/>
    <w:rsid w:val="005C1AA9"/>
    <w:rsid w:val="005C1E5A"/>
    <w:rsid w:val="005C2EF3"/>
    <w:rsid w:val="005C77E1"/>
    <w:rsid w:val="005D0AF4"/>
    <w:rsid w:val="005D17B0"/>
    <w:rsid w:val="005D48E9"/>
    <w:rsid w:val="005D65AA"/>
    <w:rsid w:val="005D668A"/>
    <w:rsid w:val="005D6A2F"/>
    <w:rsid w:val="005D7B14"/>
    <w:rsid w:val="005D7F71"/>
    <w:rsid w:val="005E0592"/>
    <w:rsid w:val="005E1A82"/>
    <w:rsid w:val="005E53F0"/>
    <w:rsid w:val="005E58A3"/>
    <w:rsid w:val="005E72C9"/>
    <w:rsid w:val="005E794C"/>
    <w:rsid w:val="005F0A28"/>
    <w:rsid w:val="005F0E5E"/>
    <w:rsid w:val="005F0F12"/>
    <w:rsid w:val="005F1188"/>
    <w:rsid w:val="005F1784"/>
    <w:rsid w:val="005F1F15"/>
    <w:rsid w:val="006002E4"/>
    <w:rsid w:val="00600535"/>
    <w:rsid w:val="00604CA5"/>
    <w:rsid w:val="00605C1D"/>
    <w:rsid w:val="00606003"/>
    <w:rsid w:val="00606F92"/>
    <w:rsid w:val="006076E2"/>
    <w:rsid w:val="00610756"/>
    <w:rsid w:val="0061092C"/>
    <w:rsid w:val="006109FA"/>
    <w:rsid w:val="00610CD6"/>
    <w:rsid w:val="00610F55"/>
    <w:rsid w:val="00613D84"/>
    <w:rsid w:val="006142B4"/>
    <w:rsid w:val="00614FB2"/>
    <w:rsid w:val="006173CF"/>
    <w:rsid w:val="006176B6"/>
    <w:rsid w:val="00620DEE"/>
    <w:rsid w:val="00621F92"/>
    <w:rsid w:val="0062280A"/>
    <w:rsid w:val="006231E1"/>
    <w:rsid w:val="00625639"/>
    <w:rsid w:val="006260B3"/>
    <w:rsid w:val="00627B78"/>
    <w:rsid w:val="00630850"/>
    <w:rsid w:val="00631B33"/>
    <w:rsid w:val="0063338F"/>
    <w:rsid w:val="00633915"/>
    <w:rsid w:val="00634971"/>
    <w:rsid w:val="00640C4F"/>
    <w:rsid w:val="0064184D"/>
    <w:rsid w:val="006422CC"/>
    <w:rsid w:val="00643533"/>
    <w:rsid w:val="0064427F"/>
    <w:rsid w:val="00645897"/>
    <w:rsid w:val="00651044"/>
    <w:rsid w:val="0065108F"/>
    <w:rsid w:val="00651D18"/>
    <w:rsid w:val="0065277D"/>
    <w:rsid w:val="00652F50"/>
    <w:rsid w:val="00654214"/>
    <w:rsid w:val="00660E3E"/>
    <w:rsid w:val="00661316"/>
    <w:rsid w:val="00662E74"/>
    <w:rsid w:val="00665DA7"/>
    <w:rsid w:val="00666EA0"/>
    <w:rsid w:val="006670A3"/>
    <w:rsid w:val="0067308B"/>
    <w:rsid w:val="00673181"/>
    <w:rsid w:val="00677426"/>
    <w:rsid w:val="0067764D"/>
    <w:rsid w:val="00680C23"/>
    <w:rsid w:val="00683B8C"/>
    <w:rsid w:val="00683E23"/>
    <w:rsid w:val="00686DC5"/>
    <w:rsid w:val="0069251A"/>
    <w:rsid w:val="00692952"/>
    <w:rsid w:val="00692FA7"/>
    <w:rsid w:val="00693766"/>
    <w:rsid w:val="006944D4"/>
    <w:rsid w:val="00694781"/>
    <w:rsid w:val="00697953"/>
    <w:rsid w:val="006A107B"/>
    <w:rsid w:val="006A1A63"/>
    <w:rsid w:val="006A2354"/>
    <w:rsid w:val="006A247A"/>
    <w:rsid w:val="006A2C74"/>
    <w:rsid w:val="006A3281"/>
    <w:rsid w:val="006A42D4"/>
    <w:rsid w:val="006A6DE5"/>
    <w:rsid w:val="006B129D"/>
    <w:rsid w:val="006B2E69"/>
    <w:rsid w:val="006B4888"/>
    <w:rsid w:val="006B5DA9"/>
    <w:rsid w:val="006B6EE1"/>
    <w:rsid w:val="006C2E45"/>
    <w:rsid w:val="006C359C"/>
    <w:rsid w:val="006C3C6D"/>
    <w:rsid w:val="006C53C8"/>
    <w:rsid w:val="006C5579"/>
    <w:rsid w:val="006C65F7"/>
    <w:rsid w:val="006C6C30"/>
    <w:rsid w:val="006D170D"/>
    <w:rsid w:val="006D5A53"/>
    <w:rsid w:val="006D6281"/>
    <w:rsid w:val="006D6E8B"/>
    <w:rsid w:val="006D7209"/>
    <w:rsid w:val="006E1219"/>
    <w:rsid w:val="006E27E0"/>
    <w:rsid w:val="006E3D93"/>
    <w:rsid w:val="006E49A8"/>
    <w:rsid w:val="006E51CB"/>
    <w:rsid w:val="006E5CF3"/>
    <w:rsid w:val="006E737D"/>
    <w:rsid w:val="006F2B4B"/>
    <w:rsid w:val="006F486A"/>
    <w:rsid w:val="006F5A65"/>
    <w:rsid w:val="007004B0"/>
    <w:rsid w:val="00703B41"/>
    <w:rsid w:val="007064C7"/>
    <w:rsid w:val="00707687"/>
    <w:rsid w:val="00707DD1"/>
    <w:rsid w:val="007105A1"/>
    <w:rsid w:val="0071308A"/>
    <w:rsid w:val="00713973"/>
    <w:rsid w:val="00720A24"/>
    <w:rsid w:val="0072402E"/>
    <w:rsid w:val="00727E91"/>
    <w:rsid w:val="00732386"/>
    <w:rsid w:val="0073244D"/>
    <w:rsid w:val="00732CA3"/>
    <w:rsid w:val="00733592"/>
    <w:rsid w:val="007350D5"/>
    <w:rsid w:val="0073514D"/>
    <w:rsid w:val="0073660D"/>
    <w:rsid w:val="00736AA0"/>
    <w:rsid w:val="00740DF3"/>
    <w:rsid w:val="00742CF1"/>
    <w:rsid w:val="007447F3"/>
    <w:rsid w:val="00751BFD"/>
    <w:rsid w:val="00751C7F"/>
    <w:rsid w:val="0075499F"/>
    <w:rsid w:val="007549DF"/>
    <w:rsid w:val="007661C8"/>
    <w:rsid w:val="0077098D"/>
    <w:rsid w:val="00780B74"/>
    <w:rsid w:val="00780C03"/>
    <w:rsid w:val="00782111"/>
    <w:rsid w:val="0078484C"/>
    <w:rsid w:val="00785BF9"/>
    <w:rsid w:val="00790FF2"/>
    <w:rsid w:val="00793158"/>
    <w:rsid w:val="007931FA"/>
    <w:rsid w:val="0079354B"/>
    <w:rsid w:val="007946B7"/>
    <w:rsid w:val="00794E21"/>
    <w:rsid w:val="0079649E"/>
    <w:rsid w:val="007A4861"/>
    <w:rsid w:val="007A4C92"/>
    <w:rsid w:val="007A64A2"/>
    <w:rsid w:val="007A67B1"/>
    <w:rsid w:val="007A763F"/>
    <w:rsid w:val="007A7BBA"/>
    <w:rsid w:val="007B0C50"/>
    <w:rsid w:val="007B1F6E"/>
    <w:rsid w:val="007B2460"/>
    <w:rsid w:val="007B2F5A"/>
    <w:rsid w:val="007B48F9"/>
    <w:rsid w:val="007C1A43"/>
    <w:rsid w:val="007C1C72"/>
    <w:rsid w:val="007C30B7"/>
    <w:rsid w:val="007C3BD7"/>
    <w:rsid w:val="007C3E3C"/>
    <w:rsid w:val="007C4004"/>
    <w:rsid w:val="007C45F0"/>
    <w:rsid w:val="007D07BB"/>
    <w:rsid w:val="007D0951"/>
    <w:rsid w:val="007D3C36"/>
    <w:rsid w:val="007D4FA7"/>
    <w:rsid w:val="007D610D"/>
    <w:rsid w:val="007E0318"/>
    <w:rsid w:val="007E15DA"/>
    <w:rsid w:val="007E174D"/>
    <w:rsid w:val="007E7356"/>
    <w:rsid w:val="007F1D21"/>
    <w:rsid w:val="007F4B46"/>
    <w:rsid w:val="007F54A3"/>
    <w:rsid w:val="007F7543"/>
    <w:rsid w:val="0080013E"/>
    <w:rsid w:val="00801759"/>
    <w:rsid w:val="0080230F"/>
    <w:rsid w:val="00802431"/>
    <w:rsid w:val="00802659"/>
    <w:rsid w:val="0081235A"/>
    <w:rsid w:val="008123B5"/>
    <w:rsid w:val="008128A5"/>
    <w:rsid w:val="00813288"/>
    <w:rsid w:val="00814F95"/>
    <w:rsid w:val="008168FC"/>
    <w:rsid w:val="00816A58"/>
    <w:rsid w:val="0081706C"/>
    <w:rsid w:val="0082070B"/>
    <w:rsid w:val="00823612"/>
    <w:rsid w:val="00825F2E"/>
    <w:rsid w:val="00830996"/>
    <w:rsid w:val="00833269"/>
    <w:rsid w:val="008345F1"/>
    <w:rsid w:val="00840030"/>
    <w:rsid w:val="0084104B"/>
    <w:rsid w:val="0084224A"/>
    <w:rsid w:val="00842B97"/>
    <w:rsid w:val="00842CBE"/>
    <w:rsid w:val="00845EBB"/>
    <w:rsid w:val="00852EB5"/>
    <w:rsid w:val="00853E9E"/>
    <w:rsid w:val="008608C2"/>
    <w:rsid w:val="00863A45"/>
    <w:rsid w:val="00865B07"/>
    <w:rsid w:val="008667EA"/>
    <w:rsid w:val="00867BDC"/>
    <w:rsid w:val="00867D06"/>
    <w:rsid w:val="00871DAB"/>
    <w:rsid w:val="0087637F"/>
    <w:rsid w:val="00877B29"/>
    <w:rsid w:val="0088304D"/>
    <w:rsid w:val="00884868"/>
    <w:rsid w:val="008900AA"/>
    <w:rsid w:val="00890836"/>
    <w:rsid w:val="00892AD5"/>
    <w:rsid w:val="008948D7"/>
    <w:rsid w:val="008A07D6"/>
    <w:rsid w:val="008A1512"/>
    <w:rsid w:val="008A1562"/>
    <w:rsid w:val="008A1D64"/>
    <w:rsid w:val="008A4357"/>
    <w:rsid w:val="008B05E1"/>
    <w:rsid w:val="008B2739"/>
    <w:rsid w:val="008B4A2E"/>
    <w:rsid w:val="008B587D"/>
    <w:rsid w:val="008B6FEE"/>
    <w:rsid w:val="008B779A"/>
    <w:rsid w:val="008C22B5"/>
    <w:rsid w:val="008C2AE0"/>
    <w:rsid w:val="008C4AF7"/>
    <w:rsid w:val="008C5D31"/>
    <w:rsid w:val="008C6443"/>
    <w:rsid w:val="008D2CEE"/>
    <w:rsid w:val="008D32B9"/>
    <w:rsid w:val="008D37DA"/>
    <w:rsid w:val="008D4049"/>
    <w:rsid w:val="008D433B"/>
    <w:rsid w:val="008D4A16"/>
    <w:rsid w:val="008D6D85"/>
    <w:rsid w:val="008D798D"/>
    <w:rsid w:val="008D7D7F"/>
    <w:rsid w:val="008E135F"/>
    <w:rsid w:val="008E26EC"/>
    <w:rsid w:val="008E5401"/>
    <w:rsid w:val="008E566E"/>
    <w:rsid w:val="008F1ABA"/>
    <w:rsid w:val="008F7CA6"/>
    <w:rsid w:val="0090161A"/>
    <w:rsid w:val="00901EB6"/>
    <w:rsid w:val="00902BAE"/>
    <w:rsid w:val="009041F8"/>
    <w:rsid w:val="00904C62"/>
    <w:rsid w:val="00907406"/>
    <w:rsid w:val="009131A3"/>
    <w:rsid w:val="0091715B"/>
    <w:rsid w:val="00921686"/>
    <w:rsid w:val="00922BA8"/>
    <w:rsid w:val="0092356B"/>
    <w:rsid w:val="0092442C"/>
    <w:rsid w:val="00924DAC"/>
    <w:rsid w:val="00927058"/>
    <w:rsid w:val="00935252"/>
    <w:rsid w:val="00940D50"/>
    <w:rsid w:val="00942750"/>
    <w:rsid w:val="009427C4"/>
    <w:rsid w:val="009450CE"/>
    <w:rsid w:val="009459BB"/>
    <w:rsid w:val="00947179"/>
    <w:rsid w:val="00951374"/>
    <w:rsid w:val="0095164B"/>
    <w:rsid w:val="00954090"/>
    <w:rsid w:val="00954655"/>
    <w:rsid w:val="00956F25"/>
    <w:rsid w:val="009573E7"/>
    <w:rsid w:val="009623CE"/>
    <w:rsid w:val="00963E05"/>
    <w:rsid w:val="00964A45"/>
    <w:rsid w:val="0096514B"/>
    <w:rsid w:val="00967843"/>
    <w:rsid w:val="00967D54"/>
    <w:rsid w:val="00971028"/>
    <w:rsid w:val="0097520F"/>
    <w:rsid w:val="00983B79"/>
    <w:rsid w:val="00985495"/>
    <w:rsid w:val="00990D22"/>
    <w:rsid w:val="00990E5C"/>
    <w:rsid w:val="00993B84"/>
    <w:rsid w:val="00994C6A"/>
    <w:rsid w:val="00996483"/>
    <w:rsid w:val="00996F5A"/>
    <w:rsid w:val="00996FC6"/>
    <w:rsid w:val="009A4A3A"/>
    <w:rsid w:val="009A73B2"/>
    <w:rsid w:val="009B041A"/>
    <w:rsid w:val="009B2412"/>
    <w:rsid w:val="009B6D92"/>
    <w:rsid w:val="009C1C16"/>
    <w:rsid w:val="009C3000"/>
    <w:rsid w:val="009C37C3"/>
    <w:rsid w:val="009C5075"/>
    <w:rsid w:val="009C7C86"/>
    <w:rsid w:val="009D2FF7"/>
    <w:rsid w:val="009D341A"/>
    <w:rsid w:val="009E2FB0"/>
    <w:rsid w:val="009E3C12"/>
    <w:rsid w:val="009E7003"/>
    <w:rsid w:val="009E7884"/>
    <w:rsid w:val="009E788A"/>
    <w:rsid w:val="009F0E08"/>
    <w:rsid w:val="009F20CC"/>
    <w:rsid w:val="009F29F9"/>
    <w:rsid w:val="009F585F"/>
    <w:rsid w:val="009F6304"/>
    <w:rsid w:val="00A079AE"/>
    <w:rsid w:val="00A1763D"/>
    <w:rsid w:val="00A17700"/>
    <w:rsid w:val="00A17CEC"/>
    <w:rsid w:val="00A27163"/>
    <w:rsid w:val="00A27EF0"/>
    <w:rsid w:val="00A33245"/>
    <w:rsid w:val="00A33A42"/>
    <w:rsid w:val="00A33DF3"/>
    <w:rsid w:val="00A42361"/>
    <w:rsid w:val="00A45647"/>
    <w:rsid w:val="00A4570C"/>
    <w:rsid w:val="00A50B20"/>
    <w:rsid w:val="00A51390"/>
    <w:rsid w:val="00A60D13"/>
    <w:rsid w:val="00A61428"/>
    <w:rsid w:val="00A61A4E"/>
    <w:rsid w:val="00A62376"/>
    <w:rsid w:val="00A66676"/>
    <w:rsid w:val="00A71333"/>
    <w:rsid w:val="00A7223D"/>
    <w:rsid w:val="00A72745"/>
    <w:rsid w:val="00A74E97"/>
    <w:rsid w:val="00A76EFC"/>
    <w:rsid w:val="00A8004C"/>
    <w:rsid w:val="00A824C8"/>
    <w:rsid w:val="00A86838"/>
    <w:rsid w:val="00A87D50"/>
    <w:rsid w:val="00A91010"/>
    <w:rsid w:val="00A911FF"/>
    <w:rsid w:val="00A97CB6"/>
    <w:rsid w:val="00A97F29"/>
    <w:rsid w:val="00AA19ED"/>
    <w:rsid w:val="00AA66F2"/>
    <w:rsid w:val="00AA67F7"/>
    <w:rsid w:val="00AA702E"/>
    <w:rsid w:val="00AA7D26"/>
    <w:rsid w:val="00AB0964"/>
    <w:rsid w:val="00AB3F7E"/>
    <w:rsid w:val="00AB5011"/>
    <w:rsid w:val="00AB5B54"/>
    <w:rsid w:val="00AB658A"/>
    <w:rsid w:val="00AB7909"/>
    <w:rsid w:val="00AC0C46"/>
    <w:rsid w:val="00AC226B"/>
    <w:rsid w:val="00AC7368"/>
    <w:rsid w:val="00AC79A5"/>
    <w:rsid w:val="00AD0A0E"/>
    <w:rsid w:val="00AD16B9"/>
    <w:rsid w:val="00AD5C1B"/>
    <w:rsid w:val="00AD6083"/>
    <w:rsid w:val="00AD61C7"/>
    <w:rsid w:val="00AD6720"/>
    <w:rsid w:val="00AD7347"/>
    <w:rsid w:val="00AE2D38"/>
    <w:rsid w:val="00AE377D"/>
    <w:rsid w:val="00AE6AAF"/>
    <w:rsid w:val="00AF0533"/>
    <w:rsid w:val="00AF0EBA"/>
    <w:rsid w:val="00AF2463"/>
    <w:rsid w:val="00AF2481"/>
    <w:rsid w:val="00AF5BAF"/>
    <w:rsid w:val="00B0179B"/>
    <w:rsid w:val="00B02C8A"/>
    <w:rsid w:val="00B03086"/>
    <w:rsid w:val="00B03797"/>
    <w:rsid w:val="00B03CF7"/>
    <w:rsid w:val="00B07A5F"/>
    <w:rsid w:val="00B100ED"/>
    <w:rsid w:val="00B11072"/>
    <w:rsid w:val="00B12788"/>
    <w:rsid w:val="00B16E90"/>
    <w:rsid w:val="00B17FBD"/>
    <w:rsid w:val="00B20D00"/>
    <w:rsid w:val="00B26285"/>
    <w:rsid w:val="00B30DA6"/>
    <w:rsid w:val="00B315A6"/>
    <w:rsid w:val="00B31813"/>
    <w:rsid w:val="00B3290A"/>
    <w:rsid w:val="00B32E16"/>
    <w:rsid w:val="00B33365"/>
    <w:rsid w:val="00B3593A"/>
    <w:rsid w:val="00B41344"/>
    <w:rsid w:val="00B47894"/>
    <w:rsid w:val="00B53F25"/>
    <w:rsid w:val="00B54687"/>
    <w:rsid w:val="00B57B36"/>
    <w:rsid w:val="00B57E68"/>
    <w:rsid w:val="00B57E6F"/>
    <w:rsid w:val="00B6317F"/>
    <w:rsid w:val="00B669C6"/>
    <w:rsid w:val="00B71617"/>
    <w:rsid w:val="00B738CA"/>
    <w:rsid w:val="00B74C93"/>
    <w:rsid w:val="00B833C5"/>
    <w:rsid w:val="00B857B3"/>
    <w:rsid w:val="00B8686D"/>
    <w:rsid w:val="00B902BA"/>
    <w:rsid w:val="00B90B08"/>
    <w:rsid w:val="00B92144"/>
    <w:rsid w:val="00B92C2F"/>
    <w:rsid w:val="00B93F69"/>
    <w:rsid w:val="00B97CD4"/>
    <w:rsid w:val="00BA03AA"/>
    <w:rsid w:val="00BA17EA"/>
    <w:rsid w:val="00BA4493"/>
    <w:rsid w:val="00BA70AC"/>
    <w:rsid w:val="00BA74E6"/>
    <w:rsid w:val="00BA7713"/>
    <w:rsid w:val="00BB03EA"/>
    <w:rsid w:val="00BB1000"/>
    <w:rsid w:val="00BB1942"/>
    <w:rsid w:val="00BB1DDC"/>
    <w:rsid w:val="00BB40B2"/>
    <w:rsid w:val="00BB555D"/>
    <w:rsid w:val="00BB66DF"/>
    <w:rsid w:val="00BC30C9"/>
    <w:rsid w:val="00BC3684"/>
    <w:rsid w:val="00BC58FF"/>
    <w:rsid w:val="00BD077D"/>
    <w:rsid w:val="00BD3DB3"/>
    <w:rsid w:val="00BD50AB"/>
    <w:rsid w:val="00BD59F2"/>
    <w:rsid w:val="00BD5B02"/>
    <w:rsid w:val="00BD652F"/>
    <w:rsid w:val="00BE09B7"/>
    <w:rsid w:val="00BE0DA4"/>
    <w:rsid w:val="00BE3E58"/>
    <w:rsid w:val="00BE4B45"/>
    <w:rsid w:val="00BF13CE"/>
    <w:rsid w:val="00BF1ABB"/>
    <w:rsid w:val="00BF23C8"/>
    <w:rsid w:val="00BF432F"/>
    <w:rsid w:val="00BF5BAE"/>
    <w:rsid w:val="00BF6E03"/>
    <w:rsid w:val="00BF7CC3"/>
    <w:rsid w:val="00BF7E66"/>
    <w:rsid w:val="00C01616"/>
    <w:rsid w:val="00C0162B"/>
    <w:rsid w:val="00C068ED"/>
    <w:rsid w:val="00C06BBD"/>
    <w:rsid w:val="00C07666"/>
    <w:rsid w:val="00C2262F"/>
    <w:rsid w:val="00C22E0C"/>
    <w:rsid w:val="00C235E3"/>
    <w:rsid w:val="00C26430"/>
    <w:rsid w:val="00C307E3"/>
    <w:rsid w:val="00C3313E"/>
    <w:rsid w:val="00C345B1"/>
    <w:rsid w:val="00C35FE5"/>
    <w:rsid w:val="00C36F94"/>
    <w:rsid w:val="00C37CB7"/>
    <w:rsid w:val="00C40142"/>
    <w:rsid w:val="00C4539B"/>
    <w:rsid w:val="00C46A85"/>
    <w:rsid w:val="00C51197"/>
    <w:rsid w:val="00C52C3C"/>
    <w:rsid w:val="00C5574F"/>
    <w:rsid w:val="00C562ED"/>
    <w:rsid w:val="00C5694F"/>
    <w:rsid w:val="00C57182"/>
    <w:rsid w:val="00C57863"/>
    <w:rsid w:val="00C640AF"/>
    <w:rsid w:val="00C64B63"/>
    <w:rsid w:val="00C655FD"/>
    <w:rsid w:val="00C6605E"/>
    <w:rsid w:val="00C71F28"/>
    <w:rsid w:val="00C73282"/>
    <w:rsid w:val="00C74544"/>
    <w:rsid w:val="00C74C31"/>
    <w:rsid w:val="00C75407"/>
    <w:rsid w:val="00C7589B"/>
    <w:rsid w:val="00C804E2"/>
    <w:rsid w:val="00C81206"/>
    <w:rsid w:val="00C82108"/>
    <w:rsid w:val="00C82AC6"/>
    <w:rsid w:val="00C83A19"/>
    <w:rsid w:val="00C83DC5"/>
    <w:rsid w:val="00C841C6"/>
    <w:rsid w:val="00C870A8"/>
    <w:rsid w:val="00C872B1"/>
    <w:rsid w:val="00C8785B"/>
    <w:rsid w:val="00C902C5"/>
    <w:rsid w:val="00C94434"/>
    <w:rsid w:val="00C94CDF"/>
    <w:rsid w:val="00C95D24"/>
    <w:rsid w:val="00C97BC2"/>
    <w:rsid w:val="00C97F07"/>
    <w:rsid w:val="00CA0D75"/>
    <w:rsid w:val="00CA1C95"/>
    <w:rsid w:val="00CA25C3"/>
    <w:rsid w:val="00CA5A9C"/>
    <w:rsid w:val="00CA741A"/>
    <w:rsid w:val="00CB2419"/>
    <w:rsid w:val="00CB253B"/>
    <w:rsid w:val="00CB2DBB"/>
    <w:rsid w:val="00CB4042"/>
    <w:rsid w:val="00CB5CE5"/>
    <w:rsid w:val="00CC1267"/>
    <w:rsid w:val="00CC1C07"/>
    <w:rsid w:val="00CC1EB6"/>
    <w:rsid w:val="00CC4532"/>
    <w:rsid w:val="00CC4AE7"/>
    <w:rsid w:val="00CC4C20"/>
    <w:rsid w:val="00CC6529"/>
    <w:rsid w:val="00CD3517"/>
    <w:rsid w:val="00CD40D2"/>
    <w:rsid w:val="00CD5FE2"/>
    <w:rsid w:val="00CD6486"/>
    <w:rsid w:val="00CD6570"/>
    <w:rsid w:val="00CD7914"/>
    <w:rsid w:val="00CE02AA"/>
    <w:rsid w:val="00CE0309"/>
    <w:rsid w:val="00CE172D"/>
    <w:rsid w:val="00CE760E"/>
    <w:rsid w:val="00CE7C68"/>
    <w:rsid w:val="00CF11D8"/>
    <w:rsid w:val="00CF2609"/>
    <w:rsid w:val="00CF4286"/>
    <w:rsid w:val="00CF4E2C"/>
    <w:rsid w:val="00CF75BF"/>
    <w:rsid w:val="00D0076D"/>
    <w:rsid w:val="00D02941"/>
    <w:rsid w:val="00D02B4C"/>
    <w:rsid w:val="00D040C4"/>
    <w:rsid w:val="00D16265"/>
    <w:rsid w:val="00D17E14"/>
    <w:rsid w:val="00D20AD1"/>
    <w:rsid w:val="00D24563"/>
    <w:rsid w:val="00D2582C"/>
    <w:rsid w:val="00D26887"/>
    <w:rsid w:val="00D3691F"/>
    <w:rsid w:val="00D371EB"/>
    <w:rsid w:val="00D46B7E"/>
    <w:rsid w:val="00D51940"/>
    <w:rsid w:val="00D55876"/>
    <w:rsid w:val="00D57C84"/>
    <w:rsid w:val="00D601EF"/>
    <w:rsid w:val="00D6057D"/>
    <w:rsid w:val="00D60DF7"/>
    <w:rsid w:val="00D60E5C"/>
    <w:rsid w:val="00D63735"/>
    <w:rsid w:val="00D6401A"/>
    <w:rsid w:val="00D66B64"/>
    <w:rsid w:val="00D71640"/>
    <w:rsid w:val="00D75508"/>
    <w:rsid w:val="00D75B7A"/>
    <w:rsid w:val="00D772C4"/>
    <w:rsid w:val="00D83086"/>
    <w:rsid w:val="00D836C5"/>
    <w:rsid w:val="00D84576"/>
    <w:rsid w:val="00D85327"/>
    <w:rsid w:val="00D923AB"/>
    <w:rsid w:val="00D928D6"/>
    <w:rsid w:val="00DA1399"/>
    <w:rsid w:val="00DA24C6"/>
    <w:rsid w:val="00DA3490"/>
    <w:rsid w:val="00DA4D7B"/>
    <w:rsid w:val="00DB491F"/>
    <w:rsid w:val="00DB6FB8"/>
    <w:rsid w:val="00DC041A"/>
    <w:rsid w:val="00DC226E"/>
    <w:rsid w:val="00DC2840"/>
    <w:rsid w:val="00DC3CB0"/>
    <w:rsid w:val="00DC73EE"/>
    <w:rsid w:val="00DC7A34"/>
    <w:rsid w:val="00DD271C"/>
    <w:rsid w:val="00DD7B60"/>
    <w:rsid w:val="00DE1D95"/>
    <w:rsid w:val="00DE255A"/>
    <w:rsid w:val="00DE264A"/>
    <w:rsid w:val="00DE3781"/>
    <w:rsid w:val="00DF47E5"/>
    <w:rsid w:val="00DF5072"/>
    <w:rsid w:val="00DF579A"/>
    <w:rsid w:val="00DF5B05"/>
    <w:rsid w:val="00E00880"/>
    <w:rsid w:val="00E02D18"/>
    <w:rsid w:val="00E041E7"/>
    <w:rsid w:val="00E07BBF"/>
    <w:rsid w:val="00E121C1"/>
    <w:rsid w:val="00E156ED"/>
    <w:rsid w:val="00E15751"/>
    <w:rsid w:val="00E23CA1"/>
    <w:rsid w:val="00E3377C"/>
    <w:rsid w:val="00E35B46"/>
    <w:rsid w:val="00E36AED"/>
    <w:rsid w:val="00E37AD6"/>
    <w:rsid w:val="00E409A8"/>
    <w:rsid w:val="00E42E80"/>
    <w:rsid w:val="00E46065"/>
    <w:rsid w:val="00E47FFB"/>
    <w:rsid w:val="00E50C12"/>
    <w:rsid w:val="00E513D3"/>
    <w:rsid w:val="00E52827"/>
    <w:rsid w:val="00E53192"/>
    <w:rsid w:val="00E55234"/>
    <w:rsid w:val="00E558C5"/>
    <w:rsid w:val="00E568EF"/>
    <w:rsid w:val="00E6302B"/>
    <w:rsid w:val="00E65B91"/>
    <w:rsid w:val="00E7209D"/>
    <w:rsid w:val="00E72EAD"/>
    <w:rsid w:val="00E74986"/>
    <w:rsid w:val="00E74D7A"/>
    <w:rsid w:val="00E75A6E"/>
    <w:rsid w:val="00E77223"/>
    <w:rsid w:val="00E80FF5"/>
    <w:rsid w:val="00E816E3"/>
    <w:rsid w:val="00E83418"/>
    <w:rsid w:val="00E8528B"/>
    <w:rsid w:val="00E85B94"/>
    <w:rsid w:val="00E87492"/>
    <w:rsid w:val="00E90A3D"/>
    <w:rsid w:val="00E965E3"/>
    <w:rsid w:val="00E978D0"/>
    <w:rsid w:val="00EA3D38"/>
    <w:rsid w:val="00EA4613"/>
    <w:rsid w:val="00EA7724"/>
    <w:rsid w:val="00EA7CC1"/>
    <w:rsid w:val="00EA7F91"/>
    <w:rsid w:val="00EB1523"/>
    <w:rsid w:val="00EB2100"/>
    <w:rsid w:val="00EB2568"/>
    <w:rsid w:val="00EB2A10"/>
    <w:rsid w:val="00EB2EFB"/>
    <w:rsid w:val="00EB30C0"/>
    <w:rsid w:val="00EC0E49"/>
    <w:rsid w:val="00EC101F"/>
    <w:rsid w:val="00EC1D9F"/>
    <w:rsid w:val="00EC2568"/>
    <w:rsid w:val="00EC6992"/>
    <w:rsid w:val="00ED39A1"/>
    <w:rsid w:val="00ED66A2"/>
    <w:rsid w:val="00ED694B"/>
    <w:rsid w:val="00ED7091"/>
    <w:rsid w:val="00EE0131"/>
    <w:rsid w:val="00EE17B0"/>
    <w:rsid w:val="00EE1F0F"/>
    <w:rsid w:val="00EE66F7"/>
    <w:rsid w:val="00EF06D9"/>
    <w:rsid w:val="00EF27BD"/>
    <w:rsid w:val="00EF2802"/>
    <w:rsid w:val="00EF3082"/>
    <w:rsid w:val="00EF6176"/>
    <w:rsid w:val="00EF6F6D"/>
    <w:rsid w:val="00F10EF7"/>
    <w:rsid w:val="00F130A5"/>
    <w:rsid w:val="00F14C17"/>
    <w:rsid w:val="00F22405"/>
    <w:rsid w:val="00F23CEF"/>
    <w:rsid w:val="00F240E2"/>
    <w:rsid w:val="00F2437F"/>
    <w:rsid w:val="00F24695"/>
    <w:rsid w:val="00F24FE2"/>
    <w:rsid w:val="00F27EE4"/>
    <w:rsid w:val="00F27FB7"/>
    <w:rsid w:val="00F3049E"/>
    <w:rsid w:val="00F3078D"/>
    <w:rsid w:val="00F30C64"/>
    <w:rsid w:val="00F31405"/>
    <w:rsid w:val="00F32BA2"/>
    <w:rsid w:val="00F32CDB"/>
    <w:rsid w:val="00F33D6F"/>
    <w:rsid w:val="00F37336"/>
    <w:rsid w:val="00F41EE4"/>
    <w:rsid w:val="00F4384A"/>
    <w:rsid w:val="00F45B1F"/>
    <w:rsid w:val="00F54959"/>
    <w:rsid w:val="00F54CC2"/>
    <w:rsid w:val="00F55269"/>
    <w:rsid w:val="00F55E21"/>
    <w:rsid w:val="00F565FE"/>
    <w:rsid w:val="00F57398"/>
    <w:rsid w:val="00F60D57"/>
    <w:rsid w:val="00F63A70"/>
    <w:rsid w:val="00F63D8C"/>
    <w:rsid w:val="00F70A6A"/>
    <w:rsid w:val="00F71939"/>
    <w:rsid w:val="00F730CF"/>
    <w:rsid w:val="00F740DB"/>
    <w:rsid w:val="00F7534E"/>
    <w:rsid w:val="00F76794"/>
    <w:rsid w:val="00F7777E"/>
    <w:rsid w:val="00F85D21"/>
    <w:rsid w:val="00F87527"/>
    <w:rsid w:val="00F9049D"/>
    <w:rsid w:val="00F9114B"/>
    <w:rsid w:val="00F92259"/>
    <w:rsid w:val="00F93EDF"/>
    <w:rsid w:val="00F94F03"/>
    <w:rsid w:val="00FA0EBE"/>
    <w:rsid w:val="00FA1802"/>
    <w:rsid w:val="00FA21D0"/>
    <w:rsid w:val="00FA318D"/>
    <w:rsid w:val="00FA393D"/>
    <w:rsid w:val="00FA5F5F"/>
    <w:rsid w:val="00FB20A4"/>
    <w:rsid w:val="00FB3E8B"/>
    <w:rsid w:val="00FB730C"/>
    <w:rsid w:val="00FC2695"/>
    <w:rsid w:val="00FC3E03"/>
    <w:rsid w:val="00FC3FC1"/>
    <w:rsid w:val="00FC5F58"/>
    <w:rsid w:val="00FD0092"/>
    <w:rsid w:val="00FD6945"/>
    <w:rsid w:val="00FD74DC"/>
    <w:rsid w:val="00FE05E1"/>
    <w:rsid w:val="00FE14FA"/>
    <w:rsid w:val="00FE3A06"/>
    <w:rsid w:val="00FE4386"/>
    <w:rsid w:val="00FE5EB8"/>
    <w:rsid w:val="00FE72B1"/>
    <w:rsid w:val="00FF1657"/>
    <w:rsid w:val="00FF2417"/>
    <w:rsid w:val="00FF2A70"/>
    <w:rsid w:val="00FF5958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ListParagraph">
    <w:name w:val="List Paragraph"/>
    <w:basedOn w:val="Normal"/>
    <w:uiPriority w:val="34"/>
    <w:rsid w:val="00280FAF"/>
    <w:pPr>
      <w:ind w:left="720"/>
      <w:contextualSpacing/>
    </w:pPr>
  </w:style>
  <w:style w:type="character" w:customStyle="1" w:styleId="gmail-apple-converted-space">
    <w:name w:val="gmail-apple-converted-space"/>
    <w:basedOn w:val="DefaultParagraphFont"/>
    <w:rsid w:val="00005A19"/>
  </w:style>
  <w:style w:type="character" w:styleId="PlaceholderText">
    <w:name w:val="Placeholder Text"/>
    <w:basedOn w:val="DefaultParagraphFont"/>
    <w:uiPriority w:val="99"/>
    <w:semiHidden/>
    <w:rsid w:val="00B71617"/>
    <w:rPr>
      <w:color w:val="666666"/>
    </w:rPr>
  </w:style>
  <w:style w:type="paragraph" w:styleId="Revision">
    <w:name w:val="Revision"/>
    <w:hidden/>
    <w:uiPriority w:val="99"/>
    <w:semiHidden/>
    <w:rsid w:val="00665DA7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3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9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0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8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9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983C9-6D0A-480C-BF79-A63BD3D99EF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caa386b-c8df-4ce0-ad01-740cbdb5ba55}" enabled="0" method="" siteId="{ecaa386b-c8df-4ce0-ad01-740cbdb5ba5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3180</Words>
  <Characters>20040</Characters>
  <Application>Microsoft Office Word</Application>
  <DocSecurity>0</DocSecurity>
  <Lines>167</Lines>
  <Paragraphs>46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Dipartimento CMIC - Politecnico di Milano</Company>
  <LinksUpToDate>false</LinksUpToDate>
  <CharactersWithSpaces>23174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raffaella</dc:creator>
  <cp:lastModifiedBy>simon.drost@basf.com</cp:lastModifiedBy>
  <cp:revision>366</cp:revision>
  <cp:lastPrinted>2015-05-12T18:31:00Z</cp:lastPrinted>
  <dcterms:created xsi:type="dcterms:W3CDTF">2024-12-12T13:37:00Z</dcterms:created>
  <dcterms:modified xsi:type="dcterms:W3CDTF">2025-02-18T13:58:00Z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