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F76D2C">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bookmarkStart w:id="0" w:name="_Hlk145068772"/>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47EF826C"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r w:rsidR="00785BF9">
              <w:rPr>
                <w:rFonts w:cs="Arial"/>
                <w:b/>
                <w:bCs/>
                <w:i/>
                <w:iCs/>
                <w:color w:val="000066"/>
                <w:sz w:val="22"/>
                <w:szCs w:val="22"/>
                <w:lang w:eastAsia="it-IT"/>
              </w:rPr>
              <w:t xml:space="preserve"> </w:t>
            </w:r>
            <w:r w:rsidR="00994C6A">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94C6A">
              <w:rPr>
                <w:rFonts w:cs="Arial"/>
                <w:b/>
                <w:bCs/>
                <w:i/>
                <w:iCs/>
                <w:color w:val="000066"/>
                <w:sz w:val="22"/>
                <w:szCs w:val="22"/>
                <w:lang w:eastAsia="it-IT"/>
              </w:rPr>
              <w:t>5</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F76D2C">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F76D2C">
        <w:trPr>
          <w:trHeight w:val="68"/>
          <w:jc w:val="center"/>
        </w:trPr>
        <w:tc>
          <w:tcPr>
            <w:tcW w:w="8782" w:type="dxa"/>
            <w:gridSpan w:val="2"/>
          </w:tcPr>
          <w:p w14:paraId="30F07041" w14:textId="11182ABA" w:rsidR="00F27EE4" w:rsidRPr="00F27EE4" w:rsidRDefault="00AA7D26" w:rsidP="00F27EE4">
            <w:pPr>
              <w:ind w:left="-107"/>
              <w:rPr>
                <w:rFonts w:ascii="Tahoma" w:hAnsi="Tahoma" w:cs="Tahoma"/>
                <w:b/>
                <w:bCs/>
                <w:color w:val="000000"/>
                <w:sz w:val="14"/>
                <w:szCs w:val="14"/>
                <w:shd w:val="clear" w:color="auto" w:fill="FFFFFF"/>
                <w:lang w:val="it-IT"/>
              </w:rPr>
            </w:pPr>
            <w:r w:rsidRPr="00F27EE4">
              <w:rPr>
                <w:rFonts w:ascii="Tahoma" w:hAnsi="Tahoma" w:cs="Tahoma"/>
                <w:iCs/>
                <w:color w:val="333333"/>
                <w:sz w:val="14"/>
                <w:szCs w:val="14"/>
                <w:lang w:val="it-IT" w:eastAsia="it-IT"/>
              </w:rPr>
              <w:t>Guest Editors:</w:t>
            </w:r>
            <w:r w:rsidR="007D610D" w:rsidRPr="00F27EE4">
              <w:rPr>
                <w:rFonts w:ascii="Aptos" w:eastAsiaTheme="minorHAnsi" w:hAnsi="Aptos" w:cs="Aptos"/>
                <w:sz w:val="22"/>
                <w:szCs w:val="22"/>
                <w:lang w:val="it-IT"/>
                <w14:ligatures w14:val="standardContextual"/>
              </w:rPr>
              <w:t xml:space="preserve"> </w:t>
            </w:r>
            <w:r w:rsidR="00F27EE4" w:rsidRPr="00F27EE4">
              <w:rPr>
                <w:rFonts w:ascii="Tahoma" w:hAnsi="Tahoma" w:cs="Tahoma"/>
                <w:color w:val="000000"/>
                <w:sz w:val="14"/>
                <w:szCs w:val="14"/>
                <w:shd w:val="clear" w:color="auto" w:fill="FFFFFF"/>
                <w:lang w:val="it-IT"/>
              </w:rPr>
              <w:t>Bruno Fabiano, Va</w:t>
            </w:r>
            <w:r w:rsidR="00F27EE4">
              <w:rPr>
                <w:rFonts w:ascii="Tahoma" w:hAnsi="Tahoma" w:cs="Tahoma"/>
                <w:color w:val="000000"/>
                <w:sz w:val="14"/>
                <w:szCs w:val="14"/>
                <w:shd w:val="clear" w:color="auto" w:fill="FFFFFF"/>
                <w:lang w:val="it-IT"/>
              </w:rPr>
              <w:t>lerio Cozzani</w:t>
            </w:r>
          </w:p>
          <w:p w14:paraId="1B0F1814" w14:textId="2DB8A072"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94C6A">
              <w:rPr>
                <w:rFonts w:ascii="Tahoma" w:hAnsi="Tahoma" w:cs="Tahoma"/>
                <w:iCs/>
                <w:color w:val="333333"/>
                <w:sz w:val="14"/>
                <w:szCs w:val="14"/>
                <w:lang w:eastAsia="it-IT"/>
              </w:rPr>
              <w:t>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3B49CD" w:rsidRPr="000562A9">
              <w:rPr>
                <w:rFonts w:ascii="Tahoma" w:hAnsi="Tahoma" w:cs="Tahoma"/>
                <w:sz w:val="14"/>
                <w:szCs w:val="14"/>
              </w:rPr>
              <w:t>97</w:t>
            </w:r>
            <w:r w:rsidR="003B49CD">
              <w:rPr>
                <w:rFonts w:ascii="Tahoma" w:hAnsi="Tahoma" w:cs="Tahoma"/>
                <w:sz w:val="14"/>
                <w:szCs w:val="14"/>
              </w:rPr>
              <w:t>9</w:t>
            </w:r>
            <w:r w:rsidR="003B49CD" w:rsidRPr="000562A9">
              <w:rPr>
                <w:rFonts w:ascii="Tahoma" w:hAnsi="Tahoma" w:cs="Tahoma"/>
                <w:sz w:val="14"/>
                <w:szCs w:val="14"/>
              </w:rPr>
              <w:t>-</w:t>
            </w:r>
            <w:r w:rsidR="003B49CD">
              <w:rPr>
                <w:rFonts w:ascii="Tahoma" w:hAnsi="Tahoma" w:cs="Tahoma"/>
                <w:sz w:val="14"/>
                <w:szCs w:val="14"/>
              </w:rPr>
              <w:t>12</w:t>
            </w:r>
            <w:r w:rsidR="003B49CD" w:rsidRPr="000562A9">
              <w:rPr>
                <w:rFonts w:ascii="Tahoma" w:hAnsi="Tahoma" w:cs="Tahoma"/>
                <w:sz w:val="14"/>
                <w:szCs w:val="14"/>
              </w:rPr>
              <w:t>-</w:t>
            </w:r>
            <w:r w:rsidR="003B49CD">
              <w:rPr>
                <w:rFonts w:ascii="Tahoma" w:hAnsi="Tahoma" w:cs="Tahoma"/>
                <w:sz w:val="14"/>
                <w:szCs w:val="14"/>
              </w:rPr>
              <w:t>81206-</w:t>
            </w:r>
            <w:r w:rsidR="00F27EE4">
              <w:rPr>
                <w:rFonts w:ascii="Tahoma" w:hAnsi="Tahoma" w:cs="Tahoma"/>
                <w:sz w:val="14"/>
                <w:szCs w:val="14"/>
              </w:rPr>
              <w:t>xx-y</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bookmarkEnd w:id="0"/>
    <w:p w14:paraId="2E667253" w14:textId="1D91C9FF" w:rsidR="00E978D0" w:rsidRPr="00B57B36" w:rsidRDefault="00F76D2C" w:rsidP="00E978D0">
      <w:pPr>
        <w:pStyle w:val="CETTitle"/>
      </w:pPr>
      <w:r w:rsidRPr="00F76D2C">
        <w:t xml:space="preserve">On Neuro-Symbolic AI </w:t>
      </w:r>
      <w:r w:rsidR="00CF6083">
        <w:t>f</w:t>
      </w:r>
      <w:r w:rsidRPr="00F76D2C">
        <w:t xml:space="preserve">or Abnormal Event Detection </w:t>
      </w:r>
      <w:r w:rsidR="00CF6083">
        <w:t>i</w:t>
      </w:r>
      <w:r w:rsidRPr="00F76D2C">
        <w:t>n Process Safety</w:t>
      </w:r>
    </w:p>
    <w:p w14:paraId="29509FDB" w14:textId="190F187E" w:rsidR="00F76D2C" w:rsidRPr="00F76D2C" w:rsidRDefault="00F76D2C" w:rsidP="00B57E6F">
      <w:pPr>
        <w:pStyle w:val="CETAuthors"/>
        <w:rPr>
          <w:lang w:val="fr-FR"/>
        </w:rPr>
      </w:pPr>
      <w:r w:rsidRPr="00F76D2C">
        <w:rPr>
          <w:lang w:val="fr-FR"/>
        </w:rPr>
        <w:t>Julien Amblard</w:t>
      </w:r>
      <w:r w:rsidRPr="00F76D2C">
        <w:rPr>
          <w:vertAlign w:val="superscript"/>
          <w:lang w:val="fr-FR"/>
        </w:rPr>
        <w:t>a,</w:t>
      </w:r>
      <w:r w:rsidRPr="00F76D2C">
        <w:rPr>
          <w:lang w:val="fr-FR"/>
        </w:rPr>
        <w:t>*, Alessandra Russo</w:t>
      </w:r>
      <w:r w:rsidRPr="00F76D2C">
        <w:rPr>
          <w:vertAlign w:val="superscript"/>
          <w:lang w:val="fr-FR"/>
        </w:rPr>
        <w:t>b</w:t>
      </w:r>
      <w:r w:rsidRPr="00F76D2C">
        <w:rPr>
          <w:lang w:val="fr-FR"/>
        </w:rPr>
        <w:t xml:space="preserve">, </w:t>
      </w:r>
      <w:r>
        <w:rPr>
          <w:lang w:val="fr-FR"/>
        </w:rPr>
        <w:t>Gürkan</w:t>
      </w:r>
      <w:r w:rsidRPr="00F76D2C">
        <w:rPr>
          <w:lang w:val="fr-FR"/>
        </w:rPr>
        <w:t xml:space="preserve"> </w:t>
      </w:r>
      <w:r>
        <w:rPr>
          <w:lang w:val="fr-FR"/>
        </w:rPr>
        <w:t>Sin</w:t>
      </w:r>
      <w:r>
        <w:rPr>
          <w:vertAlign w:val="superscript"/>
          <w:lang w:val="fr-FR"/>
        </w:rPr>
        <w:t>c</w:t>
      </w:r>
    </w:p>
    <w:p w14:paraId="6B2D21B3" w14:textId="0D44B15C" w:rsidR="00B57E6F" w:rsidRPr="00B57B36" w:rsidRDefault="00B57E6F" w:rsidP="00B57E6F">
      <w:pPr>
        <w:pStyle w:val="CETAddress"/>
      </w:pPr>
      <w:r w:rsidRPr="00B57B36">
        <w:rPr>
          <w:vertAlign w:val="superscript"/>
        </w:rPr>
        <w:t>a</w:t>
      </w:r>
      <w:r w:rsidR="00F76D2C">
        <w:t xml:space="preserve">Imperial College, </w:t>
      </w:r>
      <w:r w:rsidR="00F76D2C" w:rsidRPr="00F76D2C">
        <w:t>South Kensington</w:t>
      </w:r>
      <w:r w:rsidR="00F237BE">
        <w:t>, London</w:t>
      </w:r>
      <w:r w:rsidR="00F76D2C">
        <w:t>, United Kingdom</w:t>
      </w:r>
    </w:p>
    <w:p w14:paraId="6654358E" w14:textId="1F54D54A" w:rsidR="00F237BE" w:rsidRPr="00F237BE" w:rsidRDefault="00B57E6F" w:rsidP="00F237BE">
      <w:pPr>
        <w:pStyle w:val="CETAddress"/>
      </w:pPr>
      <w:r w:rsidRPr="00B57B36">
        <w:rPr>
          <w:vertAlign w:val="superscript"/>
        </w:rPr>
        <w:t>b</w:t>
      </w:r>
      <w:r w:rsidR="00F76D2C">
        <w:t xml:space="preserve">Imperial College, </w:t>
      </w:r>
      <w:r w:rsidR="00F76D2C" w:rsidRPr="00F76D2C">
        <w:t>South Kensington</w:t>
      </w:r>
      <w:r w:rsidR="00F237BE">
        <w:t>, London</w:t>
      </w:r>
      <w:r w:rsidR="00F76D2C">
        <w:t>, United Kingdom</w:t>
      </w:r>
    </w:p>
    <w:p w14:paraId="47976D5D" w14:textId="3B5BE439" w:rsidR="00F237BE" w:rsidRPr="00B57B36" w:rsidRDefault="00F237BE" w:rsidP="00F237BE">
      <w:pPr>
        <w:pStyle w:val="CETAddress"/>
      </w:pPr>
      <w:r>
        <w:rPr>
          <w:vertAlign w:val="superscript"/>
        </w:rPr>
        <w:t>c</w:t>
      </w:r>
      <w:r w:rsidRPr="00F237BE">
        <w:t>Technical University of Denmark, Kongens Lyngby, Denmark</w:t>
      </w:r>
      <w:r>
        <w:t xml:space="preserve"> </w:t>
      </w:r>
    </w:p>
    <w:p w14:paraId="73F1267A" w14:textId="1D15BF2F" w:rsidR="00B57E6F" w:rsidRPr="00F237BE" w:rsidRDefault="00B57E6F" w:rsidP="00B57E6F">
      <w:pPr>
        <w:pStyle w:val="CETemail"/>
      </w:pPr>
      <w:r w:rsidRPr="00F237BE">
        <w:rPr>
          <w:lang w:val="en-US"/>
        </w:rPr>
        <w:t xml:space="preserve"> </w:t>
      </w:r>
      <w:r w:rsidR="00F76D2C" w:rsidRPr="00F237BE">
        <w:t>julien.amblard16@imperial.ac.uk</w:t>
      </w:r>
    </w:p>
    <w:p w14:paraId="4401A001" w14:textId="54FCB97D" w:rsidR="00BC29C2" w:rsidRDefault="00BC29C2" w:rsidP="00BC29C2">
      <w:pPr>
        <w:pStyle w:val="CETBodytext"/>
      </w:pPr>
      <w:r w:rsidRPr="00BC29C2">
        <w:t xml:space="preserve">In recent years, Artificial Intelligence (AI) techniques have led to numerous applications, from self-driving cars, to chatbots and crop monitoring. However, due to the high-risk environments in which they work, </w:t>
      </w:r>
      <w:r w:rsidR="00AF37BF">
        <w:t>many</w:t>
      </w:r>
      <w:r w:rsidRPr="00BC29C2">
        <w:t xml:space="preserve"> safety-critical fields have fallen back on adopting these new methods. </w:t>
      </w:r>
      <w:r w:rsidR="00DB4A63" w:rsidRPr="00BC29C2">
        <w:t>To</w:t>
      </w:r>
      <w:r w:rsidRPr="00BC29C2">
        <w:t xml:space="preserve"> be considered for use in such hazardous settings, an AI system would need to be capable of reasoning while fully </w:t>
      </w:r>
      <w:proofErr w:type="gramStart"/>
      <w:r w:rsidRPr="00BC29C2">
        <w:t>taking into account</w:t>
      </w:r>
      <w:proofErr w:type="gramEnd"/>
      <w:r w:rsidRPr="00BC29C2">
        <w:t xml:space="preserve"> </w:t>
      </w:r>
      <w:r w:rsidR="00B72EC0">
        <w:t>relevant</w:t>
      </w:r>
      <w:r w:rsidR="00B72EC0" w:rsidRPr="00BC29C2">
        <w:t xml:space="preserve"> </w:t>
      </w:r>
      <w:r w:rsidRPr="00BC29C2">
        <w:t xml:space="preserve">knowledge </w:t>
      </w:r>
      <w:r w:rsidR="00B72EC0">
        <w:t>of the domain it is applied to</w:t>
      </w:r>
      <w:r w:rsidRPr="00BC29C2">
        <w:t>, as well as be</w:t>
      </w:r>
      <w:r w:rsidR="00DB7B51">
        <w:t>ing</w:t>
      </w:r>
      <w:r w:rsidRPr="00BC29C2">
        <w:t xml:space="preserve"> able to provide a clear explanation for each conclusion it makes. </w:t>
      </w:r>
      <w:proofErr w:type="gramStart"/>
      <w:r w:rsidRPr="00BC29C2">
        <w:t>With this in mind, Neuro-Symbolic</w:t>
      </w:r>
      <w:proofErr w:type="gramEnd"/>
      <w:r w:rsidRPr="00BC29C2">
        <w:t xml:space="preserve"> Learning — a hybrid AI approach combining Neural Networks with logic-based reasoning — shows much potential for use in Process Safety.</w:t>
      </w:r>
    </w:p>
    <w:p w14:paraId="458B28CC" w14:textId="77777777" w:rsidR="00621178" w:rsidRPr="00BC29C2" w:rsidRDefault="00621178" w:rsidP="00BC29C2">
      <w:pPr>
        <w:pStyle w:val="CETBodytext"/>
      </w:pPr>
    </w:p>
    <w:p w14:paraId="7E8113FD" w14:textId="2C8FD178" w:rsidR="000F1C54" w:rsidRDefault="00BC29C2" w:rsidP="00BC29C2">
      <w:pPr>
        <w:pStyle w:val="CETBodytext"/>
      </w:pPr>
      <w:r w:rsidRPr="00BC29C2">
        <w:t xml:space="preserve">This paper aims to provide the reader </w:t>
      </w:r>
      <w:r w:rsidR="00894C65">
        <w:t xml:space="preserve">with </w:t>
      </w:r>
      <w:r w:rsidRPr="00BC29C2">
        <w:t xml:space="preserve">a survey of the state-of-the-art Neuro-Symbolic approaches, with an emphasis on abnormal events. Additional topics of interest will be AI safety and Explainable AI. The paper concludes by setting the scene for future research focused specifically on abnormal event detection in chemical processes, </w:t>
      </w:r>
      <w:r w:rsidR="00B72EC0">
        <w:t>suggesting</w:t>
      </w:r>
      <w:r w:rsidRPr="00BC29C2">
        <w:t xml:space="preserve"> novel framework</w:t>
      </w:r>
      <w:r w:rsidR="00B72EC0">
        <w:t>s that could be developed and used</w:t>
      </w:r>
      <w:r w:rsidRPr="00BC29C2">
        <w:t xml:space="preserve"> in real-time applications</w:t>
      </w:r>
      <w:r w:rsidR="000F1C54" w:rsidRPr="000F1C54">
        <w:t>.</w:t>
      </w:r>
      <w:r w:rsidR="00B72EC0">
        <w:t xml:space="preserve"> </w:t>
      </w:r>
      <w:r w:rsidR="00B72EC0">
        <w:rPr>
          <w:lang w:val="en-GB"/>
        </w:rPr>
        <w:t>By the end of this paper</w:t>
      </w:r>
      <w:r w:rsidR="00042813">
        <w:rPr>
          <w:lang w:val="en-GB"/>
        </w:rPr>
        <w:t>,</w:t>
      </w:r>
      <w:r w:rsidR="00B72EC0">
        <w:rPr>
          <w:lang w:val="en-GB"/>
        </w:rPr>
        <w:t xml:space="preserve"> the reader should have a rough idea of what Neuro-Symbolic Learning entails, and how it can be used to model complex systems in the context of Process Safety</w:t>
      </w:r>
      <w:r w:rsidR="00216B2B">
        <w:rPr>
          <w:lang w:val="en-GB"/>
        </w:rPr>
        <w:t>.</w:t>
      </w:r>
    </w:p>
    <w:p w14:paraId="6D66321A" w14:textId="77777777" w:rsidR="000F1C54" w:rsidRDefault="000F1C54" w:rsidP="000F1C54">
      <w:pPr>
        <w:pStyle w:val="CETHeading1"/>
        <w:rPr>
          <w:lang w:val="en-GB"/>
        </w:rPr>
      </w:pPr>
      <w:r w:rsidRPr="00B57B36">
        <w:rPr>
          <w:lang w:val="en-GB"/>
        </w:rPr>
        <w:t>Introduction</w:t>
      </w:r>
    </w:p>
    <w:p w14:paraId="07142AA7" w14:textId="2A761521" w:rsidR="00B45D7D" w:rsidRDefault="00CA74FC" w:rsidP="00B72EC0">
      <w:pPr>
        <w:pStyle w:val="CETBodytext"/>
        <w:rPr>
          <w:lang w:val="en-GB"/>
        </w:rPr>
      </w:pPr>
      <w:r>
        <w:rPr>
          <w:lang w:val="en-GB"/>
        </w:rPr>
        <w:t>Neuro-</w:t>
      </w:r>
      <w:r w:rsidR="00330C06">
        <w:rPr>
          <w:lang w:val="en-GB"/>
        </w:rPr>
        <w:t>S</w:t>
      </w:r>
      <w:r>
        <w:rPr>
          <w:lang w:val="en-GB"/>
        </w:rPr>
        <w:t xml:space="preserve">ymbolic </w:t>
      </w:r>
      <w:r w:rsidR="00330C06">
        <w:rPr>
          <w:lang w:val="en-GB"/>
        </w:rPr>
        <w:t>L</w:t>
      </w:r>
      <w:r>
        <w:rPr>
          <w:lang w:val="en-GB"/>
        </w:rPr>
        <w:t xml:space="preserve">earning is a hybrid Artificial Intelligence (AI) </w:t>
      </w:r>
      <w:r w:rsidR="008D70EA">
        <w:rPr>
          <w:lang w:val="en-GB"/>
        </w:rPr>
        <w:t>method</w:t>
      </w:r>
      <w:r w:rsidR="00B72EC0">
        <w:rPr>
          <w:lang w:val="en-GB"/>
        </w:rPr>
        <w:t xml:space="preserve"> that </w:t>
      </w:r>
      <w:r>
        <w:rPr>
          <w:lang w:val="en-GB"/>
        </w:rPr>
        <w:t>combin</w:t>
      </w:r>
      <w:r w:rsidR="00B72EC0">
        <w:rPr>
          <w:lang w:val="en-GB"/>
        </w:rPr>
        <w:t>es</w:t>
      </w:r>
      <w:r>
        <w:rPr>
          <w:lang w:val="en-GB"/>
        </w:rPr>
        <w:t xml:space="preserve"> </w:t>
      </w:r>
      <w:r w:rsidR="001172EB">
        <w:rPr>
          <w:lang w:val="en-GB"/>
        </w:rPr>
        <w:t>N</w:t>
      </w:r>
      <w:r w:rsidR="00FA3C7F">
        <w:rPr>
          <w:lang w:val="en-GB"/>
        </w:rPr>
        <w:t xml:space="preserve">eural </w:t>
      </w:r>
      <w:r w:rsidR="001172EB">
        <w:rPr>
          <w:lang w:val="en-GB"/>
        </w:rPr>
        <w:t>N</w:t>
      </w:r>
      <w:r w:rsidR="00FA3C7F">
        <w:rPr>
          <w:lang w:val="en-GB"/>
        </w:rPr>
        <w:t>etworks</w:t>
      </w:r>
      <w:r w:rsidR="005C0D43">
        <w:rPr>
          <w:lang w:val="en-GB"/>
        </w:rPr>
        <w:t xml:space="preserve"> (NNs)</w:t>
      </w:r>
      <w:r w:rsidR="00FA3C7F">
        <w:rPr>
          <w:lang w:val="en-GB"/>
        </w:rPr>
        <w:t xml:space="preserve"> with </w:t>
      </w:r>
      <w:r w:rsidR="006815E7">
        <w:rPr>
          <w:lang w:val="en-GB"/>
        </w:rPr>
        <w:t>logic-based reasoning into a single framework</w:t>
      </w:r>
      <w:r w:rsidR="004E20D2">
        <w:rPr>
          <w:lang w:val="en-GB"/>
        </w:rPr>
        <w:t xml:space="preserve">, </w:t>
      </w:r>
      <w:r w:rsidR="009E17DF">
        <w:rPr>
          <w:lang w:val="en-GB"/>
        </w:rPr>
        <w:t xml:space="preserve">to take </w:t>
      </w:r>
      <w:r w:rsidR="008D70EA">
        <w:rPr>
          <w:lang w:val="en-GB"/>
        </w:rPr>
        <w:t>advantage of the benefits of both approaches</w:t>
      </w:r>
      <w:r w:rsidR="005C0D43">
        <w:rPr>
          <w:lang w:val="en-GB"/>
        </w:rPr>
        <w:t xml:space="preserve">. While NNs </w:t>
      </w:r>
      <w:r w:rsidR="007251C6">
        <w:rPr>
          <w:lang w:val="en-GB"/>
        </w:rPr>
        <w:t>can</w:t>
      </w:r>
      <w:r w:rsidR="005C0D43">
        <w:rPr>
          <w:lang w:val="en-GB"/>
        </w:rPr>
        <w:t xml:space="preserve"> </w:t>
      </w:r>
      <w:r w:rsidR="0019650A">
        <w:rPr>
          <w:lang w:val="en-GB"/>
        </w:rPr>
        <w:t xml:space="preserve">work with </w:t>
      </w:r>
      <w:r w:rsidR="00ED503F">
        <w:rPr>
          <w:lang w:val="en-GB"/>
        </w:rPr>
        <w:t>vast</w:t>
      </w:r>
      <w:r w:rsidR="00E54BCF">
        <w:rPr>
          <w:lang w:val="en-GB"/>
        </w:rPr>
        <w:t xml:space="preserve"> </w:t>
      </w:r>
      <w:r w:rsidR="00D53175">
        <w:rPr>
          <w:lang w:val="en-GB"/>
        </w:rPr>
        <w:t>amounts of potentially noisy data</w:t>
      </w:r>
      <w:r w:rsidR="00B72EC0">
        <w:rPr>
          <w:lang w:val="en-GB"/>
        </w:rPr>
        <w:t>,</w:t>
      </w:r>
      <w:r w:rsidR="000B3796">
        <w:rPr>
          <w:lang w:val="en-GB"/>
        </w:rPr>
        <w:t xml:space="preserve"> automatically picking up on minute nuances, they </w:t>
      </w:r>
      <w:r w:rsidR="007251C6">
        <w:rPr>
          <w:lang w:val="en-GB"/>
        </w:rPr>
        <w:t>require substantial computational resources</w:t>
      </w:r>
      <w:r w:rsidR="0003372A">
        <w:rPr>
          <w:lang w:val="en-GB"/>
        </w:rPr>
        <w:t>, are prone to hallucinations</w:t>
      </w:r>
      <w:r w:rsidR="00DF1A86">
        <w:rPr>
          <w:lang w:val="en-GB"/>
        </w:rPr>
        <w:t>, and are effectively “black box” systems. In contrast,</w:t>
      </w:r>
      <w:r w:rsidR="007475C9">
        <w:rPr>
          <w:lang w:val="en-GB"/>
        </w:rPr>
        <w:t xml:space="preserve"> </w:t>
      </w:r>
      <w:r w:rsidR="00054AFE">
        <w:rPr>
          <w:lang w:val="en-GB"/>
        </w:rPr>
        <w:t>S</w:t>
      </w:r>
      <w:r w:rsidR="007475C9">
        <w:rPr>
          <w:lang w:val="en-GB"/>
        </w:rPr>
        <w:t xml:space="preserve">ymbolic </w:t>
      </w:r>
      <w:r w:rsidR="00054AFE">
        <w:rPr>
          <w:lang w:val="en-GB"/>
        </w:rPr>
        <w:t>L</w:t>
      </w:r>
      <w:r w:rsidR="00047764">
        <w:rPr>
          <w:lang w:val="en-GB"/>
        </w:rPr>
        <w:t xml:space="preserve">earning </w:t>
      </w:r>
      <w:r w:rsidR="007475C9">
        <w:rPr>
          <w:lang w:val="en-GB"/>
        </w:rPr>
        <w:t>systems</w:t>
      </w:r>
      <w:r w:rsidR="002A5C4C">
        <w:rPr>
          <w:lang w:val="en-GB"/>
        </w:rPr>
        <w:t xml:space="preserve"> are based on formal logic and </w:t>
      </w:r>
      <w:r w:rsidR="008B48E2">
        <w:rPr>
          <w:lang w:val="en-GB"/>
        </w:rPr>
        <w:t>can be instructed to rigorously follow a set of constraints</w:t>
      </w:r>
      <w:r w:rsidR="00716780">
        <w:rPr>
          <w:lang w:val="en-GB"/>
        </w:rPr>
        <w:t>,</w:t>
      </w:r>
      <w:r w:rsidR="008B48E2">
        <w:rPr>
          <w:lang w:val="en-GB"/>
        </w:rPr>
        <w:t xml:space="preserve"> while </w:t>
      </w:r>
      <w:r w:rsidR="00B77D10">
        <w:rPr>
          <w:lang w:val="en-GB"/>
        </w:rPr>
        <w:t xml:space="preserve">drawing </w:t>
      </w:r>
      <w:r w:rsidR="00EC01D6">
        <w:rPr>
          <w:lang w:val="en-GB"/>
        </w:rPr>
        <w:t xml:space="preserve">optimal </w:t>
      </w:r>
      <w:r w:rsidR="00B77D10">
        <w:rPr>
          <w:lang w:val="en-GB"/>
        </w:rPr>
        <w:t xml:space="preserve">conclusions </w:t>
      </w:r>
      <w:r w:rsidR="00EC01D6">
        <w:rPr>
          <w:lang w:val="en-GB"/>
        </w:rPr>
        <w:t>from</w:t>
      </w:r>
      <w:r w:rsidR="00B77D10">
        <w:rPr>
          <w:lang w:val="en-GB"/>
        </w:rPr>
        <w:t xml:space="preserve"> far </w:t>
      </w:r>
      <w:r w:rsidR="00184E24">
        <w:rPr>
          <w:lang w:val="en-GB"/>
        </w:rPr>
        <w:t>fewer data than NNs.</w:t>
      </w:r>
      <w:r w:rsidR="007F3034">
        <w:rPr>
          <w:lang w:val="en-GB"/>
        </w:rPr>
        <w:t xml:space="preserve"> </w:t>
      </w:r>
      <w:r w:rsidR="00AC5E92">
        <w:rPr>
          <w:lang w:val="en-GB"/>
        </w:rPr>
        <w:t>However</w:t>
      </w:r>
      <w:r w:rsidR="00587686">
        <w:rPr>
          <w:lang w:val="en-GB"/>
        </w:rPr>
        <w:t xml:space="preserve">, they do not scale easily and </w:t>
      </w:r>
      <w:r w:rsidR="00B604B6">
        <w:rPr>
          <w:lang w:val="en-GB"/>
        </w:rPr>
        <w:t xml:space="preserve">cannot cope with </w:t>
      </w:r>
      <w:r w:rsidR="00B45D7D">
        <w:rPr>
          <w:lang w:val="en-GB"/>
        </w:rPr>
        <w:t>data whose format is not as expected.</w:t>
      </w:r>
      <w:r w:rsidR="00B72EC0">
        <w:rPr>
          <w:lang w:val="en-GB"/>
        </w:rPr>
        <w:t xml:space="preserve"> In the paper we </w:t>
      </w:r>
      <w:r w:rsidR="00650CFE">
        <w:rPr>
          <w:lang w:val="en-GB"/>
        </w:rPr>
        <w:t>provide a high-level overview of the</w:t>
      </w:r>
      <w:r w:rsidR="00B72EC0" w:rsidRPr="00B72EC0">
        <w:rPr>
          <w:lang w:val="en-GB"/>
        </w:rPr>
        <w:t xml:space="preserve"> </w:t>
      </w:r>
      <w:r w:rsidR="00B72EC0">
        <w:rPr>
          <w:lang w:val="en-GB"/>
        </w:rPr>
        <w:t>Neuro-Symbolic Learning</w:t>
      </w:r>
      <w:r w:rsidR="00650CFE">
        <w:rPr>
          <w:lang w:val="en-GB"/>
        </w:rPr>
        <w:t xml:space="preserve"> </w:t>
      </w:r>
      <w:r w:rsidR="00360DB7">
        <w:rPr>
          <w:lang w:val="en-GB"/>
        </w:rPr>
        <w:t>research area</w:t>
      </w:r>
      <w:r w:rsidR="00031813">
        <w:rPr>
          <w:lang w:val="en-GB"/>
        </w:rPr>
        <w:t xml:space="preserve">, </w:t>
      </w:r>
      <w:r w:rsidR="001C3D10">
        <w:rPr>
          <w:lang w:val="en-GB"/>
        </w:rPr>
        <w:t xml:space="preserve">starting from the first principles of </w:t>
      </w:r>
      <w:r w:rsidR="004C5F2C">
        <w:rPr>
          <w:lang w:val="en-GB"/>
        </w:rPr>
        <w:t>logic.</w:t>
      </w:r>
    </w:p>
    <w:p w14:paraId="6739C380" w14:textId="6D5FE549" w:rsidR="000F1C54" w:rsidRDefault="0000139E" w:rsidP="000F1C54">
      <w:pPr>
        <w:pStyle w:val="CETHeading1"/>
        <w:rPr>
          <w:bCs/>
          <w:lang w:val="en-GB"/>
        </w:rPr>
      </w:pPr>
      <w:r>
        <w:rPr>
          <w:bCs/>
          <w:lang w:val="en-GB"/>
        </w:rPr>
        <w:t>Formal logic and l</w:t>
      </w:r>
      <w:r w:rsidR="000F1C54" w:rsidRPr="000F1C54">
        <w:rPr>
          <w:bCs/>
          <w:lang w:val="en-GB"/>
        </w:rPr>
        <w:t>ogic-</w:t>
      </w:r>
      <w:r w:rsidR="00973B84">
        <w:rPr>
          <w:bCs/>
          <w:lang w:val="en-GB"/>
        </w:rPr>
        <w:t>b</w:t>
      </w:r>
      <w:r w:rsidR="000F1C54" w:rsidRPr="000F1C54">
        <w:rPr>
          <w:bCs/>
          <w:lang w:val="en-GB"/>
        </w:rPr>
        <w:t xml:space="preserve">ased </w:t>
      </w:r>
      <w:r w:rsidR="00973B84">
        <w:rPr>
          <w:bCs/>
          <w:lang w:val="en-GB"/>
        </w:rPr>
        <w:t>l</w:t>
      </w:r>
      <w:r w:rsidR="000F1C54" w:rsidRPr="000F1C54">
        <w:rPr>
          <w:bCs/>
          <w:lang w:val="en-GB"/>
        </w:rPr>
        <w:t>earning</w:t>
      </w:r>
    </w:p>
    <w:p w14:paraId="6F91A19C" w14:textId="6E2FB4F8" w:rsidR="00C30488" w:rsidRDefault="0035735A" w:rsidP="006B25B7">
      <w:pPr>
        <w:pStyle w:val="CETBodytext"/>
        <w:rPr>
          <w:lang w:val="en-GB"/>
        </w:rPr>
      </w:pPr>
      <w:r>
        <w:rPr>
          <w:lang w:val="en-GB"/>
        </w:rPr>
        <w:t>To</w:t>
      </w:r>
      <w:r w:rsidR="00A2716B">
        <w:rPr>
          <w:lang w:val="en-GB"/>
        </w:rPr>
        <w:t xml:space="preserve"> properly </w:t>
      </w:r>
      <w:r w:rsidR="006E0D63">
        <w:rPr>
          <w:lang w:val="en-GB"/>
        </w:rPr>
        <w:t>und</w:t>
      </w:r>
      <w:r w:rsidR="00217AAD">
        <w:rPr>
          <w:lang w:val="en-GB"/>
        </w:rPr>
        <w:t xml:space="preserve">erstand </w:t>
      </w:r>
      <w:r w:rsidR="00054AFE">
        <w:rPr>
          <w:lang w:val="en-GB"/>
        </w:rPr>
        <w:t xml:space="preserve">Symbolic </w:t>
      </w:r>
      <w:r w:rsidR="001D72CC">
        <w:rPr>
          <w:lang w:val="en-GB"/>
        </w:rPr>
        <w:t>Learning,</w:t>
      </w:r>
      <w:r w:rsidR="00574751">
        <w:rPr>
          <w:lang w:val="en-GB"/>
        </w:rPr>
        <w:t xml:space="preserve"> one must first </w:t>
      </w:r>
      <w:r>
        <w:rPr>
          <w:lang w:val="en-GB"/>
        </w:rPr>
        <w:t>get</w:t>
      </w:r>
      <w:r w:rsidR="00730C19">
        <w:rPr>
          <w:lang w:val="en-GB"/>
        </w:rPr>
        <w:t xml:space="preserve"> </w:t>
      </w:r>
      <w:r>
        <w:rPr>
          <w:lang w:val="en-GB"/>
        </w:rPr>
        <w:t xml:space="preserve">a </w:t>
      </w:r>
      <w:r w:rsidR="005266C1">
        <w:rPr>
          <w:lang w:val="en-GB"/>
        </w:rPr>
        <w:t xml:space="preserve">basic </w:t>
      </w:r>
      <w:r>
        <w:rPr>
          <w:lang w:val="en-GB"/>
        </w:rPr>
        <w:t xml:space="preserve">grasp of </w:t>
      </w:r>
      <w:r w:rsidR="005266C1">
        <w:rPr>
          <w:lang w:val="en-GB"/>
        </w:rPr>
        <w:t>Formal Logic</w:t>
      </w:r>
      <w:r w:rsidR="004F2D1F">
        <w:rPr>
          <w:lang w:val="en-GB"/>
        </w:rPr>
        <w:t>, Classical Logic</w:t>
      </w:r>
      <w:r w:rsidR="00EC42FA">
        <w:rPr>
          <w:lang w:val="en-GB"/>
        </w:rPr>
        <w:t xml:space="preserve"> being the most widely used </w:t>
      </w:r>
      <w:r w:rsidR="006A7124">
        <w:rPr>
          <w:lang w:val="en-GB"/>
        </w:rPr>
        <w:t>type</w:t>
      </w:r>
      <w:r w:rsidR="00EC42FA">
        <w:rPr>
          <w:lang w:val="en-GB"/>
        </w:rPr>
        <w:t>.</w:t>
      </w:r>
      <w:r w:rsidR="006572EB">
        <w:rPr>
          <w:lang w:val="en-GB"/>
        </w:rPr>
        <w:t xml:space="preserve"> Within </w:t>
      </w:r>
      <w:r w:rsidR="001D72CC">
        <w:rPr>
          <w:lang w:val="en-GB"/>
        </w:rPr>
        <w:t>Classical Logic</w:t>
      </w:r>
      <w:r w:rsidR="00DD205A">
        <w:rPr>
          <w:lang w:val="en-GB"/>
        </w:rPr>
        <w:t xml:space="preserve"> the most fundamental</w:t>
      </w:r>
      <w:r w:rsidR="004859E1">
        <w:rPr>
          <w:lang w:val="en-GB"/>
        </w:rPr>
        <w:t xml:space="preserve"> subtype</w:t>
      </w:r>
      <w:r w:rsidR="00DD205A">
        <w:rPr>
          <w:lang w:val="en-GB"/>
        </w:rPr>
        <w:t xml:space="preserve"> is </w:t>
      </w:r>
      <w:r w:rsidR="00760902">
        <w:rPr>
          <w:lang w:val="en-GB"/>
        </w:rPr>
        <w:t>Propositional Logic</w:t>
      </w:r>
      <w:r w:rsidR="005E5386">
        <w:rPr>
          <w:lang w:val="en-GB"/>
        </w:rPr>
        <w:t xml:space="preserve"> (</w:t>
      </w:r>
      <w:proofErr w:type="spellStart"/>
      <w:r w:rsidR="005E5386" w:rsidRPr="005E5386">
        <w:rPr>
          <w:lang w:val="en-GB"/>
        </w:rPr>
        <w:t>Lifschitz</w:t>
      </w:r>
      <w:proofErr w:type="spellEnd"/>
      <w:r w:rsidR="005E5386">
        <w:rPr>
          <w:lang w:val="en-GB"/>
        </w:rPr>
        <w:t xml:space="preserve"> et al., 2008)</w:t>
      </w:r>
      <w:r w:rsidR="005E057B">
        <w:rPr>
          <w:lang w:val="en-GB"/>
        </w:rPr>
        <w:t>. Its syntax is made of</w:t>
      </w:r>
      <w:r w:rsidR="003D4E50">
        <w:rPr>
          <w:lang w:val="en-GB"/>
        </w:rPr>
        <w:t xml:space="preserve"> </w:t>
      </w:r>
      <w:r w:rsidR="00D46034">
        <w:rPr>
          <w:lang w:val="en-GB"/>
        </w:rPr>
        <w:t xml:space="preserve">symbols called </w:t>
      </w:r>
      <w:r w:rsidR="007F7B3C">
        <w:rPr>
          <w:lang w:val="en-GB"/>
        </w:rPr>
        <w:t>Atoms</w:t>
      </w:r>
      <w:r w:rsidR="00342523">
        <w:rPr>
          <w:lang w:val="en-GB"/>
        </w:rPr>
        <w:t xml:space="preserve"> </w:t>
      </w:r>
      <w:r w:rsidR="007F7B3C">
        <w:rPr>
          <w:lang w:val="en-GB"/>
        </w:rPr>
        <w:t xml:space="preserve">— </w:t>
      </w:r>
      <w:r w:rsidR="00984E58">
        <w:rPr>
          <w:lang w:val="en-GB"/>
        </w:rPr>
        <w:t xml:space="preserve">whose individual </w:t>
      </w:r>
      <w:r w:rsidR="009E7BA2">
        <w:rPr>
          <w:lang w:val="en-GB"/>
        </w:rPr>
        <w:t>T</w:t>
      </w:r>
      <w:r w:rsidR="00984E58">
        <w:rPr>
          <w:lang w:val="en-GB"/>
        </w:rPr>
        <w:t xml:space="preserve">ruth </w:t>
      </w:r>
      <w:r w:rsidR="009E7BA2">
        <w:rPr>
          <w:lang w:val="en-GB"/>
        </w:rPr>
        <w:t>V</w:t>
      </w:r>
      <w:r w:rsidR="00984E58">
        <w:rPr>
          <w:lang w:val="en-GB"/>
        </w:rPr>
        <w:t xml:space="preserve">alue is either True </w:t>
      </w:r>
      <w:r w:rsidR="00870DE2">
        <w:rPr>
          <w:lang w:val="en-GB"/>
        </w:rPr>
        <w:t>or False</w:t>
      </w:r>
      <w:r w:rsidR="00216B2B">
        <w:rPr>
          <w:lang w:val="en-GB"/>
        </w:rPr>
        <w:t>,</w:t>
      </w:r>
      <w:r w:rsidR="0082222D">
        <w:rPr>
          <w:lang w:val="en-GB"/>
        </w:rPr>
        <w:t xml:space="preserve"> as indicated by the Interpretation —</w:t>
      </w:r>
      <w:r w:rsidR="001C2576">
        <w:rPr>
          <w:lang w:val="en-GB"/>
        </w:rPr>
        <w:t xml:space="preserve"> and logical Connectives</w:t>
      </w:r>
      <w:r w:rsidR="00C95BA1">
        <w:rPr>
          <w:lang w:val="en-GB"/>
        </w:rPr>
        <w:t xml:space="preserve"> (e.g., “or”, </w:t>
      </w:r>
      <w:proofErr w:type="gramStart"/>
      <w:r w:rsidR="00C95BA1">
        <w:rPr>
          <w:lang w:val="en-GB"/>
        </w:rPr>
        <w:t>“and”,</w:t>
      </w:r>
      <w:proofErr w:type="gramEnd"/>
      <w:r w:rsidR="00C95BA1">
        <w:rPr>
          <w:lang w:val="en-GB"/>
        </w:rPr>
        <w:t xml:space="preserve"> “implies”).</w:t>
      </w:r>
      <w:r w:rsidR="002A4B48">
        <w:rPr>
          <w:lang w:val="en-GB"/>
        </w:rPr>
        <w:t xml:space="preserve"> Table 1 </w:t>
      </w:r>
      <w:r w:rsidR="00B26237">
        <w:rPr>
          <w:lang w:val="en-GB"/>
        </w:rPr>
        <w:t>shows the semantics of the main Connectives used in Propositional Logic.</w:t>
      </w:r>
    </w:p>
    <w:p w14:paraId="45576C37" w14:textId="77777777" w:rsidR="00ED503F" w:rsidRDefault="00ED503F" w:rsidP="006B25B7">
      <w:pPr>
        <w:pStyle w:val="CETBodytext"/>
        <w:rPr>
          <w:lang w:val="en-GB"/>
        </w:rPr>
      </w:pPr>
    </w:p>
    <w:p w14:paraId="41FB7E87" w14:textId="77777777" w:rsidR="00142541" w:rsidRDefault="00142541" w:rsidP="006B25B7">
      <w:pPr>
        <w:pStyle w:val="CETBodytext"/>
        <w:rPr>
          <w:lang w:val="en-GB"/>
        </w:rPr>
      </w:pPr>
    </w:p>
    <w:p w14:paraId="113F4513" w14:textId="55A33520" w:rsidR="00142541" w:rsidRPr="00B57B36" w:rsidRDefault="00142541" w:rsidP="00142541">
      <w:pPr>
        <w:pStyle w:val="CETTabletitle"/>
      </w:pPr>
      <w:r w:rsidRPr="00B57B36">
        <w:lastRenderedPageBreak/>
        <w:t xml:space="preserve">Table 1: </w:t>
      </w:r>
      <w:r>
        <w:t xml:space="preserve">The semantics of </w:t>
      </w:r>
      <w:r w:rsidRPr="00707938">
        <w:t xml:space="preserve">logical Connectives </w:t>
      </w:r>
      <w:r>
        <w:t xml:space="preserve">in Propositional Logic, for </w:t>
      </w:r>
      <w:r w:rsidR="00CB331C">
        <w:t>A</w:t>
      </w:r>
      <w:r>
        <w:t>toms X and Y</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709"/>
        <w:gridCol w:w="709"/>
        <w:gridCol w:w="709"/>
        <w:gridCol w:w="992"/>
        <w:gridCol w:w="850"/>
        <w:gridCol w:w="1276"/>
        <w:gridCol w:w="1400"/>
      </w:tblGrid>
      <w:tr w:rsidR="00306CD9" w:rsidRPr="00B57B36" w14:paraId="258D35BF" w14:textId="6F593FBF" w:rsidTr="00A6209B">
        <w:tc>
          <w:tcPr>
            <w:tcW w:w="709" w:type="dxa"/>
            <w:tcBorders>
              <w:top w:val="single" w:sz="12" w:space="0" w:color="008000"/>
              <w:bottom w:val="single" w:sz="6" w:space="0" w:color="008000"/>
            </w:tcBorders>
            <w:shd w:val="clear" w:color="auto" w:fill="FFFFFF"/>
          </w:tcPr>
          <w:p w14:paraId="4349B08F" w14:textId="60DC2D26" w:rsidR="00306CD9" w:rsidRPr="00B57B36" w:rsidRDefault="00306CD9" w:rsidP="009B7FA2">
            <w:pPr>
              <w:pStyle w:val="CETBodytext"/>
              <w:rPr>
                <w:lang w:val="en-GB"/>
              </w:rPr>
            </w:pPr>
            <w:r>
              <w:rPr>
                <w:lang w:val="en-GB"/>
              </w:rPr>
              <w:t>X</w:t>
            </w:r>
            <w:r w:rsidRPr="00B57B36">
              <w:rPr>
                <w:lang w:val="en-GB"/>
              </w:rPr>
              <w:t xml:space="preserve"> </w:t>
            </w:r>
          </w:p>
        </w:tc>
        <w:tc>
          <w:tcPr>
            <w:tcW w:w="709" w:type="dxa"/>
            <w:tcBorders>
              <w:top w:val="single" w:sz="12" w:space="0" w:color="008000"/>
              <w:bottom w:val="single" w:sz="6" w:space="0" w:color="008000"/>
            </w:tcBorders>
            <w:shd w:val="clear" w:color="auto" w:fill="FFFFFF"/>
          </w:tcPr>
          <w:p w14:paraId="7D0742CD" w14:textId="6298D1B3" w:rsidR="00306CD9" w:rsidRPr="00B57B36" w:rsidRDefault="00306CD9" w:rsidP="009B7FA2">
            <w:pPr>
              <w:pStyle w:val="CETBodytext"/>
              <w:rPr>
                <w:lang w:val="en-GB"/>
              </w:rPr>
            </w:pPr>
            <w:r>
              <w:rPr>
                <w:lang w:val="en-GB"/>
              </w:rPr>
              <w:t>Y</w:t>
            </w:r>
          </w:p>
        </w:tc>
        <w:tc>
          <w:tcPr>
            <w:tcW w:w="709" w:type="dxa"/>
            <w:tcBorders>
              <w:top w:val="single" w:sz="12" w:space="0" w:color="008000"/>
              <w:bottom w:val="single" w:sz="6" w:space="0" w:color="008000"/>
            </w:tcBorders>
            <w:shd w:val="clear" w:color="auto" w:fill="FFFFFF"/>
          </w:tcPr>
          <w:p w14:paraId="1A9A9F0C" w14:textId="588C3899" w:rsidR="00306CD9" w:rsidRPr="00B57B36" w:rsidRDefault="00306CD9" w:rsidP="009B7FA2">
            <w:pPr>
              <w:pStyle w:val="CETBodytext"/>
              <w:rPr>
                <w:lang w:val="en-GB"/>
              </w:rPr>
            </w:pPr>
            <w:r>
              <w:rPr>
                <w:lang w:val="en-GB"/>
              </w:rPr>
              <w:t>not X</w:t>
            </w:r>
          </w:p>
        </w:tc>
        <w:tc>
          <w:tcPr>
            <w:tcW w:w="992" w:type="dxa"/>
            <w:tcBorders>
              <w:top w:val="single" w:sz="12" w:space="0" w:color="008000"/>
              <w:bottom w:val="single" w:sz="6" w:space="0" w:color="008000"/>
            </w:tcBorders>
            <w:shd w:val="clear" w:color="auto" w:fill="FFFFFF"/>
          </w:tcPr>
          <w:p w14:paraId="38D44A7B" w14:textId="0F7A8243" w:rsidR="00306CD9" w:rsidRPr="00B57B36" w:rsidRDefault="00306CD9" w:rsidP="009B7FA2">
            <w:pPr>
              <w:pStyle w:val="CETBodytext"/>
              <w:ind w:right="-1"/>
              <w:rPr>
                <w:rFonts w:cs="Arial"/>
                <w:szCs w:val="18"/>
                <w:lang w:val="en-GB"/>
              </w:rPr>
            </w:pPr>
            <w:r>
              <w:rPr>
                <w:rFonts w:cs="Arial"/>
                <w:szCs w:val="18"/>
                <w:lang w:val="en-GB"/>
              </w:rPr>
              <w:t>X and Y</w:t>
            </w:r>
          </w:p>
        </w:tc>
        <w:tc>
          <w:tcPr>
            <w:tcW w:w="850" w:type="dxa"/>
            <w:tcBorders>
              <w:top w:val="single" w:sz="12" w:space="0" w:color="008000"/>
              <w:bottom w:val="single" w:sz="6" w:space="0" w:color="008000"/>
            </w:tcBorders>
            <w:shd w:val="clear" w:color="auto" w:fill="FFFFFF"/>
          </w:tcPr>
          <w:p w14:paraId="433A1039" w14:textId="7B5BD231" w:rsidR="00306CD9" w:rsidRPr="00B57B36" w:rsidRDefault="00306CD9" w:rsidP="009B7FA2">
            <w:pPr>
              <w:pStyle w:val="CETBodytext"/>
              <w:ind w:right="-1"/>
              <w:rPr>
                <w:rFonts w:cs="Arial"/>
                <w:szCs w:val="18"/>
                <w:lang w:val="en-GB"/>
              </w:rPr>
            </w:pPr>
            <w:r>
              <w:rPr>
                <w:rFonts w:cs="Arial"/>
                <w:szCs w:val="18"/>
                <w:lang w:val="en-GB"/>
              </w:rPr>
              <w:t>X or Y</w:t>
            </w:r>
          </w:p>
        </w:tc>
        <w:tc>
          <w:tcPr>
            <w:tcW w:w="1276" w:type="dxa"/>
            <w:tcBorders>
              <w:top w:val="single" w:sz="12" w:space="0" w:color="008000"/>
              <w:bottom w:val="single" w:sz="6" w:space="0" w:color="008000"/>
            </w:tcBorders>
            <w:shd w:val="clear" w:color="auto" w:fill="FFFFFF"/>
          </w:tcPr>
          <w:p w14:paraId="726BBD16" w14:textId="4BF6714A" w:rsidR="00306CD9" w:rsidRDefault="00306CD9" w:rsidP="009B7FA2">
            <w:pPr>
              <w:pStyle w:val="CETBodytext"/>
              <w:ind w:right="-1"/>
              <w:rPr>
                <w:rFonts w:cs="Arial"/>
                <w:szCs w:val="18"/>
                <w:lang w:val="en-GB"/>
              </w:rPr>
            </w:pPr>
            <w:r>
              <w:rPr>
                <w:rFonts w:cs="Arial"/>
                <w:szCs w:val="18"/>
                <w:lang w:val="en-GB"/>
              </w:rPr>
              <w:t>X implies Y</w:t>
            </w:r>
          </w:p>
        </w:tc>
        <w:tc>
          <w:tcPr>
            <w:tcW w:w="1400" w:type="dxa"/>
            <w:tcBorders>
              <w:top w:val="single" w:sz="12" w:space="0" w:color="008000"/>
              <w:bottom w:val="single" w:sz="6" w:space="0" w:color="008000"/>
            </w:tcBorders>
            <w:shd w:val="clear" w:color="auto" w:fill="FFFFFF"/>
          </w:tcPr>
          <w:p w14:paraId="4DEF78FF" w14:textId="668ADFDC" w:rsidR="00306CD9" w:rsidRDefault="00306CD9" w:rsidP="009B7FA2">
            <w:pPr>
              <w:pStyle w:val="CETBodytext"/>
              <w:ind w:right="-1"/>
              <w:rPr>
                <w:rFonts w:cs="Arial"/>
                <w:szCs w:val="18"/>
                <w:lang w:val="en-GB"/>
              </w:rPr>
            </w:pPr>
            <w:r>
              <w:rPr>
                <w:rFonts w:cs="Arial"/>
                <w:szCs w:val="18"/>
                <w:lang w:val="en-GB"/>
              </w:rPr>
              <w:t>X if and only if Y</w:t>
            </w:r>
          </w:p>
        </w:tc>
      </w:tr>
      <w:tr w:rsidR="00306CD9" w:rsidRPr="00B57B36" w14:paraId="1F59CC56" w14:textId="7874107C" w:rsidTr="00A6209B">
        <w:tc>
          <w:tcPr>
            <w:tcW w:w="709" w:type="dxa"/>
            <w:shd w:val="clear" w:color="auto" w:fill="FFFFFF"/>
          </w:tcPr>
          <w:p w14:paraId="3553AE77" w14:textId="139AB63E" w:rsidR="00306CD9" w:rsidRPr="00B57B36" w:rsidRDefault="00306CD9" w:rsidP="00142541">
            <w:pPr>
              <w:pStyle w:val="CETBodytext"/>
              <w:rPr>
                <w:lang w:val="en-GB"/>
              </w:rPr>
            </w:pPr>
            <w:r>
              <w:rPr>
                <w:lang w:val="en-GB"/>
              </w:rPr>
              <w:t>True</w:t>
            </w:r>
          </w:p>
        </w:tc>
        <w:tc>
          <w:tcPr>
            <w:tcW w:w="709" w:type="dxa"/>
            <w:shd w:val="clear" w:color="auto" w:fill="FFFFFF"/>
          </w:tcPr>
          <w:p w14:paraId="6658C90B" w14:textId="314E249E" w:rsidR="00306CD9" w:rsidRPr="00B57B36" w:rsidRDefault="00306CD9" w:rsidP="00142541">
            <w:pPr>
              <w:pStyle w:val="CETBodytext"/>
              <w:rPr>
                <w:lang w:val="en-GB"/>
              </w:rPr>
            </w:pPr>
            <w:r>
              <w:rPr>
                <w:lang w:val="en-GB"/>
              </w:rPr>
              <w:t>True</w:t>
            </w:r>
          </w:p>
        </w:tc>
        <w:tc>
          <w:tcPr>
            <w:tcW w:w="709" w:type="dxa"/>
            <w:shd w:val="clear" w:color="auto" w:fill="FFFFFF"/>
          </w:tcPr>
          <w:p w14:paraId="7725A593" w14:textId="6580FABB" w:rsidR="00306CD9" w:rsidRPr="00B57B36" w:rsidRDefault="00306CD9" w:rsidP="00142541">
            <w:pPr>
              <w:pStyle w:val="CETBodytext"/>
              <w:rPr>
                <w:lang w:val="en-GB"/>
              </w:rPr>
            </w:pPr>
            <w:r>
              <w:rPr>
                <w:lang w:val="en-GB"/>
              </w:rPr>
              <w:t>False</w:t>
            </w:r>
          </w:p>
        </w:tc>
        <w:tc>
          <w:tcPr>
            <w:tcW w:w="992" w:type="dxa"/>
            <w:shd w:val="clear" w:color="auto" w:fill="FFFFFF"/>
          </w:tcPr>
          <w:p w14:paraId="7A4DFEE5" w14:textId="6163442E" w:rsidR="00306CD9" w:rsidRPr="00B57B36" w:rsidRDefault="00CB331C" w:rsidP="00142541">
            <w:pPr>
              <w:pStyle w:val="CETBodytext"/>
              <w:ind w:right="-1"/>
              <w:rPr>
                <w:rFonts w:cs="Arial"/>
                <w:szCs w:val="18"/>
                <w:lang w:val="en-GB"/>
              </w:rPr>
            </w:pPr>
            <w:r>
              <w:rPr>
                <w:rFonts w:cs="Arial"/>
                <w:szCs w:val="18"/>
                <w:lang w:val="en-GB"/>
              </w:rPr>
              <w:t>True</w:t>
            </w:r>
          </w:p>
        </w:tc>
        <w:tc>
          <w:tcPr>
            <w:tcW w:w="850" w:type="dxa"/>
            <w:shd w:val="clear" w:color="auto" w:fill="FFFFFF"/>
          </w:tcPr>
          <w:p w14:paraId="1D389932" w14:textId="0947A123" w:rsidR="00306CD9" w:rsidRPr="00B57B36" w:rsidRDefault="00CB331C" w:rsidP="00142541">
            <w:pPr>
              <w:pStyle w:val="CETBodytext"/>
              <w:ind w:right="-1"/>
              <w:rPr>
                <w:rFonts w:cs="Arial"/>
                <w:szCs w:val="18"/>
                <w:lang w:val="en-GB"/>
              </w:rPr>
            </w:pPr>
            <w:r>
              <w:rPr>
                <w:rFonts w:cs="Arial"/>
                <w:szCs w:val="18"/>
                <w:lang w:val="en-GB"/>
              </w:rPr>
              <w:t>True</w:t>
            </w:r>
          </w:p>
        </w:tc>
        <w:tc>
          <w:tcPr>
            <w:tcW w:w="1276" w:type="dxa"/>
            <w:shd w:val="clear" w:color="auto" w:fill="FFFFFF"/>
          </w:tcPr>
          <w:p w14:paraId="3B593B57" w14:textId="512CCEA5" w:rsidR="00306CD9" w:rsidRPr="00B57B36" w:rsidRDefault="00D1573F" w:rsidP="00142541">
            <w:pPr>
              <w:pStyle w:val="CETBodytext"/>
              <w:ind w:right="-1"/>
              <w:rPr>
                <w:rFonts w:cs="Arial"/>
                <w:szCs w:val="18"/>
                <w:lang w:val="en-GB"/>
              </w:rPr>
            </w:pPr>
            <w:r>
              <w:rPr>
                <w:lang w:val="en-GB"/>
              </w:rPr>
              <w:t>True</w:t>
            </w:r>
          </w:p>
        </w:tc>
        <w:tc>
          <w:tcPr>
            <w:tcW w:w="1400" w:type="dxa"/>
            <w:shd w:val="clear" w:color="auto" w:fill="FFFFFF"/>
          </w:tcPr>
          <w:p w14:paraId="17A94DF3" w14:textId="6A94DFF6" w:rsidR="00306CD9" w:rsidRPr="00B57B36" w:rsidRDefault="00833FEF" w:rsidP="00142541">
            <w:pPr>
              <w:pStyle w:val="CETBodytext"/>
              <w:ind w:right="-1"/>
              <w:rPr>
                <w:rFonts w:cs="Arial"/>
                <w:szCs w:val="18"/>
                <w:lang w:val="en-GB"/>
              </w:rPr>
            </w:pPr>
            <w:r>
              <w:rPr>
                <w:lang w:val="en-GB"/>
              </w:rPr>
              <w:t>True</w:t>
            </w:r>
          </w:p>
        </w:tc>
      </w:tr>
      <w:tr w:rsidR="00306CD9" w:rsidRPr="00B57B36" w14:paraId="5036DE94" w14:textId="15A0C6CB" w:rsidTr="00A6209B">
        <w:tc>
          <w:tcPr>
            <w:tcW w:w="709" w:type="dxa"/>
            <w:shd w:val="clear" w:color="auto" w:fill="FFFFFF"/>
          </w:tcPr>
          <w:p w14:paraId="4B2177DE" w14:textId="1DDF8ECD" w:rsidR="00306CD9" w:rsidRPr="00B57B36" w:rsidRDefault="00306CD9" w:rsidP="00142541">
            <w:pPr>
              <w:pStyle w:val="CETBodytext"/>
              <w:rPr>
                <w:lang w:val="en-GB"/>
              </w:rPr>
            </w:pPr>
            <w:r>
              <w:rPr>
                <w:rFonts w:cs="Arial"/>
                <w:szCs w:val="18"/>
                <w:lang w:val="en-GB"/>
              </w:rPr>
              <w:t>False</w:t>
            </w:r>
          </w:p>
        </w:tc>
        <w:tc>
          <w:tcPr>
            <w:tcW w:w="709" w:type="dxa"/>
            <w:shd w:val="clear" w:color="auto" w:fill="FFFFFF"/>
          </w:tcPr>
          <w:p w14:paraId="5E006CBE" w14:textId="24761A4D" w:rsidR="00306CD9" w:rsidRPr="00B57B36" w:rsidRDefault="00306CD9" w:rsidP="00142541">
            <w:pPr>
              <w:pStyle w:val="CETBodytext"/>
              <w:rPr>
                <w:lang w:val="en-GB"/>
              </w:rPr>
            </w:pPr>
            <w:r>
              <w:rPr>
                <w:lang w:val="en-GB"/>
              </w:rPr>
              <w:t>True</w:t>
            </w:r>
          </w:p>
        </w:tc>
        <w:tc>
          <w:tcPr>
            <w:tcW w:w="709" w:type="dxa"/>
            <w:shd w:val="clear" w:color="auto" w:fill="FFFFFF"/>
          </w:tcPr>
          <w:p w14:paraId="5158A0D8" w14:textId="6136A086" w:rsidR="00306CD9" w:rsidRPr="00B57B36" w:rsidRDefault="00306CD9" w:rsidP="00142541">
            <w:pPr>
              <w:pStyle w:val="CETBodytext"/>
              <w:rPr>
                <w:lang w:val="en-GB"/>
              </w:rPr>
            </w:pPr>
            <w:r>
              <w:rPr>
                <w:lang w:val="en-GB"/>
              </w:rPr>
              <w:t>True</w:t>
            </w:r>
          </w:p>
        </w:tc>
        <w:tc>
          <w:tcPr>
            <w:tcW w:w="992" w:type="dxa"/>
            <w:shd w:val="clear" w:color="auto" w:fill="FFFFFF"/>
          </w:tcPr>
          <w:p w14:paraId="501F66EB" w14:textId="6029E8E7" w:rsidR="00306CD9" w:rsidRPr="00B57B36" w:rsidRDefault="00CB331C" w:rsidP="00142541">
            <w:pPr>
              <w:pStyle w:val="CETBodytext"/>
              <w:ind w:right="-1"/>
              <w:rPr>
                <w:rFonts w:cs="Arial"/>
                <w:szCs w:val="18"/>
                <w:lang w:val="en-GB"/>
              </w:rPr>
            </w:pPr>
            <w:r>
              <w:rPr>
                <w:lang w:val="en-GB"/>
              </w:rPr>
              <w:t>False</w:t>
            </w:r>
          </w:p>
        </w:tc>
        <w:tc>
          <w:tcPr>
            <w:tcW w:w="850" w:type="dxa"/>
            <w:shd w:val="clear" w:color="auto" w:fill="FFFFFF"/>
          </w:tcPr>
          <w:p w14:paraId="5FBC2727" w14:textId="1BFD81B3" w:rsidR="00306CD9" w:rsidRPr="00B57B36" w:rsidRDefault="00CB331C" w:rsidP="00142541">
            <w:pPr>
              <w:pStyle w:val="CETBodytext"/>
              <w:ind w:right="-1"/>
              <w:rPr>
                <w:rFonts w:cs="Arial"/>
                <w:szCs w:val="18"/>
                <w:lang w:val="en-GB"/>
              </w:rPr>
            </w:pPr>
            <w:r>
              <w:rPr>
                <w:rFonts w:cs="Arial"/>
                <w:szCs w:val="18"/>
                <w:lang w:val="en-GB"/>
              </w:rPr>
              <w:t>True</w:t>
            </w:r>
          </w:p>
        </w:tc>
        <w:tc>
          <w:tcPr>
            <w:tcW w:w="1276" w:type="dxa"/>
            <w:shd w:val="clear" w:color="auto" w:fill="FFFFFF"/>
          </w:tcPr>
          <w:p w14:paraId="3D858280" w14:textId="3B122C7F" w:rsidR="00306CD9" w:rsidRPr="00B57B36" w:rsidRDefault="00D1573F" w:rsidP="00142541">
            <w:pPr>
              <w:pStyle w:val="CETBodytext"/>
              <w:ind w:right="-1"/>
              <w:rPr>
                <w:rFonts w:cs="Arial"/>
                <w:szCs w:val="18"/>
                <w:lang w:val="en-GB"/>
              </w:rPr>
            </w:pPr>
            <w:r>
              <w:rPr>
                <w:lang w:val="en-GB"/>
              </w:rPr>
              <w:t>True</w:t>
            </w:r>
          </w:p>
        </w:tc>
        <w:tc>
          <w:tcPr>
            <w:tcW w:w="1400" w:type="dxa"/>
            <w:shd w:val="clear" w:color="auto" w:fill="FFFFFF"/>
          </w:tcPr>
          <w:p w14:paraId="53F71430" w14:textId="3F021EE8" w:rsidR="00306CD9" w:rsidRPr="00B57B36" w:rsidRDefault="00833FEF" w:rsidP="00142541">
            <w:pPr>
              <w:pStyle w:val="CETBodytext"/>
              <w:ind w:right="-1"/>
              <w:rPr>
                <w:rFonts w:cs="Arial"/>
                <w:szCs w:val="18"/>
                <w:lang w:val="en-GB"/>
              </w:rPr>
            </w:pPr>
            <w:r>
              <w:rPr>
                <w:lang w:val="en-GB"/>
              </w:rPr>
              <w:t>False</w:t>
            </w:r>
          </w:p>
        </w:tc>
      </w:tr>
      <w:tr w:rsidR="00306CD9" w:rsidRPr="00B57B36" w14:paraId="1A5C99E0" w14:textId="41092892" w:rsidTr="00A6209B">
        <w:tc>
          <w:tcPr>
            <w:tcW w:w="709" w:type="dxa"/>
            <w:shd w:val="clear" w:color="auto" w:fill="FFFFFF"/>
          </w:tcPr>
          <w:p w14:paraId="5300C96C" w14:textId="61DBCEEB" w:rsidR="00306CD9" w:rsidRPr="00B57B36" w:rsidRDefault="00306CD9" w:rsidP="00306CD9">
            <w:pPr>
              <w:pStyle w:val="CETBodytext"/>
              <w:ind w:right="-1"/>
              <w:rPr>
                <w:rFonts w:cs="Arial"/>
                <w:szCs w:val="18"/>
                <w:lang w:val="en-GB"/>
              </w:rPr>
            </w:pPr>
            <w:r>
              <w:rPr>
                <w:lang w:val="en-GB"/>
              </w:rPr>
              <w:t>True</w:t>
            </w:r>
          </w:p>
        </w:tc>
        <w:tc>
          <w:tcPr>
            <w:tcW w:w="709" w:type="dxa"/>
            <w:shd w:val="clear" w:color="auto" w:fill="FFFFFF"/>
          </w:tcPr>
          <w:p w14:paraId="603C0754" w14:textId="489DEA22" w:rsidR="00306CD9" w:rsidRPr="00B57B36" w:rsidRDefault="00306CD9" w:rsidP="00306CD9">
            <w:pPr>
              <w:pStyle w:val="CETBodytext"/>
              <w:ind w:right="-1"/>
              <w:rPr>
                <w:rFonts w:cs="Arial"/>
                <w:szCs w:val="18"/>
                <w:lang w:val="en-GB"/>
              </w:rPr>
            </w:pPr>
            <w:r>
              <w:rPr>
                <w:rFonts w:cs="Arial"/>
                <w:szCs w:val="18"/>
                <w:lang w:val="en-GB"/>
              </w:rPr>
              <w:t>False</w:t>
            </w:r>
          </w:p>
        </w:tc>
        <w:tc>
          <w:tcPr>
            <w:tcW w:w="709" w:type="dxa"/>
            <w:shd w:val="clear" w:color="auto" w:fill="FFFFFF"/>
          </w:tcPr>
          <w:p w14:paraId="79F20C36" w14:textId="53A62E44" w:rsidR="00306CD9" w:rsidRPr="00B57B36" w:rsidRDefault="00306CD9" w:rsidP="00306CD9">
            <w:pPr>
              <w:pStyle w:val="CETBodytext"/>
              <w:ind w:right="-1"/>
              <w:rPr>
                <w:rFonts w:cs="Arial"/>
                <w:szCs w:val="18"/>
                <w:lang w:val="en-GB"/>
              </w:rPr>
            </w:pPr>
            <w:r>
              <w:rPr>
                <w:lang w:val="en-GB"/>
              </w:rPr>
              <w:t>False</w:t>
            </w:r>
          </w:p>
        </w:tc>
        <w:tc>
          <w:tcPr>
            <w:tcW w:w="992" w:type="dxa"/>
            <w:shd w:val="clear" w:color="auto" w:fill="FFFFFF"/>
          </w:tcPr>
          <w:p w14:paraId="55CB66A2" w14:textId="42D8DEA1" w:rsidR="00306CD9" w:rsidRPr="00B57B36" w:rsidRDefault="00CB331C" w:rsidP="00306CD9">
            <w:pPr>
              <w:pStyle w:val="CETBodytext"/>
              <w:ind w:right="-1"/>
              <w:rPr>
                <w:rFonts w:cs="Arial"/>
                <w:szCs w:val="18"/>
                <w:lang w:val="en-GB"/>
              </w:rPr>
            </w:pPr>
            <w:r>
              <w:rPr>
                <w:lang w:val="en-GB"/>
              </w:rPr>
              <w:t>False</w:t>
            </w:r>
          </w:p>
        </w:tc>
        <w:tc>
          <w:tcPr>
            <w:tcW w:w="850" w:type="dxa"/>
            <w:shd w:val="clear" w:color="auto" w:fill="FFFFFF"/>
          </w:tcPr>
          <w:p w14:paraId="772D27CB" w14:textId="67657C87" w:rsidR="00306CD9" w:rsidRPr="00B57B36" w:rsidRDefault="00CB331C" w:rsidP="00306CD9">
            <w:pPr>
              <w:pStyle w:val="CETBodytext"/>
              <w:ind w:right="-1"/>
              <w:rPr>
                <w:rFonts w:cs="Arial"/>
                <w:szCs w:val="18"/>
                <w:lang w:val="en-GB"/>
              </w:rPr>
            </w:pPr>
            <w:r>
              <w:rPr>
                <w:rFonts w:cs="Arial"/>
                <w:szCs w:val="18"/>
                <w:lang w:val="en-GB"/>
              </w:rPr>
              <w:t>True</w:t>
            </w:r>
          </w:p>
        </w:tc>
        <w:tc>
          <w:tcPr>
            <w:tcW w:w="1276" w:type="dxa"/>
            <w:shd w:val="clear" w:color="auto" w:fill="FFFFFF"/>
          </w:tcPr>
          <w:p w14:paraId="0E0B77FC" w14:textId="777E2A12" w:rsidR="00306CD9" w:rsidRPr="00B57B36" w:rsidRDefault="00833FEF" w:rsidP="00306CD9">
            <w:pPr>
              <w:pStyle w:val="CETBodytext"/>
              <w:ind w:right="-1"/>
              <w:rPr>
                <w:rFonts w:cs="Arial"/>
                <w:szCs w:val="18"/>
                <w:lang w:val="en-GB"/>
              </w:rPr>
            </w:pPr>
            <w:r>
              <w:rPr>
                <w:lang w:val="en-GB"/>
              </w:rPr>
              <w:t>False</w:t>
            </w:r>
          </w:p>
        </w:tc>
        <w:tc>
          <w:tcPr>
            <w:tcW w:w="1400" w:type="dxa"/>
            <w:shd w:val="clear" w:color="auto" w:fill="FFFFFF"/>
          </w:tcPr>
          <w:p w14:paraId="1766468D" w14:textId="20A73794" w:rsidR="00306CD9" w:rsidRPr="00B57B36" w:rsidRDefault="00833FEF" w:rsidP="00306CD9">
            <w:pPr>
              <w:pStyle w:val="CETBodytext"/>
              <w:ind w:right="-1"/>
              <w:rPr>
                <w:rFonts w:cs="Arial"/>
                <w:szCs w:val="18"/>
                <w:lang w:val="en-GB"/>
              </w:rPr>
            </w:pPr>
            <w:r>
              <w:rPr>
                <w:lang w:val="en-GB"/>
              </w:rPr>
              <w:t>False</w:t>
            </w:r>
          </w:p>
        </w:tc>
      </w:tr>
      <w:tr w:rsidR="00306CD9" w:rsidRPr="00B57B36" w14:paraId="5190B64D" w14:textId="7C7AABED" w:rsidTr="00A6209B">
        <w:tc>
          <w:tcPr>
            <w:tcW w:w="709" w:type="dxa"/>
            <w:shd w:val="clear" w:color="auto" w:fill="FFFFFF"/>
          </w:tcPr>
          <w:p w14:paraId="177E00B0" w14:textId="6D2BEF3E" w:rsidR="00306CD9" w:rsidRPr="00B57B36" w:rsidRDefault="00306CD9" w:rsidP="00306CD9">
            <w:pPr>
              <w:pStyle w:val="CETBodytext"/>
              <w:ind w:right="-1"/>
              <w:rPr>
                <w:rFonts w:cs="Arial"/>
                <w:szCs w:val="18"/>
                <w:lang w:val="en-GB"/>
              </w:rPr>
            </w:pPr>
            <w:r>
              <w:rPr>
                <w:rFonts w:cs="Arial"/>
                <w:szCs w:val="18"/>
                <w:lang w:val="en-GB"/>
              </w:rPr>
              <w:t>False</w:t>
            </w:r>
          </w:p>
        </w:tc>
        <w:tc>
          <w:tcPr>
            <w:tcW w:w="709" w:type="dxa"/>
            <w:shd w:val="clear" w:color="auto" w:fill="FFFFFF"/>
          </w:tcPr>
          <w:p w14:paraId="57ED1BF4" w14:textId="49861602" w:rsidR="00306CD9" w:rsidRPr="00B57B36" w:rsidRDefault="00306CD9" w:rsidP="00306CD9">
            <w:pPr>
              <w:pStyle w:val="CETBodytext"/>
              <w:ind w:right="-1"/>
              <w:rPr>
                <w:rFonts w:cs="Arial"/>
                <w:szCs w:val="18"/>
                <w:lang w:val="en-GB"/>
              </w:rPr>
            </w:pPr>
            <w:r>
              <w:rPr>
                <w:rFonts w:cs="Arial"/>
                <w:szCs w:val="18"/>
                <w:lang w:val="en-GB"/>
              </w:rPr>
              <w:t>False</w:t>
            </w:r>
          </w:p>
        </w:tc>
        <w:tc>
          <w:tcPr>
            <w:tcW w:w="709" w:type="dxa"/>
            <w:shd w:val="clear" w:color="auto" w:fill="FFFFFF"/>
          </w:tcPr>
          <w:p w14:paraId="3E564C70" w14:textId="2949BD06" w:rsidR="00306CD9" w:rsidRPr="00B57B36" w:rsidRDefault="00306CD9" w:rsidP="00306CD9">
            <w:pPr>
              <w:pStyle w:val="CETBodytext"/>
              <w:ind w:right="-1"/>
              <w:rPr>
                <w:rFonts w:cs="Arial"/>
                <w:szCs w:val="18"/>
                <w:lang w:val="en-GB"/>
              </w:rPr>
            </w:pPr>
            <w:r>
              <w:rPr>
                <w:lang w:val="en-GB"/>
              </w:rPr>
              <w:t>True</w:t>
            </w:r>
          </w:p>
        </w:tc>
        <w:tc>
          <w:tcPr>
            <w:tcW w:w="992" w:type="dxa"/>
            <w:shd w:val="clear" w:color="auto" w:fill="FFFFFF"/>
          </w:tcPr>
          <w:p w14:paraId="0FBF34A4" w14:textId="14E191DE" w:rsidR="00306CD9" w:rsidRPr="00B57B36" w:rsidRDefault="00CB331C" w:rsidP="00306CD9">
            <w:pPr>
              <w:pStyle w:val="CETBodytext"/>
              <w:ind w:right="-1"/>
              <w:rPr>
                <w:rFonts w:cs="Arial"/>
                <w:szCs w:val="18"/>
                <w:lang w:val="en-GB"/>
              </w:rPr>
            </w:pPr>
            <w:r>
              <w:rPr>
                <w:lang w:val="en-GB"/>
              </w:rPr>
              <w:t>False</w:t>
            </w:r>
          </w:p>
        </w:tc>
        <w:tc>
          <w:tcPr>
            <w:tcW w:w="850" w:type="dxa"/>
            <w:shd w:val="clear" w:color="auto" w:fill="FFFFFF"/>
          </w:tcPr>
          <w:p w14:paraId="355323C9" w14:textId="2CA5C126" w:rsidR="00306CD9" w:rsidRPr="00B57B36" w:rsidRDefault="00CB331C" w:rsidP="00306CD9">
            <w:pPr>
              <w:pStyle w:val="CETBodytext"/>
              <w:ind w:right="-1"/>
              <w:rPr>
                <w:rFonts w:cs="Arial"/>
                <w:szCs w:val="18"/>
                <w:lang w:val="en-GB"/>
              </w:rPr>
            </w:pPr>
            <w:r>
              <w:rPr>
                <w:lang w:val="en-GB"/>
              </w:rPr>
              <w:t>False</w:t>
            </w:r>
          </w:p>
        </w:tc>
        <w:tc>
          <w:tcPr>
            <w:tcW w:w="1276" w:type="dxa"/>
            <w:shd w:val="clear" w:color="auto" w:fill="FFFFFF"/>
          </w:tcPr>
          <w:p w14:paraId="613FC962" w14:textId="4341DFA0" w:rsidR="00306CD9" w:rsidRPr="00B57B36" w:rsidRDefault="00D1573F" w:rsidP="00306CD9">
            <w:pPr>
              <w:pStyle w:val="CETBodytext"/>
              <w:ind w:right="-1"/>
              <w:rPr>
                <w:rFonts w:cs="Arial"/>
                <w:szCs w:val="18"/>
                <w:lang w:val="en-GB"/>
              </w:rPr>
            </w:pPr>
            <w:r>
              <w:rPr>
                <w:lang w:val="en-GB"/>
              </w:rPr>
              <w:t>True</w:t>
            </w:r>
          </w:p>
        </w:tc>
        <w:tc>
          <w:tcPr>
            <w:tcW w:w="1400" w:type="dxa"/>
            <w:shd w:val="clear" w:color="auto" w:fill="FFFFFF"/>
          </w:tcPr>
          <w:p w14:paraId="0922A879" w14:textId="6C60CEBC" w:rsidR="00306CD9" w:rsidRPr="00B57B36" w:rsidRDefault="00833FEF" w:rsidP="00306CD9">
            <w:pPr>
              <w:pStyle w:val="CETBodytext"/>
              <w:ind w:right="-1"/>
              <w:rPr>
                <w:rFonts w:cs="Arial"/>
                <w:szCs w:val="18"/>
                <w:lang w:val="en-GB"/>
              </w:rPr>
            </w:pPr>
            <w:r>
              <w:rPr>
                <w:lang w:val="en-GB"/>
              </w:rPr>
              <w:t>True</w:t>
            </w:r>
          </w:p>
        </w:tc>
      </w:tr>
    </w:tbl>
    <w:p w14:paraId="742A102F" w14:textId="77777777" w:rsidR="00142541" w:rsidRDefault="00142541" w:rsidP="006B25B7">
      <w:pPr>
        <w:pStyle w:val="CETBodytext"/>
        <w:rPr>
          <w:lang w:val="en-GB"/>
        </w:rPr>
      </w:pPr>
    </w:p>
    <w:p w14:paraId="16845604" w14:textId="5F5EC3F2" w:rsidR="0031090A" w:rsidRDefault="00C560B1" w:rsidP="006B25B7">
      <w:pPr>
        <w:pStyle w:val="CETBodytext"/>
        <w:rPr>
          <w:lang w:val="en-GB"/>
        </w:rPr>
      </w:pPr>
      <w:r>
        <w:rPr>
          <w:lang w:val="en-GB"/>
        </w:rPr>
        <w:t xml:space="preserve">First-Order Logic (FOL) builds on Propositional Logic by </w:t>
      </w:r>
      <w:r w:rsidR="00A41633">
        <w:rPr>
          <w:lang w:val="en-GB"/>
        </w:rPr>
        <w:t>diversifying the categories of symbols</w:t>
      </w:r>
      <w:r w:rsidR="00A93BC3">
        <w:rPr>
          <w:lang w:val="en-GB"/>
        </w:rPr>
        <w:t xml:space="preserve">: </w:t>
      </w:r>
      <w:r w:rsidR="00C25833">
        <w:rPr>
          <w:lang w:val="en-GB"/>
        </w:rPr>
        <w:t xml:space="preserve">when </w:t>
      </w:r>
      <w:r w:rsidR="007D58DB">
        <w:rPr>
          <w:lang w:val="en-GB"/>
        </w:rPr>
        <w:t xml:space="preserve">given </w:t>
      </w:r>
      <w:r w:rsidR="00C25833">
        <w:rPr>
          <w:lang w:val="en-GB"/>
        </w:rPr>
        <w:t xml:space="preserve">their required number of arguments, </w:t>
      </w:r>
      <w:r w:rsidR="00A93BC3">
        <w:rPr>
          <w:lang w:val="en-GB"/>
        </w:rPr>
        <w:t xml:space="preserve">Predicate Symbols </w:t>
      </w:r>
      <w:r w:rsidR="007D58DB">
        <w:rPr>
          <w:lang w:val="en-GB"/>
        </w:rPr>
        <w:t>are</w:t>
      </w:r>
      <w:r w:rsidR="00AA3F32">
        <w:rPr>
          <w:lang w:val="en-GB"/>
        </w:rPr>
        <w:t xml:space="preserve"> evaluated to</w:t>
      </w:r>
      <w:r w:rsidR="009E7BA2">
        <w:rPr>
          <w:lang w:val="en-GB"/>
        </w:rPr>
        <w:t xml:space="preserve"> Truth Values</w:t>
      </w:r>
      <w:r w:rsidR="00A329A4">
        <w:rPr>
          <w:lang w:val="en-GB"/>
        </w:rPr>
        <w:t xml:space="preserve">, whereas </w:t>
      </w:r>
      <w:r w:rsidR="00795FA6">
        <w:rPr>
          <w:lang w:val="en-GB"/>
        </w:rPr>
        <w:t>Function Symbols</w:t>
      </w:r>
      <w:r w:rsidR="00B9686C">
        <w:rPr>
          <w:lang w:val="en-GB"/>
        </w:rPr>
        <w:t xml:space="preserve"> map to </w:t>
      </w:r>
      <w:r w:rsidR="0035345B">
        <w:rPr>
          <w:lang w:val="en-GB"/>
        </w:rPr>
        <w:t>either Constants or Variables</w:t>
      </w:r>
      <w:r w:rsidR="004A2C91">
        <w:rPr>
          <w:lang w:val="en-GB"/>
        </w:rPr>
        <w:t xml:space="preserve"> (</w:t>
      </w:r>
      <w:proofErr w:type="spellStart"/>
      <w:r w:rsidR="004A2C91" w:rsidRPr="005E5386">
        <w:rPr>
          <w:lang w:val="en-GB"/>
        </w:rPr>
        <w:t>Lifschitz</w:t>
      </w:r>
      <w:proofErr w:type="spellEnd"/>
      <w:r w:rsidR="004A2C91">
        <w:rPr>
          <w:lang w:val="en-GB"/>
        </w:rPr>
        <w:t xml:space="preserve"> et al., 2008).</w:t>
      </w:r>
      <w:r w:rsidR="0051169B">
        <w:rPr>
          <w:lang w:val="en-GB"/>
        </w:rPr>
        <w:t xml:space="preserve"> </w:t>
      </w:r>
      <w:r w:rsidR="0036342D">
        <w:rPr>
          <w:lang w:val="en-GB"/>
        </w:rPr>
        <w:t>FOL also adds two new operators</w:t>
      </w:r>
      <w:r w:rsidR="00142206">
        <w:rPr>
          <w:lang w:val="en-GB"/>
        </w:rPr>
        <w:t>: the Existential Quantifier (</w:t>
      </w:r>
      <w:r w:rsidR="006B3214">
        <w:rPr>
          <w:lang w:val="en-GB"/>
        </w:rPr>
        <w:t xml:space="preserve">“for some </w:t>
      </w:r>
      <w:r w:rsidR="00216B2B">
        <w:rPr>
          <w:lang w:val="en-GB"/>
        </w:rPr>
        <w:t xml:space="preserve">assignment </w:t>
      </w:r>
      <w:r w:rsidR="004A1D05">
        <w:rPr>
          <w:lang w:val="en-GB"/>
        </w:rPr>
        <w:t>of V</w:t>
      </w:r>
      <w:r w:rsidR="00D77A35">
        <w:rPr>
          <w:lang w:val="en-GB"/>
        </w:rPr>
        <w:t xml:space="preserve">ariable x, </w:t>
      </w:r>
      <w:r w:rsidR="007F3FEE">
        <w:rPr>
          <w:lang w:val="en-GB"/>
        </w:rPr>
        <w:t>F</w:t>
      </w:r>
      <w:r w:rsidR="00D77A35">
        <w:rPr>
          <w:lang w:val="en-GB"/>
        </w:rPr>
        <w:t>ormula F</w:t>
      </w:r>
      <w:r w:rsidR="004A1D05">
        <w:rPr>
          <w:lang w:val="en-GB"/>
        </w:rPr>
        <w:t xml:space="preserve"> holds”)</w:t>
      </w:r>
      <w:r w:rsidR="0036342D">
        <w:rPr>
          <w:lang w:val="en-GB"/>
        </w:rPr>
        <w:t xml:space="preserve"> </w:t>
      </w:r>
      <w:r w:rsidR="00A213A1">
        <w:rPr>
          <w:lang w:val="en-GB"/>
        </w:rPr>
        <w:t xml:space="preserve">and the Universal Quantifier (“for all </w:t>
      </w:r>
      <w:r w:rsidR="00216B2B">
        <w:rPr>
          <w:lang w:val="en-GB"/>
        </w:rPr>
        <w:t xml:space="preserve">assignments </w:t>
      </w:r>
      <w:r w:rsidR="00A213A1">
        <w:rPr>
          <w:lang w:val="en-GB"/>
        </w:rPr>
        <w:t>of x, F holds”).</w:t>
      </w:r>
      <w:r w:rsidR="00C35BCC">
        <w:rPr>
          <w:lang w:val="en-GB"/>
        </w:rPr>
        <w:t xml:space="preserve"> Using FOL, one can model a </w:t>
      </w:r>
      <w:r w:rsidR="004D2B47">
        <w:rPr>
          <w:lang w:val="en-GB"/>
        </w:rPr>
        <w:t>problem</w:t>
      </w:r>
      <w:r w:rsidR="00C35BCC">
        <w:rPr>
          <w:lang w:val="en-GB"/>
        </w:rPr>
        <w:t xml:space="preserve"> </w:t>
      </w:r>
      <w:r w:rsidR="00632211">
        <w:rPr>
          <w:lang w:val="en-GB"/>
        </w:rPr>
        <w:t>by specifying</w:t>
      </w:r>
      <w:r w:rsidR="00484F3F">
        <w:rPr>
          <w:lang w:val="en-GB"/>
        </w:rPr>
        <w:t xml:space="preserve"> the</w:t>
      </w:r>
      <w:r w:rsidR="00632211">
        <w:rPr>
          <w:lang w:val="en-GB"/>
        </w:rPr>
        <w:t xml:space="preserve"> Facts and Rules </w:t>
      </w:r>
      <w:r w:rsidR="008B215A">
        <w:rPr>
          <w:lang w:val="en-GB"/>
        </w:rPr>
        <w:t>that</w:t>
      </w:r>
      <w:r w:rsidR="00632211">
        <w:rPr>
          <w:lang w:val="en-GB"/>
        </w:rPr>
        <w:t xml:space="preserve"> define the Background Knowledge</w:t>
      </w:r>
      <w:r w:rsidR="00A90990">
        <w:rPr>
          <w:lang w:val="en-GB"/>
        </w:rPr>
        <w:t xml:space="preserve"> (</w:t>
      </w:r>
      <w:r w:rsidR="00C1550B">
        <w:rPr>
          <w:lang w:val="en-GB"/>
        </w:rPr>
        <w:t>KB</w:t>
      </w:r>
      <w:r w:rsidR="00A90990">
        <w:rPr>
          <w:lang w:val="en-GB"/>
        </w:rPr>
        <w:t>)</w:t>
      </w:r>
      <w:r w:rsidR="00632211">
        <w:rPr>
          <w:lang w:val="en-GB"/>
        </w:rPr>
        <w:t xml:space="preserve"> </w:t>
      </w:r>
      <w:r w:rsidR="00484F3F">
        <w:rPr>
          <w:lang w:val="en-GB"/>
        </w:rPr>
        <w:t>of the corresponding Learning Task</w:t>
      </w:r>
      <w:r w:rsidR="006E493B">
        <w:rPr>
          <w:lang w:val="en-GB"/>
        </w:rPr>
        <w:t>.</w:t>
      </w:r>
      <w:r w:rsidR="00A8030C">
        <w:rPr>
          <w:lang w:val="en-GB"/>
        </w:rPr>
        <w:t xml:space="preserve"> Facts are</w:t>
      </w:r>
      <w:r w:rsidR="00121C7D">
        <w:rPr>
          <w:lang w:val="en-GB"/>
        </w:rPr>
        <w:t xml:space="preserve"> </w:t>
      </w:r>
      <w:r w:rsidR="003B0217">
        <w:rPr>
          <w:lang w:val="en-GB"/>
        </w:rPr>
        <w:t xml:space="preserve">essentially </w:t>
      </w:r>
      <w:r w:rsidR="00C776F6">
        <w:rPr>
          <w:lang w:val="en-GB"/>
        </w:rPr>
        <w:t xml:space="preserve">parametrized </w:t>
      </w:r>
      <w:r w:rsidR="00121C7D">
        <w:rPr>
          <w:lang w:val="en-GB"/>
        </w:rPr>
        <w:t>Predicates</w:t>
      </w:r>
      <w:r w:rsidR="00D259FE">
        <w:rPr>
          <w:lang w:val="en-GB"/>
        </w:rPr>
        <w:t xml:space="preserve"> that convey irrefutable knowledge, a</w:t>
      </w:r>
      <w:r w:rsidR="00AC4B4A">
        <w:rPr>
          <w:lang w:val="en-GB"/>
        </w:rPr>
        <w:t xml:space="preserve">nd Rules lay out the conclusions that can be made </w:t>
      </w:r>
      <w:r w:rsidR="00D82DF9">
        <w:rPr>
          <w:lang w:val="en-GB"/>
        </w:rPr>
        <w:t>conditioned on given prior information</w:t>
      </w:r>
      <w:r w:rsidR="00AC4B4A">
        <w:rPr>
          <w:lang w:val="en-GB"/>
        </w:rPr>
        <w:t>.</w:t>
      </w:r>
      <w:r w:rsidR="00797E0F">
        <w:rPr>
          <w:lang w:val="en-GB"/>
        </w:rPr>
        <w:t xml:space="preserve"> </w:t>
      </w:r>
      <w:r w:rsidR="00000A70">
        <w:rPr>
          <w:lang w:val="en-GB"/>
        </w:rPr>
        <w:t xml:space="preserve">Table 2 shows </w:t>
      </w:r>
      <w:r w:rsidR="00411946">
        <w:rPr>
          <w:lang w:val="en-GB"/>
        </w:rPr>
        <w:t xml:space="preserve">a set of Facts and Rules along with their meaning in English. </w:t>
      </w:r>
      <w:r w:rsidR="006A5660">
        <w:rPr>
          <w:lang w:val="en-GB"/>
        </w:rPr>
        <w:t>By</w:t>
      </w:r>
      <w:r w:rsidR="00A90990">
        <w:rPr>
          <w:lang w:val="en-GB"/>
        </w:rPr>
        <w:t xml:space="preserve"> combining</w:t>
      </w:r>
      <w:r w:rsidR="006A5660">
        <w:rPr>
          <w:lang w:val="en-GB"/>
        </w:rPr>
        <w:t xml:space="preserve"> </w:t>
      </w:r>
      <w:r w:rsidR="00C1550B">
        <w:rPr>
          <w:lang w:val="en-GB"/>
        </w:rPr>
        <w:t xml:space="preserve">KB </w:t>
      </w:r>
      <w:r w:rsidR="00A90990">
        <w:rPr>
          <w:lang w:val="en-GB"/>
        </w:rPr>
        <w:t xml:space="preserve">with a set of observations, </w:t>
      </w:r>
      <w:r w:rsidR="001C4F1F">
        <w:rPr>
          <w:lang w:val="en-GB"/>
        </w:rPr>
        <w:t xml:space="preserve">one can </w:t>
      </w:r>
      <w:r w:rsidR="00A7725E">
        <w:rPr>
          <w:lang w:val="en-GB"/>
        </w:rPr>
        <w:t>make inferences.</w:t>
      </w:r>
      <w:r w:rsidR="00000F1D">
        <w:rPr>
          <w:lang w:val="en-GB"/>
        </w:rPr>
        <w:t xml:space="preserve"> </w:t>
      </w:r>
      <w:r w:rsidR="00B236A9">
        <w:rPr>
          <w:lang w:val="en-GB"/>
        </w:rPr>
        <w:t xml:space="preserve">In Formal Logic, </w:t>
      </w:r>
      <w:r w:rsidR="0016734C">
        <w:rPr>
          <w:lang w:val="en-GB"/>
        </w:rPr>
        <w:t>there are three main ways to reason</w:t>
      </w:r>
      <w:r w:rsidR="001B2143">
        <w:rPr>
          <w:lang w:val="en-GB"/>
        </w:rPr>
        <w:t xml:space="preserve"> about a Learning Task</w:t>
      </w:r>
      <w:r w:rsidR="00FB7F8F">
        <w:rPr>
          <w:lang w:val="en-GB"/>
        </w:rPr>
        <w:t xml:space="preserve"> (</w:t>
      </w:r>
      <w:proofErr w:type="spellStart"/>
      <w:r w:rsidR="00983165" w:rsidRPr="00983165">
        <w:rPr>
          <w:lang w:val="en-GB"/>
        </w:rPr>
        <w:t>Minnameier</w:t>
      </w:r>
      <w:proofErr w:type="spellEnd"/>
      <w:r w:rsidR="00983165">
        <w:rPr>
          <w:lang w:val="en-GB"/>
        </w:rPr>
        <w:t>, 2010)</w:t>
      </w:r>
      <w:r w:rsidR="007E1919">
        <w:rPr>
          <w:lang w:val="en-GB"/>
        </w:rPr>
        <w:t xml:space="preserve">. Deduction is </w:t>
      </w:r>
      <w:r w:rsidR="008A6504">
        <w:rPr>
          <w:lang w:val="en-GB"/>
        </w:rPr>
        <w:t xml:space="preserve">simply </w:t>
      </w:r>
      <w:r w:rsidR="007E1919">
        <w:rPr>
          <w:lang w:val="en-GB"/>
        </w:rPr>
        <w:t>based</w:t>
      </w:r>
      <w:r w:rsidR="008041AA">
        <w:rPr>
          <w:lang w:val="en-GB"/>
        </w:rPr>
        <w:t xml:space="preserve"> on iteratively feeding </w:t>
      </w:r>
      <w:r w:rsidR="001832BE">
        <w:rPr>
          <w:lang w:val="en-GB"/>
        </w:rPr>
        <w:t>the Facts</w:t>
      </w:r>
      <w:r w:rsidR="001B2143">
        <w:rPr>
          <w:lang w:val="en-GB"/>
        </w:rPr>
        <w:t xml:space="preserve"> and observations</w:t>
      </w:r>
      <w:r w:rsidR="001832BE">
        <w:rPr>
          <w:lang w:val="en-GB"/>
        </w:rPr>
        <w:t xml:space="preserve"> of a problem into</w:t>
      </w:r>
      <w:r w:rsidR="001B2143">
        <w:rPr>
          <w:lang w:val="en-GB"/>
        </w:rPr>
        <w:t xml:space="preserve"> </w:t>
      </w:r>
      <w:r w:rsidR="00A54291">
        <w:rPr>
          <w:lang w:val="en-GB"/>
        </w:rPr>
        <w:t>its</w:t>
      </w:r>
      <w:r w:rsidR="001E5D8A">
        <w:rPr>
          <w:lang w:val="en-GB"/>
        </w:rPr>
        <w:t xml:space="preserve"> Rules</w:t>
      </w:r>
      <w:r w:rsidR="00F90371">
        <w:rPr>
          <w:lang w:val="en-GB"/>
        </w:rPr>
        <w:t xml:space="preserve"> (e.g., “</w:t>
      </w:r>
      <w:r w:rsidR="000036E1">
        <w:rPr>
          <w:lang w:val="en-GB"/>
        </w:rPr>
        <w:t>if</w:t>
      </w:r>
      <w:r w:rsidR="00F6193E">
        <w:rPr>
          <w:lang w:val="en-GB"/>
        </w:rPr>
        <w:t xml:space="preserve"> all chemists we</w:t>
      </w:r>
      <w:r w:rsidR="002A6642">
        <w:rPr>
          <w:lang w:val="en-GB"/>
        </w:rPr>
        <w:t>ar gloves and all gloves are blue, then Charlie who is a chemist</w:t>
      </w:r>
      <w:r w:rsidR="00A176F4">
        <w:rPr>
          <w:lang w:val="en-GB"/>
        </w:rPr>
        <w:t xml:space="preserve"> wears blue gloves”)</w:t>
      </w:r>
      <w:r w:rsidR="001E5D8A">
        <w:rPr>
          <w:lang w:val="en-GB"/>
        </w:rPr>
        <w:t>.</w:t>
      </w:r>
      <w:r w:rsidR="00A54291">
        <w:rPr>
          <w:lang w:val="en-GB"/>
        </w:rPr>
        <w:t xml:space="preserve"> Inductive reasoning </w:t>
      </w:r>
      <w:r w:rsidR="00D8235E">
        <w:rPr>
          <w:lang w:val="en-GB"/>
        </w:rPr>
        <w:t>is based on the idea of</w:t>
      </w:r>
      <w:r w:rsidR="009C2F64">
        <w:rPr>
          <w:lang w:val="en-GB"/>
        </w:rPr>
        <w:t xml:space="preserve"> generalizing a set of observations while remaining consistent with any pre-existing </w:t>
      </w:r>
      <w:r w:rsidR="0051169B">
        <w:rPr>
          <w:lang w:val="en-GB"/>
        </w:rPr>
        <w:t xml:space="preserve">knowledge </w:t>
      </w:r>
      <w:r w:rsidR="00A176F4">
        <w:rPr>
          <w:lang w:val="en-GB"/>
        </w:rPr>
        <w:t xml:space="preserve">(“if </w:t>
      </w:r>
      <w:r w:rsidR="00604CE9">
        <w:rPr>
          <w:lang w:val="en-GB"/>
        </w:rPr>
        <w:t xml:space="preserve">all observed chemists are </w:t>
      </w:r>
      <w:r w:rsidR="00BF6A0B">
        <w:rPr>
          <w:lang w:val="en-GB"/>
        </w:rPr>
        <w:t xml:space="preserve">known to work only during the day, then </w:t>
      </w:r>
      <w:r w:rsidR="00596C34">
        <w:rPr>
          <w:lang w:val="en-GB"/>
        </w:rPr>
        <w:t xml:space="preserve">it can be hypothesized that </w:t>
      </w:r>
      <w:r w:rsidR="00BF6A0B" w:rsidRPr="00A4113D">
        <w:rPr>
          <w:i/>
          <w:iCs/>
          <w:lang w:val="en-GB"/>
        </w:rPr>
        <w:t>all</w:t>
      </w:r>
      <w:r w:rsidR="00BF6A0B">
        <w:rPr>
          <w:lang w:val="en-GB"/>
        </w:rPr>
        <w:t xml:space="preserve"> chemists work only during the day</w:t>
      </w:r>
      <w:r w:rsidR="009A50D6">
        <w:rPr>
          <w:lang w:val="en-GB"/>
        </w:rPr>
        <w:t>”</w:t>
      </w:r>
      <w:r w:rsidR="009E1BB8">
        <w:rPr>
          <w:lang w:val="en-GB"/>
        </w:rPr>
        <w:t>)</w:t>
      </w:r>
      <w:r w:rsidR="00D8235E">
        <w:rPr>
          <w:lang w:val="en-GB"/>
        </w:rPr>
        <w:t>.</w:t>
      </w:r>
      <w:r w:rsidR="002E06D2">
        <w:rPr>
          <w:lang w:val="en-GB"/>
        </w:rPr>
        <w:t xml:space="preserve"> Finally, abduction involves making conjectures </w:t>
      </w:r>
      <w:r w:rsidR="00DA2271">
        <w:rPr>
          <w:lang w:val="en-GB"/>
        </w:rPr>
        <w:t xml:space="preserve">about missing Facts </w:t>
      </w:r>
      <w:r w:rsidR="0084656C">
        <w:rPr>
          <w:lang w:val="en-GB"/>
        </w:rPr>
        <w:t xml:space="preserve">that could </w:t>
      </w:r>
      <w:r w:rsidR="00A7374C">
        <w:rPr>
          <w:lang w:val="en-GB"/>
        </w:rPr>
        <w:t>explain a set of observations</w:t>
      </w:r>
      <w:r w:rsidR="0051169B">
        <w:rPr>
          <w:lang w:val="en-GB"/>
        </w:rPr>
        <w:t xml:space="preserve"> given some general rules</w:t>
      </w:r>
      <w:r w:rsidR="009A50D6">
        <w:rPr>
          <w:lang w:val="en-GB"/>
        </w:rPr>
        <w:t xml:space="preserve"> (“</w:t>
      </w:r>
      <w:r w:rsidR="00776E5A">
        <w:rPr>
          <w:lang w:val="en-GB"/>
        </w:rPr>
        <w:t>if</w:t>
      </w:r>
      <w:r w:rsidR="005944BF">
        <w:rPr>
          <w:lang w:val="en-GB"/>
        </w:rPr>
        <w:t xml:space="preserve"> a kettle is</w:t>
      </w:r>
      <w:r w:rsidR="003664F5">
        <w:rPr>
          <w:lang w:val="en-GB"/>
        </w:rPr>
        <w:t xml:space="preserve"> plugged </w:t>
      </w:r>
      <w:r w:rsidR="00E83959">
        <w:rPr>
          <w:lang w:val="en-GB"/>
        </w:rPr>
        <w:t>in</w:t>
      </w:r>
      <w:r w:rsidR="003664F5">
        <w:rPr>
          <w:lang w:val="en-GB"/>
        </w:rPr>
        <w:t xml:space="preserve"> and </w:t>
      </w:r>
      <w:r w:rsidR="005933B7">
        <w:rPr>
          <w:lang w:val="en-GB"/>
        </w:rPr>
        <w:t xml:space="preserve">steam </w:t>
      </w:r>
      <w:r w:rsidR="00E41B4F">
        <w:rPr>
          <w:lang w:val="en-GB"/>
        </w:rPr>
        <w:t>start</w:t>
      </w:r>
      <w:r w:rsidR="00A4113D">
        <w:rPr>
          <w:lang w:val="en-GB"/>
        </w:rPr>
        <w:t>s</w:t>
      </w:r>
      <w:r w:rsidR="00E41B4F">
        <w:rPr>
          <w:lang w:val="en-GB"/>
        </w:rPr>
        <w:t xml:space="preserve"> to come </w:t>
      </w:r>
      <w:r w:rsidR="005173F1">
        <w:rPr>
          <w:lang w:val="en-GB"/>
        </w:rPr>
        <w:t xml:space="preserve">out of its spout, it can be hypothesized that </w:t>
      </w:r>
      <w:r w:rsidR="000B3557">
        <w:rPr>
          <w:lang w:val="en-GB"/>
        </w:rPr>
        <w:t xml:space="preserve">the kettle is </w:t>
      </w:r>
      <w:r w:rsidR="005173F1">
        <w:rPr>
          <w:lang w:val="en-GB"/>
        </w:rPr>
        <w:t>on</w:t>
      </w:r>
      <w:r w:rsidR="009A50D6">
        <w:rPr>
          <w:lang w:val="en-GB"/>
        </w:rPr>
        <w:t>”</w:t>
      </w:r>
      <w:r w:rsidR="0051169B">
        <w:rPr>
          <w:lang w:val="en-GB"/>
        </w:rPr>
        <w:t>, given the general rule “if a kettled is plugged in and</w:t>
      </w:r>
      <w:r w:rsidR="00AE66C4">
        <w:rPr>
          <w:lang w:val="en-GB"/>
        </w:rPr>
        <w:t xml:space="preserve"> it</w:t>
      </w:r>
      <w:r w:rsidR="0051169B">
        <w:rPr>
          <w:lang w:val="en-GB"/>
        </w:rPr>
        <w:t xml:space="preserve"> </w:t>
      </w:r>
      <w:r w:rsidR="00CF6C5F">
        <w:rPr>
          <w:lang w:val="en-GB"/>
        </w:rPr>
        <w:t xml:space="preserve">is </w:t>
      </w:r>
      <w:r w:rsidR="0051169B">
        <w:rPr>
          <w:lang w:val="en-GB"/>
        </w:rPr>
        <w:t xml:space="preserve">on then steam </w:t>
      </w:r>
      <w:r w:rsidR="00AE66C4">
        <w:rPr>
          <w:lang w:val="en-GB"/>
        </w:rPr>
        <w:t xml:space="preserve">will </w:t>
      </w:r>
      <w:r w:rsidR="0051169B">
        <w:rPr>
          <w:lang w:val="en-GB"/>
        </w:rPr>
        <w:t>come out of its spout”</w:t>
      </w:r>
      <w:r w:rsidR="009A50D6">
        <w:rPr>
          <w:lang w:val="en-GB"/>
        </w:rPr>
        <w:t>)</w:t>
      </w:r>
      <w:r w:rsidR="00DA2271">
        <w:rPr>
          <w:lang w:val="en-GB"/>
        </w:rPr>
        <w:t>.</w:t>
      </w:r>
    </w:p>
    <w:p w14:paraId="195C82EC" w14:textId="47ED3630" w:rsidR="00411946" w:rsidRPr="00B57B36" w:rsidRDefault="00411946" w:rsidP="00411946">
      <w:pPr>
        <w:pStyle w:val="CETTabletitle"/>
      </w:pPr>
      <w:r w:rsidRPr="00B57B36">
        <w:t xml:space="preserve">Table </w:t>
      </w:r>
      <w:r w:rsidR="007D07E5">
        <w:t>2</w:t>
      </w:r>
      <w:r w:rsidRPr="00B57B36">
        <w:t xml:space="preserve">: </w:t>
      </w:r>
      <w:r w:rsidR="007D07E5">
        <w:t xml:space="preserve">Examples of </w:t>
      </w:r>
      <w:r w:rsidR="003A725C">
        <w:t>Formula</w:t>
      </w:r>
      <w:r w:rsidR="009E2763">
        <w:t>e</w:t>
      </w:r>
      <w:r w:rsidR="003A725C">
        <w:t xml:space="preserve"> in FOL</w:t>
      </w:r>
    </w:p>
    <w:tbl>
      <w:tblPr>
        <w:tblW w:w="8428"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395"/>
        <w:gridCol w:w="4033"/>
      </w:tblGrid>
      <w:tr w:rsidR="007D07E5" w:rsidRPr="00B57B36" w14:paraId="7038D85F" w14:textId="77777777" w:rsidTr="00764076">
        <w:tc>
          <w:tcPr>
            <w:tcW w:w="4395" w:type="dxa"/>
            <w:tcBorders>
              <w:top w:val="single" w:sz="12" w:space="0" w:color="008000"/>
              <w:bottom w:val="single" w:sz="6" w:space="0" w:color="008000"/>
            </w:tcBorders>
            <w:shd w:val="clear" w:color="auto" w:fill="FFFFFF"/>
          </w:tcPr>
          <w:p w14:paraId="0D174CA3" w14:textId="1C6E7FC0" w:rsidR="007D07E5" w:rsidRPr="00B57B36" w:rsidRDefault="007D07E5" w:rsidP="009B7FA2">
            <w:pPr>
              <w:pStyle w:val="CETBodytext"/>
              <w:rPr>
                <w:lang w:val="en-GB"/>
              </w:rPr>
            </w:pPr>
            <w:r>
              <w:rPr>
                <w:lang w:val="en-GB"/>
              </w:rPr>
              <w:t>Formula</w:t>
            </w:r>
          </w:p>
        </w:tc>
        <w:tc>
          <w:tcPr>
            <w:tcW w:w="4033" w:type="dxa"/>
            <w:tcBorders>
              <w:top w:val="single" w:sz="12" w:space="0" w:color="008000"/>
              <w:bottom w:val="single" w:sz="6" w:space="0" w:color="008000"/>
            </w:tcBorders>
            <w:shd w:val="clear" w:color="auto" w:fill="FFFFFF"/>
          </w:tcPr>
          <w:p w14:paraId="51E3C5D5" w14:textId="00497578" w:rsidR="007D07E5" w:rsidRPr="00B57B36" w:rsidRDefault="00A6209B" w:rsidP="009B7FA2">
            <w:pPr>
              <w:pStyle w:val="CETBodytext"/>
              <w:rPr>
                <w:lang w:val="en-GB"/>
              </w:rPr>
            </w:pPr>
            <w:r>
              <w:rPr>
                <w:lang w:val="en-GB"/>
              </w:rPr>
              <w:t>Meaning in English</w:t>
            </w:r>
          </w:p>
        </w:tc>
      </w:tr>
      <w:tr w:rsidR="001B421E" w:rsidRPr="00B57B36" w14:paraId="576DD4F4" w14:textId="77777777" w:rsidTr="00764076">
        <w:tc>
          <w:tcPr>
            <w:tcW w:w="4395" w:type="dxa"/>
            <w:shd w:val="clear" w:color="auto" w:fill="FFFFFF"/>
          </w:tcPr>
          <w:p w14:paraId="00C2A253" w14:textId="268272FD" w:rsidR="001B421E" w:rsidRPr="00DB6FB2" w:rsidRDefault="00DB6FB2" w:rsidP="009B7FA2">
            <w:pPr>
              <w:pStyle w:val="CETBodytext"/>
              <w:rPr>
                <w:lang w:val="en-GB"/>
              </w:rPr>
            </w:pPr>
            <m:oMathPara>
              <m:oMathParaPr>
                <m:jc m:val="left"/>
              </m:oMathParaPr>
              <m:oMath>
                <m:r>
                  <w:rPr>
                    <w:rFonts w:ascii="Cambria Math" w:hAnsi="Cambria Math"/>
                    <w:lang w:val="en-GB"/>
                  </w:rPr>
                  <m:t>input(reactor,cooling_water).</m:t>
                </m:r>
              </m:oMath>
            </m:oMathPara>
          </w:p>
        </w:tc>
        <w:tc>
          <w:tcPr>
            <w:tcW w:w="4033" w:type="dxa"/>
            <w:shd w:val="clear" w:color="auto" w:fill="FFFFFF"/>
          </w:tcPr>
          <w:p w14:paraId="45DA013A" w14:textId="557AA2C7" w:rsidR="001B421E" w:rsidRDefault="00685DDC" w:rsidP="009B7FA2">
            <w:pPr>
              <w:pStyle w:val="CETBodytext"/>
              <w:rPr>
                <w:lang w:val="en-GB"/>
              </w:rPr>
            </w:pPr>
            <w:r>
              <w:rPr>
                <w:lang w:val="en-GB"/>
              </w:rPr>
              <w:t>A</w:t>
            </w:r>
            <w:r w:rsidR="008E69D0">
              <w:rPr>
                <w:lang w:val="en-GB"/>
              </w:rPr>
              <w:t xml:space="preserve"> cooling water feed</w:t>
            </w:r>
            <w:r>
              <w:rPr>
                <w:lang w:val="en-GB"/>
              </w:rPr>
              <w:t xml:space="preserve"> </w:t>
            </w:r>
            <w:r w:rsidR="00216B2B">
              <w:rPr>
                <w:lang w:val="en-GB"/>
              </w:rPr>
              <w:t xml:space="preserve">is </w:t>
            </w:r>
            <w:r>
              <w:rPr>
                <w:lang w:val="en-GB"/>
              </w:rPr>
              <w:t>an input to the reactor</w:t>
            </w:r>
          </w:p>
        </w:tc>
      </w:tr>
      <w:tr w:rsidR="007A42BF" w:rsidRPr="00B57B36" w14:paraId="0D8B5156" w14:textId="77777777" w:rsidTr="00764076">
        <w:tc>
          <w:tcPr>
            <w:tcW w:w="4395" w:type="dxa"/>
            <w:shd w:val="clear" w:color="auto" w:fill="FFFFFF"/>
          </w:tcPr>
          <w:p w14:paraId="2E6E78D0" w14:textId="70346E90" w:rsidR="007A42BF" w:rsidRPr="007A42BF" w:rsidRDefault="007A42BF" w:rsidP="009B7FA2">
            <w:pPr>
              <w:pStyle w:val="CETBodytext"/>
              <w:rPr>
                <w:lang w:val="en-GB"/>
              </w:rPr>
            </w:pPr>
            <m:oMathPara>
              <m:oMathParaPr>
                <m:jc m:val="left"/>
              </m:oMathParaPr>
              <m:oMath>
                <m:r>
                  <w:rPr>
                    <w:rFonts w:ascii="Cambria Math" w:hAnsi="Cambria Math"/>
                    <w:lang w:val="en-GB"/>
                  </w:rPr>
                  <m:t>sensor_type(sensor26,thermometer).</m:t>
                </m:r>
              </m:oMath>
            </m:oMathPara>
          </w:p>
        </w:tc>
        <w:tc>
          <w:tcPr>
            <w:tcW w:w="4033" w:type="dxa"/>
            <w:shd w:val="clear" w:color="auto" w:fill="FFFFFF"/>
          </w:tcPr>
          <w:p w14:paraId="5F1D9934" w14:textId="1065B5AF" w:rsidR="007A42BF" w:rsidRDefault="007A42BF" w:rsidP="009B7FA2">
            <w:pPr>
              <w:pStyle w:val="CETBodytext"/>
              <w:rPr>
                <w:lang w:val="en-GB"/>
              </w:rPr>
            </w:pPr>
            <w:r>
              <w:rPr>
                <w:lang w:val="en-GB"/>
              </w:rPr>
              <w:t>“sensor26” is a thermometer</w:t>
            </w:r>
          </w:p>
        </w:tc>
      </w:tr>
      <w:tr w:rsidR="007D07E5" w:rsidRPr="00B57B36" w14:paraId="4A9FDA28" w14:textId="77777777" w:rsidTr="00764076">
        <w:tc>
          <w:tcPr>
            <w:tcW w:w="4395" w:type="dxa"/>
            <w:shd w:val="clear" w:color="auto" w:fill="FFFFFF"/>
          </w:tcPr>
          <w:p w14:paraId="4FD1AF8B" w14:textId="7582244E" w:rsidR="007D07E5" w:rsidRPr="00DB6FB2" w:rsidRDefault="00685DDC" w:rsidP="009B7FA2">
            <w:pPr>
              <w:pStyle w:val="CETBodytext"/>
              <w:rPr>
                <w:lang w:val="en-GB"/>
              </w:rPr>
            </w:pPr>
            <m:oMathPara>
              <m:oMathParaPr>
                <m:jc m:val="left"/>
              </m:oMathParaPr>
              <m:oMath>
                <m:r>
                  <w:rPr>
                    <w:rFonts w:ascii="Cambria Math" w:hAnsi="Cambria Math"/>
                    <w:lang w:val="en-GB"/>
                  </w:rPr>
                  <m:t>measures</m:t>
                </m:r>
                <m:d>
                  <m:dPr>
                    <m:ctrlPr>
                      <w:rPr>
                        <w:rFonts w:ascii="Cambria Math" w:hAnsi="Cambria Math"/>
                        <w:i/>
                        <w:lang w:val="en-GB"/>
                      </w:rPr>
                    </m:ctrlPr>
                  </m:dPr>
                  <m:e>
                    <m:r>
                      <w:rPr>
                        <w:rFonts w:ascii="Cambria Math" w:hAnsi="Cambria Math"/>
                        <w:lang w:val="en-GB"/>
                      </w:rPr>
                      <m:t>sensor26,cooling_water</m:t>
                    </m:r>
                  </m:e>
                </m:d>
                <m:r>
                  <w:rPr>
                    <w:rFonts w:ascii="Cambria Math" w:hAnsi="Cambria Math"/>
                    <w:lang w:val="en-GB"/>
                  </w:rPr>
                  <m:t>.</m:t>
                </m:r>
              </m:oMath>
            </m:oMathPara>
          </w:p>
        </w:tc>
        <w:tc>
          <w:tcPr>
            <w:tcW w:w="4033" w:type="dxa"/>
            <w:shd w:val="clear" w:color="auto" w:fill="FFFFFF"/>
          </w:tcPr>
          <w:p w14:paraId="3A484B14" w14:textId="68579374" w:rsidR="007D07E5" w:rsidRPr="00B57B36" w:rsidRDefault="007A0BD5" w:rsidP="009B7FA2">
            <w:pPr>
              <w:pStyle w:val="CETBodytext"/>
              <w:rPr>
                <w:lang w:val="en-GB"/>
              </w:rPr>
            </w:pPr>
            <w:r>
              <w:rPr>
                <w:lang w:val="en-GB"/>
              </w:rPr>
              <w:t xml:space="preserve">“sensor26” </w:t>
            </w:r>
            <w:r w:rsidR="00216B2B">
              <w:rPr>
                <w:lang w:val="en-GB"/>
              </w:rPr>
              <w:t>connects to</w:t>
            </w:r>
            <w:r w:rsidR="007A26BC">
              <w:rPr>
                <w:lang w:val="en-GB"/>
              </w:rPr>
              <w:t xml:space="preserve"> the cooling water </w:t>
            </w:r>
            <w:r w:rsidR="002207A6">
              <w:rPr>
                <w:lang w:val="en-GB"/>
              </w:rPr>
              <w:t>feed</w:t>
            </w:r>
          </w:p>
        </w:tc>
      </w:tr>
      <w:tr w:rsidR="00700854" w:rsidRPr="00B57B36" w14:paraId="63EBDFAD" w14:textId="77777777" w:rsidTr="00764076">
        <w:tc>
          <w:tcPr>
            <w:tcW w:w="4395" w:type="dxa"/>
            <w:shd w:val="clear" w:color="auto" w:fill="FFFFFF"/>
          </w:tcPr>
          <w:p w14:paraId="4CAB98D4" w14:textId="44D9E7F4" w:rsidR="00700854" w:rsidRPr="00953DC3" w:rsidRDefault="002B377E" w:rsidP="009B7FA2">
            <w:pPr>
              <w:pStyle w:val="CETBodytext"/>
              <w:ind w:right="-1"/>
              <w:rPr>
                <w:rFonts w:cs="Arial"/>
                <w:szCs w:val="18"/>
                <w:lang w:val="en-GB"/>
              </w:rPr>
            </w:pPr>
            <m:oMathPara>
              <m:oMathParaPr>
                <m:jc m:val="left"/>
              </m:oMathParaPr>
              <m:oMath>
                <m:r>
                  <w:rPr>
                    <w:rFonts w:ascii="Cambria Math" w:hAnsi="Cambria Math" w:cs="Arial"/>
                    <w:szCs w:val="18"/>
                    <w:lang w:val="en-GB"/>
                  </w:rPr>
                  <m:t>∀x(input</m:t>
                </m:r>
                <m:d>
                  <m:dPr>
                    <m:ctrlPr>
                      <w:rPr>
                        <w:rFonts w:ascii="Cambria Math" w:hAnsi="Cambria Math" w:cs="Arial"/>
                        <w:i/>
                        <w:szCs w:val="18"/>
                        <w:lang w:val="en-GB"/>
                      </w:rPr>
                    </m:ctrlPr>
                  </m:dPr>
                  <m:e>
                    <m:r>
                      <w:rPr>
                        <w:rFonts w:ascii="Cambria Math" w:hAnsi="Cambria Math" w:cs="Arial"/>
                        <w:szCs w:val="18"/>
                        <w:lang w:val="en-GB"/>
                      </w:rPr>
                      <m:t>reactor,x</m:t>
                    </m:r>
                  </m:e>
                </m:d>
                <m:r>
                  <w:rPr>
                    <w:rFonts w:ascii="Cambria Math" w:hAnsi="Cambria Math" w:cs="Arial"/>
                    <w:szCs w:val="18"/>
                    <w:lang w:val="en-GB"/>
                  </w:rPr>
                  <m:t>→∃y(sensor_type(y,thermometer)∧measures(y,x))).</m:t>
                </m:r>
              </m:oMath>
            </m:oMathPara>
          </w:p>
        </w:tc>
        <w:tc>
          <w:tcPr>
            <w:tcW w:w="4033" w:type="dxa"/>
            <w:shd w:val="clear" w:color="auto" w:fill="FFFFFF"/>
          </w:tcPr>
          <w:p w14:paraId="6E12D7C0" w14:textId="2BB48754" w:rsidR="00700854" w:rsidRDefault="002C2920" w:rsidP="009B7FA2">
            <w:pPr>
              <w:pStyle w:val="CETBodytext"/>
              <w:ind w:right="-1"/>
              <w:rPr>
                <w:rFonts w:cs="Arial"/>
                <w:szCs w:val="18"/>
                <w:lang w:val="en-GB"/>
              </w:rPr>
            </w:pPr>
            <w:r>
              <w:rPr>
                <w:rFonts w:cs="Arial"/>
                <w:szCs w:val="18"/>
                <w:lang w:val="en-GB"/>
              </w:rPr>
              <w:t>Every input to the reactor has a thermometer</w:t>
            </w:r>
          </w:p>
        </w:tc>
      </w:tr>
      <w:tr w:rsidR="00625747" w:rsidRPr="00B57B36" w14:paraId="7C4AD907" w14:textId="77777777" w:rsidTr="00764076">
        <w:tc>
          <w:tcPr>
            <w:tcW w:w="4395" w:type="dxa"/>
            <w:shd w:val="clear" w:color="auto" w:fill="FFFFFF"/>
          </w:tcPr>
          <w:p w14:paraId="5375E54C" w14:textId="7C3D0FC9" w:rsidR="00625747" w:rsidRPr="008A0DAE" w:rsidRDefault="00531325" w:rsidP="009B7FA2">
            <w:pPr>
              <w:pStyle w:val="CETBodytext"/>
              <w:ind w:right="-1"/>
              <w:rPr>
                <w:szCs w:val="18"/>
                <w:lang w:val="en-GB"/>
              </w:rPr>
            </w:pPr>
            <m:oMathPara>
              <m:oMathParaPr>
                <m:jc m:val="left"/>
              </m:oMathParaPr>
              <m:oMath>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1</m:t>
                    </m:r>
                  </m:sub>
                </m:sSub>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2</m:t>
                    </m:r>
                  </m:sub>
                </m:sSub>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1</m:t>
                    </m:r>
                  </m:sub>
                </m:sSub>
                <m:r>
                  <w:rPr>
                    <w:rFonts w:ascii="Cambria Math" w:hAnsi="Cambria Math" w:cs="Arial"/>
                    <w:szCs w:val="18"/>
                    <w:lang w:val="en-GB"/>
                  </w:rPr>
                  <m:t>&lt;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2</m:t>
                    </m:r>
                  </m:sub>
                </m:sSub>
                <m:r>
                  <w:rPr>
                    <w:rFonts w:ascii="Cambria Math" w:hAnsi="Cambria Math" w:cs="Arial"/>
                    <w:szCs w:val="18"/>
                    <w:lang w:val="en-GB"/>
                  </w:rPr>
                  <m:t>∧flow_rate_down(</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1</m:t>
                    </m:r>
                  </m:sub>
                </m:sSub>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2</m:t>
                    </m:r>
                  </m:sub>
                </m:sSub>
                <m:r>
                  <w:rPr>
                    <w:rFonts w:ascii="Cambria Math" w:hAnsi="Cambria Math" w:cs="Arial"/>
                    <w:szCs w:val="18"/>
                    <w:lang w:val="en-GB"/>
                  </w:rPr>
                  <m:t>,cooling_water)→temp_up(</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1</m:t>
                    </m:r>
                  </m:sub>
                </m:sSub>
                <m:r>
                  <w:rPr>
                    <w:rFonts w:ascii="Cambria Math" w:hAnsi="Cambria Math" w:cs="Arial"/>
                    <w:szCs w:val="18"/>
                    <w:lang w:val="en-GB"/>
                  </w:rPr>
                  <m:t>,</m:t>
                </m:r>
                <m:sSub>
                  <m:sSubPr>
                    <m:ctrlPr>
                      <w:rPr>
                        <w:rFonts w:ascii="Cambria Math" w:hAnsi="Cambria Math" w:cs="Arial"/>
                        <w:i/>
                        <w:szCs w:val="18"/>
                        <w:lang w:val="en-GB"/>
                      </w:rPr>
                    </m:ctrlPr>
                  </m:sSubPr>
                  <m:e>
                    <m:r>
                      <w:rPr>
                        <w:rFonts w:ascii="Cambria Math" w:hAnsi="Cambria Math" w:cs="Arial"/>
                        <w:szCs w:val="18"/>
                        <w:lang w:val="en-GB"/>
                      </w:rPr>
                      <m:t>t</m:t>
                    </m:r>
                  </m:e>
                  <m:sub>
                    <m:r>
                      <w:rPr>
                        <w:rFonts w:ascii="Cambria Math" w:hAnsi="Cambria Math" w:cs="Arial"/>
                        <w:szCs w:val="18"/>
                        <w:lang w:val="en-GB"/>
                      </w:rPr>
                      <m:t>2</m:t>
                    </m:r>
                  </m:sub>
                </m:sSub>
                <m:r>
                  <w:rPr>
                    <w:rFonts w:ascii="Cambria Math" w:hAnsi="Cambria Math" w:cs="Arial"/>
                    <w:szCs w:val="18"/>
                    <w:lang w:val="en-GB"/>
                  </w:rPr>
                  <m:t>,reactor)).</m:t>
                </m:r>
              </m:oMath>
            </m:oMathPara>
          </w:p>
        </w:tc>
        <w:tc>
          <w:tcPr>
            <w:tcW w:w="4033" w:type="dxa"/>
            <w:shd w:val="clear" w:color="auto" w:fill="FFFFFF"/>
          </w:tcPr>
          <w:p w14:paraId="6CEA8706" w14:textId="1D450102" w:rsidR="00625747" w:rsidRDefault="001B1001" w:rsidP="009B7FA2">
            <w:pPr>
              <w:pStyle w:val="CETBodytext"/>
              <w:ind w:right="-1"/>
              <w:rPr>
                <w:rFonts w:cs="Arial"/>
                <w:szCs w:val="18"/>
                <w:lang w:val="en-GB"/>
              </w:rPr>
            </w:pPr>
            <w:r>
              <w:rPr>
                <w:rFonts w:cs="Arial"/>
                <w:szCs w:val="18"/>
                <w:lang w:val="en-GB"/>
              </w:rPr>
              <w:t xml:space="preserve">Reducing the </w:t>
            </w:r>
            <w:r w:rsidR="00376261">
              <w:rPr>
                <w:rFonts w:cs="Arial"/>
                <w:szCs w:val="18"/>
                <w:lang w:val="en-GB"/>
              </w:rPr>
              <w:t xml:space="preserve">flow </w:t>
            </w:r>
            <w:r w:rsidR="008411D0">
              <w:rPr>
                <w:rFonts w:cs="Arial"/>
                <w:szCs w:val="18"/>
                <w:lang w:val="en-GB"/>
              </w:rPr>
              <w:t>rate</w:t>
            </w:r>
            <w:r w:rsidR="00BC7586">
              <w:rPr>
                <w:rFonts w:cs="Arial"/>
                <w:szCs w:val="18"/>
                <w:lang w:val="en-GB"/>
              </w:rPr>
              <w:t xml:space="preserve"> of</w:t>
            </w:r>
            <w:r w:rsidR="00376261">
              <w:rPr>
                <w:rFonts w:cs="Arial"/>
                <w:szCs w:val="18"/>
                <w:lang w:val="en-GB"/>
              </w:rPr>
              <w:t xml:space="preserve"> the</w:t>
            </w:r>
            <w:r w:rsidR="005A3831">
              <w:rPr>
                <w:rFonts w:cs="Arial"/>
                <w:szCs w:val="18"/>
                <w:lang w:val="en-GB"/>
              </w:rPr>
              <w:t xml:space="preserve"> cooling</w:t>
            </w:r>
            <w:r w:rsidR="00376261">
              <w:rPr>
                <w:rFonts w:cs="Arial"/>
                <w:szCs w:val="18"/>
                <w:lang w:val="en-GB"/>
              </w:rPr>
              <w:t xml:space="preserve"> water feed</w:t>
            </w:r>
            <w:r w:rsidR="00BC7586">
              <w:rPr>
                <w:rFonts w:cs="Arial"/>
                <w:szCs w:val="18"/>
                <w:lang w:val="en-GB"/>
              </w:rPr>
              <w:t xml:space="preserve"> </w:t>
            </w:r>
            <w:r w:rsidR="00376261">
              <w:rPr>
                <w:rFonts w:cs="Arial"/>
                <w:szCs w:val="18"/>
                <w:lang w:val="en-GB"/>
              </w:rPr>
              <w:t>causes the reactor to warm up</w:t>
            </w:r>
          </w:p>
        </w:tc>
      </w:tr>
    </w:tbl>
    <w:p w14:paraId="1D34CE84" w14:textId="77777777" w:rsidR="002F388D" w:rsidRDefault="002F388D" w:rsidP="006B25B7">
      <w:pPr>
        <w:pStyle w:val="CETBodytext"/>
        <w:rPr>
          <w:lang w:val="en-GB"/>
        </w:rPr>
      </w:pPr>
    </w:p>
    <w:p w14:paraId="23145D3D" w14:textId="33237F79" w:rsidR="00FD2D70" w:rsidRDefault="002F388D" w:rsidP="00C30488">
      <w:pPr>
        <w:pStyle w:val="CETBodytext"/>
        <w:rPr>
          <w:lang w:val="en-GB"/>
        </w:rPr>
      </w:pPr>
      <w:r>
        <w:rPr>
          <w:lang w:val="en-GB"/>
        </w:rPr>
        <w:t>Aside from Classical Logic there are various</w:t>
      </w:r>
      <w:r w:rsidR="004D69AB">
        <w:rPr>
          <w:lang w:val="en-GB"/>
        </w:rPr>
        <w:t xml:space="preserve"> classes of </w:t>
      </w:r>
      <w:r w:rsidR="00C30488">
        <w:rPr>
          <w:lang w:val="en-GB"/>
        </w:rPr>
        <w:t>f</w:t>
      </w:r>
      <w:r w:rsidR="004D69AB">
        <w:rPr>
          <w:lang w:val="en-GB"/>
        </w:rPr>
        <w:t xml:space="preserve">ormal </w:t>
      </w:r>
      <w:r w:rsidR="00C30488">
        <w:rPr>
          <w:lang w:val="en-GB"/>
        </w:rPr>
        <w:t>l</w:t>
      </w:r>
      <w:r w:rsidR="004D69AB">
        <w:rPr>
          <w:lang w:val="en-GB"/>
        </w:rPr>
        <w:t>ogic, one of which is</w:t>
      </w:r>
      <w:r w:rsidR="005F08A5">
        <w:rPr>
          <w:lang w:val="en-GB"/>
        </w:rPr>
        <w:t xml:space="preserve"> called</w:t>
      </w:r>
      <w:r w:rsidR="004D69AB">
        <w:rPr>
          <w:lang w:val="en-GB"/>
        </w:rPr>
        <w:t xml:space="preserve"> Temporal Logic</w:t>
      </w:r>
      <w:r w:rsidR="003A135B">
        <w:rPr>
          <w:lang w:val="en-GB"/>
        </w:rPr>
        <w:t xml:space="preserve"> (</w:t>
      </w:r>
      <w:r w:rsidR="003A135B" w:rsidRPr="003A135B">
        <w:rPr>
          <w:lang w:val="en-GB"/>
        </w:rPr>
        <w:t>Venema</w:t>
      </w:r>
      <w:r w:rsidR="003A135B">
        <w:rPr>
          <w:lang w:val="en-GB"/>
        </w:rPr>
        <w:t xml:space="preserve">, </w:t>
      </w:r>
      <w:r w:rsidR="003657DD">
        <w:rPr>
          <w:lang w:val="en-GB"/>
        </w:rPr>
        <w:t>2017)</w:t>
      </w:r>
      <w:r w:rsidR="005F08A5">
        <w:rPr>
          <w:lang w:val="en-GB"/>
        </w:rPr>
        <w:t xml:space="preserve">. </w:t>
      </w:r>
      <w:r w:rsidR="007D205D">
        <w:rPr>
          <w:lang w:val="en-GB"/>
        </w:rPr>
        <w:t xml:space="preserve">As an extension of </w:t>
      </w:r>
      <w:r w:rsidR="003657DD">
        <w:rPr>
          <w:lang w:val="en-GB"/>
        </w:rPr>
        <w:t xml:space="preserve">Propositional Logic, </w:t>
      </w:r>
      <w:r w:rsidR="00EF6CCF">
        <w:rPr>
          <w:lang w:val="en-GB"/>
        </w:rPr>
        <w:t>its I</w:t>
      </w:r>
      <w:r w:rsidR="001C28A3">
        <w:rPr>
          <w:lang w:val="en-GB"/>
        </w:rPr>
        <w:t>nterpretations are supplemented with</w:t>
      </w:r>
      <w:r w:rsidR="00E16179">
        <w:rPr>
          <w:lang w:val="en-GB"/>
        </w:rPr>
        <w:t xml:space="preserve"> a </w:t>
      </w:r>
      <w:r w:rsidR="005D5C39">
        <w:rPr>
          <w:lang w:val="en-GB"/>
        </w:rPr>
        <w:t xml:space="preserve">discrete </w:t>
      </w:r>
      <w:r w:rsidR="00E16179">
        <w:rPr>
          <w:lang w:val="en-GB"/>
        </w:rPr>
        <w:t xml:space="preserve">temporal </w:t>
      </w:r>
      <w:r w:rsidR="0020684D">
        <w:rPr>
          <w:lang w:val="en-GB"/>
        </w:rPr>
        <w:t>dimension</w:t>
      </w:r>
      <w:r w:rsidR="006C2524">
        <w:rPr>
          <w:lang w:val="en-GB"/>
        </w:rPr>
        <w:t xml:space="preserve"> allowing </w:t>
      </w:r>
      <w:r w:rsidR="00B04602">
        <w:rPr>
          <w:lang w:val="en-GB"/>
        </w:rPr>
        <w:t xml:space="preserve">expressions of the form “p will be true at some point in the future, and </w:t>
      </w:r>
      <w:r w:rsidR="00216B2B">
        <w:rPr>
          <w:lang w:val="en-GB"/>
        </w:rPr>
        <w:t xml:space="preserve">once </w:t>
      </w:r>
      <w:r w:rsidR="00664FAA">
        <w:rPr>
          <w:lang w:val="en-GB"/>
        </w:rPr>
        <w:t>this happens q will be true forever”.</w:t>
      </w:r>
      <w:r w:rsidR="00945295">
        <w:rPr>
          <w:lang w:val="en-GB"/>
        </w:rPr>
        <w:t xml:space="preserve"> To extend this further, Signal </w:t>
      </w:r>
      <w:r w:rsidR="00DE2CD4">
        <w:rPr>
          <w:lang w:val="en-GB"/>
        </w:rPr>
        <w:t>Temporal Logic (STL)</w:t>
      </w:r>
      <w:r w:rsidR="000376BA">
        <w:rPr>
          <w:lang w:val="en-GB"/>
        </w:rPr>
        <w:t xml:space="preserve"> uses a continuous measure of time</w:t>
      </w:r>
      <w:r w:rsidR="004C32D4">
        <w:rPr>
          <w:lang w:val="en-GB"/>
        </w:rPr>
        <w:t xml:space="preserve"> and provides</w:t>
      </w:r>
      <w:r w:rsidR="00176F6F">
        <w:rPr>
          <w:lang w:val="en-GB"/>
        </w:rPr>
        <w:t xml:space="preserve"> </w:t>
      </w:r>
      <w:r w:rsidR="004C32D4">
        <w:rPr>
          <w:lang w:val="en-GB"/>
        </w:rPr>
        <w:t xml:space="preserve">syntax to </w:t>
      </w:r>
      <w:r w:rsidR="000315DC">
        <w:rPr>
          <w:lang w:val="en-GB"/>
        </w:rPr>
        <w:t>limit</w:t>
      </w:r>
      <w:r w:rsidR="00577447">
        <w:rPr>
          <w:lang w:val="en-GB"/>
        </w:rPr>
        <w:t xml:space="preserve"> </w:t>
      </w:r>
      <w:r w:rsidR="000315DC">
        <w:rPr>
          <w:lang w:val="en-GB"/>
        </w:rPr>
        <w:t>the</w:t>
      </w:r>
      <w:r w:rsidR="00577447">
        <w:rPr>
          <w:lang w:val="en-GB"/>
        </w:rPr>
        <w:t xml:space="preserve"> </w:t>
      </w:r>
      <w:r w:rsidR="000315DC">
        <w:rPr>
          <w:lang w:val="en-GB"/>
        </w:rPr>
        <w:t>temporal operators</w:t>
      </w:r>
      <w:r w:rsidR="00A71CB7">
        <w:rPr>
          <w:lang w:val="en-GB"/>
        </w:rPr>
        <w:t xml:space="preserve"> to specific </w:t>
      </w:r>
      <w:r w:rsidR="00AF3366">
        <w:rPr>
          <w:lang w:val="en-GB"/>
        </w:rPr>
        <w:t xml:space="preserve">time </w:t>
      </w:r>
      <w:r w:rsidR="00A71CB7">
        <w:rPr>
          <w:lang w:val="en-GB"/>
        </w:rPr>
        <w:t>range</w:t>
      </w:r>
      <w:r w:rsidR="00F912A9">
        <w:rPr>
          <w:lang w:val="en-GB"/>
        </w:rPr>
        <w:t>s</w:t>
      </w:r>
      <w:r w:rsidR="00EA58FE">
        <w:rPr>
          <w:lang w:val="en-GB"/>
        </w:rPr>
        <w:t xml:space="preserve"> </w:t>
      </w:r>
      <w:r w:rsidR="00085101">
        <w:rPr>
          <w:lang w:val="en-GB"/>
        </w:rPr>
        <w:t xml:space="preserve">(Maler and </w:t>
      </w:r>
      <w:proofErr w:type="spellStart"/>
      <w:r w:rsidR="00085101">
        <w:rPr>
          <w:lang w:val="en-GB"/>
        </w:rPr>
        <w:t>Nickovic</w:t>
      </w:r>
      <w:proofErr w:type="spellEnd"/>
      <w:r w:rsidR="00085101">
        <w:rPr>
          <w:lang w:val="en-GB"/>
        </w:rPr>
        <w:t>, 2004).</w:t>
      </w:r>
    </w:p>
    <w:p w14:paraId="0161FEAA" w14:textId="43405000" w:rsidR="00241CAD" w:rsidRPr="00B57B36" w:rsidRDefault="00241CAD" w:rsidP="00241CAD">
      <w:pPr>
        <w:pStyle w:val="CETTabletitle"/>
      </w:pPr>
      <w:r w:rsidRPr="00B57B36">
        <w:t xml:space="preserve">Table </w:t>
      </w:r>
      <w:r w:rsidR="00F70C3C">
        <w:t>3</w:t>
      </w:r>
      <w:r w:rsidRPr="00B57B36">
        <w:t xml:space="preserve">: </w:t>
      </w:r>
      <w:r w:rsidR="00EB152D">
        <w:t xml:space="preserve">An ASP program </w:t>
      </w:r>
      <w:r w:rsidR="00573267">
        <w:t xml:space="preserve">defining </w:t>
      </w:r>
      <w:r w:rsidR="000462A8">
        <w:t xml:space="preserve">how to </w:t>
      </w:r>
      <w:r w:rsidR="005D4ABD">
        <w:t>modulate</w:t>
      </w:r>
      <w:r w:rsidR="000462A8">
        <w:t xml:space="preserve"> the temperature </w:t>
      </w:r>
      <w:r w:rsidR="005D4ABD">
        <w:t>around</w:t>
      </w:r>
      <w:r w:rsidR="000462A8">
        <w:t xml:space="preserve"> a </w:t>
      </w:r>
      <w:r w:rsidR="002F1F32">
        <w:t>reactor based on reaction</w:t>
      </w:r>
      <w:r w:rsidR="005D4ABD">
        <w:t xml:space="preserve"> type</w:t>
      </w:r>
    </w:p>
    <w:tbl>
      <w:tblPr>
        <w:tblW w:w="887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4785"/>
        <w:gridCol w:w="4092"/>
      </w:tblGrid>
      <w:tr w:rsidR="00241CAD" w:rsidRPr="00B57B36" w14:paraId="00410E4C" w14:textId="77777777" w:rsidTr="00575CB2">
        <w:tc>
          <w:tcPr>
            <w:tcW w:w="4785" w:type="dxa"/>
            <w:tcBorders>
              <w:top w:val="single" w:sz="12" w:space="0" w:color="008000"/>
              <w:bottom w:val="single" w:sz="6" w:space="0" w:color="008000"/>
            </w:tcBorders>
            <w:shd w:val="clear" w:color="auto" w:fill="FFFFFF"/>
          </w:tcPr>
          <w:p w14:paraId="277362AD" w14:textId="3F89286F" w:rsidR="00241CAD" w:rsidRPr="00B57B36" w:rsidRDefault="004B18E8" w:rsidP="00BB2BEC">
            <w:pPr>
              <w:pStyle w:val="CETBodytext"/>
              <w:rPr>
                <w:lang w:val="en-GB"/>
              </w:rPr>
            </w:pPr>
            <w:r>
              <w:rPr>
                <w:lang w:val="en-GB"/>
              </w:rPr>
              <w:t>Program</w:t>
            </w:r>
          </w:p>
        </w:tc>
        <w:tc>
          <w:tcPr>
            <w:tcW w:w="4092" w:type="dxa"/>
            <w:tcBorders>
              <w:top w:val="single" w:sz="12" w:space="0" w:color="008000"/>
              <w:bottom w:val="single" w:sz="6" w:space="0" w:color="008000"/>
            </w:tcBorders>
            <w:shd w:val="clear" w:color="auto" w:fill="FFFFFF"/>
          </w:tcPr>
          <w:p w14:paraId="109D5E8D" w14:textId="637EF91A" w:rsidR="00241CAD" w:rsidRPr="00B57B36" w:rsidRDefault="004B18E8" w:rsidP="00E36F13">
            <w:pPr>
              <w:pStyle w:val="CETBodytext"/>
              <w:jc w:val="left"/>
              <w:rPr>
                <w:lang w:val="en-GB"/>
              </w:rPr>
            </w:pPr>
            <w:r>
              <w:rPr>
                <w:lang w:val="en-GB"/>
              </w:rPr>
              <w:t>Answer sets</w:t>
            </w:r>
          </w:p>
        </w:tc>
      </w:tr>
      <w:tr w:rsidR="004B18E8" w:rsidRPr="00B57B36" w14:paraId="3F4AF478" w14:textId="77777777" w:rsidTr="00575CB2">
        <w:tc>
          <w:tcPr>
            <w:tcW w:w="4785" w:type="dxa"/>
            <w:shd w:val="clear" w:color="auto" w:fill="FFFFFF"/>
          </w:tcPr>
          <w:p w14:paraId="769D5CB4" w14:textId="1597D9E7" w:rsidR="00BC7CFB" w:rsidRPr="004B18E8" w:rsidRDefault="00BC7CFB" w:rsidP="00BC7CFB">
            <w:pPr>
              <w:pStyle w:val="CETBodytext"/>
              <w:rPr>
                <w:rFonts w:ascii="Cambria Math" w:hAnsi="Cambria Math"/>
                <w:lang w:val="en-GB"/>
                <w:oMath/>
              </w:rPr>
            </w:pPr>
            <m:oMathPara>
              <m:oMathParaPr>
                <m:jc m:val="left"/>
              </m:oMathParaPr>
              <m:oMath>
                <m:r>
                  <w:rPr>
                    <w:rFonts w:ascii="Cambria Math" w:hAnsi="Cambria Math"/>
                    <w:lang w:val="en-GB"/>
                  </w:rPr>
                  <m:t>0 { react_type(exothermic) ; react_type(endothermic) } 1.</m:t>
                </m:r>
              </m:oMath>
            </m:oMathPara>
          </w:p>
          <w:p w14:paraId="0DFA6D3D" w14:textId="56EDF624" w:rsidR="00BC7CFB" w:rsidRPr="004B18E8" w:rsidRDefault="00BC7CFB" w:rsidP="00BC7CFB">
            <w:pPr>
              <w:pStyle w:val="CETBodytext"/>
              <w:rPr>
                <w:rFonts w:ascii="Cambria Math" w:hAnsi="Cambria Math"/>
                <w:lang w:val="en-GB"/>
                <w:oMath/>
              </w:rPr>
            </w:pPr>
            <m:oMathPara>
              <m:oMathParaPr>
                <m:jc m:val="left"/>
              </m:oMathParaPr>
              <m:oMath>
                <m:r>
                  <w:rPr>
                    <w:rFonts w:ascii="Cambria Math" w:hAnsi="Cambria Math"/>
                    <w:lang w:val="en-GB"/>
                  </w:rPr>
                  <m:t>flow_water(cold) :- react_type(exothermic).</m:t>
                </m:r>
              </m:oMath>
            </m:oMathPara>
          </w:p>
          <w:p w14:paraId="5B3D7CC6" w14:textId="3D335B39" w:rsidR="00BC7CFB" w:rsidRPr="004B18E8" w:rsidRDefault="00BC7CFB" w:rsidP="00BC7CFB">
            <w:pPr>
              <w:pStyle w:val="CETBodytext"/>
              <w:rPr>
                <w:rFonts w:ascii="Cambria Math" w:hAnsi="Cambria Math"/>
                <w:lang w:val="en-GB"/>
                <w:oMath/>
              </w:rPr>
            </w:pPr>
            <m:oMathPara>
              <m:oMathParaPr>
                <m:jc m:val="left"/>
              </m:oMathParaPr>
              <m:oMath>
                <m:r>
                  <w:rPr>
                    <w:rFonts w:ascii="Cambria Math" w:hAnsi="Cambria Math"/>
                    <w:lang w:val="en-GB"/>
                  </w:rPr>
                  <m:t>flow_water(hot) :- react_type(endothermic).</m:t>
                </m:r>
              </m:oMath>
            </m:oMathPara>
          </w:p>
          <w:p w14:paraId="5ACE24E1" w14:textId="3058CA11" w:rsidR="00241CAD" w:rsidRPr="004B18E8" w:rsidRDefault="00BC7CFB" w:rsidP="00BC7CFB">
            <w:pPr>
              <w:pStyle w:val="CETBodytext"/>
              <w:rPr>
                <w:lang w:val="en-GB"/>
              </w:rPr>
            </w:pPr>
            <m:oMathPara>
              <m:oMathParaPr>
                <m:jc m:val="left"/>
              </m:oMathParaPr>
              <m:oMath>
                <m:r>
                  <w:rPr>
                    <w:rFonts w:ascii="Cambria Math" w:hAnsi="Cambria Math"/>
                    <w:lang w:val="en-GB"/>
                  </w:rPr>
                  <m:t>flow_warm(room_temp) :- not react_type(_).</m:t>
                </m:r>
              </m:oMath>
            </m:oMathPara>
          </w:p>
        </w:tc>
        <w:tc>
          <w:tcPr>
            <w:tcW w:w="4092" w:type="dxa"/>
            <w:shd w:val="clear" w:color="auto" w:fill="FFFFFF"/>
          </w:tcPr>
          <w:p w14:paraId="19E73073" w14:textId="2752D2AF" w:rsidR="00557E4B" w:rsidRPr="00E36F13" w:rsidRDefault="006444D1" w:rsidP="00396A80">
            <w:pPr>
              <w:pStyle w:val="CETBodytext"/>
              <w:jc w:val="left"/>
              <w:rPr>
                <w:rFonts w:ascii="Cambria Math" w:hAnsi="Cambria Math"/>
                <w:lang w:val="en-GB"/>
                <w:oMath/>
              </w:rPr>
            </w:pPr>
            <w:r w:rsidRPr="006444D1">
              <w:rPr>
                <w:sz w:val="16"/>
                <w:szCs w:val="18"/>
                <w:lang w:val="en-GB"/>
              </w:rPr>
              <w:fldChar w:fldCharType="begin"/>
            </w:r>
            <w:r w:rsidRPr="006444D1">
              <w:rPr>
                <w:rFonts w:eastAsia="MS Mincho"/>
                <w:sz w:val="16"/>
                <w:szCs w:val="18"/>
                <w:lang w:val="en-GB" w:eastAsia="ja-JP"/>
              </w:rPr>
              <w:instrText xml:space="preserve"> </w:instrText>
            </w:r>
            <w:r w:rsidRPr="006444D1">
              <w:rPr>
                <w:rFonts w:eastAsia="MS Mincho" w:hint="eastAsia"/>
                <w:sz w:val="16"/>
                <w:szCs w:val="18"/>
                <w:lang w:val="en-GB" w:eastAsia="ja-JP"/>
              </w:rPr>
              <w:instrText>eq \o\ac(</w:instrText>
            </w:r>
            <w:r w:rsidRPr="006444D1">
              <w:rPr>
                <w:rFonts w:ascii="MS Mincho" w:eastAsia="MS Mincho" w:hint="eastAsia"/>
                <w:position w:val="-3"/>
                <w:sz w:val="24"/>
                <w:szCs w:val="18"/>
                <w:lang w:val="en-GB" w:eastAsia="ja-JP"/>
              </w:rPr>
              <w:instrText>○</w:instrText>
            </w:r>
            <w:r w:rsidRPr="006444D1">
              <w:rPr>
                <w:rFonts w:eastAsia="MS Mincho" w:hint="eastAsia"/>
                <w:sz w:val="16"/>
                <w:szCs w:val="18"/>
                <w:lang w:val="en-GB" w:eastAsia="ja-JP"/>
              </w:rPr>
              <w:instrText>,1)</w:instrText>
            </w:r>
            <w:r w:rsidRPr="006444D1">
              <w:rPr>
                <w:sz w:val="16"/>
                <w:szCs w:val="18"/>
                <w:lang w:val="en-GB"/>
              </w:rPr>
              <w:fldChar w:fldCharType="end"/>
            </w:r>
            <w:r w:rsidR="00396A80">
              <w:rPr>
                <w:lang w:val="en-GB"/>
              </w:rPr>
              <w:t xml:space="preserve"> </w:t>
            </w:r>
            <m:oMath>
              <m:r>
                <w:rPr>
                  <w:rFonts w:ascii="Cambria Math" w:hAnsi="Cambria Math"/>
                  <w:lang w:val="en-GB"/>
                </w:rPr>
                <m:t>{ react_type(exothermic), flow_water(cold) }</m:t>
              </m:r>
            </m:oMath>
          </w:p>
          <w:p w14:paraId="553A67CB" w14:textId="68454D25" w:rsidR="00557E4B" w:rsidRPr="00E36F13" w:rsidRDefault="006444D1" w:rsidP="00800201">
            <w:pPr>
              <w:pStyle w:val="CETBodytext"/>
              <w:jc w:val="left"/>
              <w:rPr>
                <w:rFonts w:ascii="Cambria Math" w:hAnsi="Cambria Math"/>
                <w:lang w:val="en-GB"/>
                <w:oMath/>
              </w:rPr>
            </w:pPr>
            <w:r w:rsidRPr="006444D1">
              <w:rPr>
                <w:sz w:val="16"/>
                <w:szCs w:val="18"/>
                <w:lang w:val="en-GB"/>
              </w:rPr>
              <w:fldChar w:fldCharType="begin"/>
            </w:r>
            <w:r w:rsidRPr="006444D1">
              <w:rPr>
                <w:rFonts w:eastAsia="MS Mincho"/>
                <w:sz w:val="16"/>
                <w:szCs w:val="18"/>
                <w:lang w:val="en-GB" w:eastAsia="ja-JP"/>
              </w:rPr>
              <w:instrText xml:space="preserve"> </w:instrText>
            </w:r>
            <w:r w:rsidRPr="006444D1">
              <w:rPr>
                <w:rFonts w:eastAsia="MS Mincho" w:hint="eastAsia"/>
                <w:sz w:val="16"/>
                <w:szCs w:val="18"/>
                <w:lang w:val="en-GB" w:eastAsia="ja-JP"/>
              </w:rPr>
              <w:instrText>eq \o\ac(</w:instrText>
            </w:r>
            <w:r w:rsidRPr="006444D1">
              <w:rPr>
                <w:rFonts w:ascii="MS Mincho" w:eastAsia="MS Mincho" w:hint="eastAsia"/>
                <w:position w:val="-3"/>
                <w:sz w:val="24"/>
                <w:szCs w:val="18"/>
                <w:lang w:val="en-GB" w:eastAsia="ja-JP"/>
              </w:rPr>
              <w:instrText>○</w:instrText>
            </w:r>
            <w:r w:rsidRPr="006444D1">
              <w:rPr>
                <w:rFonts w:eastAsia="MS Mincho" w:hint="eastAsia"/>
                <w:sz w:val="16"/>
                <w:szCs w:val="18"/>
                <w:lang w:val="en-GB" w:eastAsia="ja-JP"/>
              </w:rPr>
              <w:instrText>,2)</w:instrText>
            </w:r>
            <w:r w:rsidRPr="006444D1">
              <w:rPr>
                <w:sz w:val="16"/>
                <w:szCs w:val="18"/>
                <w:lang w:val="en-GB"/>
              </w:rPr>
              <w:fldChar w:fldCharType="end"/>
            </w:r>
            <w:r w:rsidR="00800201">
              <w:rPr>
                <w:lang w:val="en-GB"/>
              </w:rPr>
              <w:t xml:space="preserve"> </w:t>
            </w:r>
            <m:oMath>
              <m:r>
                <w:rPr>
                  <w:rFonts w:ascii="Cambria Math" w:hAnsi="Cambria Math"/>
                  <w:lang w:val="en-GB"/>
                </w:rPr>
                <m:t>{ react_type(endothermic), flow_water(hot) }</m:t>
              </m:r>
            </m:oMath>
          </w:p>
          <w:p w14:paraId="3169B4D4" w14:textId="57CCDCDB" w:rsidR="00241CAD" w:rsidRPr="00800201" w:rsidRDefault="006444D1" w:rsidP="00800201">
            <w:pPr>
              <w:pStyle w:val="CETBodytext"/>
              <w:jc w:val="left"/>
              <w:rPr>
                <w:lang w:val="en-GB"/>
              </w:rPr>
            </w:pPr>
            <w:r w:rsidRPr="006444D1">
              <w:rPr>
                <w:sz w:val="16"/>
                <w:szCs w:val="18"/>
                <w:lang w:val="en-GB"/>
              </w:rPr>
              <w:fldChar w:fldCharType="begin"/>
            </w:r>
            <w:r w:rsidRPr="006444D1">
              <w:rPr>
                <w:rFonts w:eastAsia="MS Mincho"/>
                <w:sz w:val="16"/>
                <w:szCs w:val="18"/>
                <w:lang w:val="en-GB" w:eastAsia="ja-JP"/>
              </w:rPr>
              <w:instrText xml:space="preserve"> </w:instrText>
            </w:r>
            <w:r w:rsidRPr="006444D1">
              <w:rPr>
                <w:rFonts w:eastAsia="MS Mincho" w:hint="eastAsia"/>
                <w:sz w:val="16"/>
                <w:szCs w:val="18"/>
                <w:lang w:val="en-GB" w:eastAsia="ja-JP"/>
              </w:rPr>
              <w:instrText>eq \o\ac(</w:instrText>
            </w:r>
            <w:r w:rsidRPr="006444D1">
              <w:rPr>
                <w:rFonts w:ascii="MS Mincho" w:eastAsia="MS Mincho" w:hint="eastAsia"/>
                <w:position w:val="-3"/>
                <w:sz w:val="24"/>
                <w:szCs w:val="18"/>
                <w:lang w:val="en-GB" w:eastAsia="ja-JP"/>
              </w:rPr>
              <w:instrText>○</w:instrText>
            </w:r>
            <w:r w:rsidRPr="006444D1">
              <w:rPr>
                <w:rFonts w:eastAsia="MS Mincho" w:hint="eastAsia"/>
                <w:sz w:val="16"/>
                <w:szCs w:val="18"/>
                <w:lang w:val="en-GB" w:eastAsia="ja-JP"/>
              </w:rPr>
              <w:instrText>,3)</w:instrText>
            </w:r>
            <w:r w:rsidRPr="006444D1">
              <w:rPr>
                <w:sz w:val="16"/>
                <w:szCs w:val="18"/>
                <w:lang w:val="en-GB"/>
              </w:rPr>
              <w:fldChar w:fldCharType="end"/>
            </w:r>
            <w:r w:rsidR="00800201">
              <w:rPr>
                <w:lang w:val="en-GB"/>
              </w:rPr>
              <w:t xml:space="preserve"> </w:t>
            </w:r>
            <m:oMath>
              <m:r>
                <w:rPr>
                  <w:rFonts w:ascii="Cambria Math" w:hAnsi="Cambria Math"/>
                  <w:lang w:val="en-GB"/>
                </w:rPr>
                <m:t>{ flow_warm(room_temp) }</m:t>
              </m:r>
            </m:oMath>
          </w:p>
        </w:tc>
      </w:tr>
    </w:tbl>
    <w:p w14:paraId="6A2063CE" w14:textId="77777777" w:rsidR="00C30488" w:rsidRDefault="00C30488" w:rsidP="00C30488">
      <w:pPr>
        <w:pStyle w:val="CETBodytext"/>
        <w:rPr>
          <w:lang w:val="en-GB"/>
        </w:rPr>
      </w:pPr>
    </w:p>
    <w:p w14:paraId="77A1C673" w14:textId="77777777" w:rsidR="00C30488" w:rsidRDefault="00C30488" w:rsidP="00C30488">
      <w:pPr>
        <w:pStyle w:val="CETBodytext"/>
        <w:rPr>
          <w:lang w:val="en-GB"/>
        </w:rPr>
      </w:pPr>
      <w:r>
        <w:rPr>
          <w:lang w:val="en-GB"/>
        </w:rPr>
        <w:t xml:space="preserve">Classical Logic is Monotonic i.e., new information cannot lead to refuting a claim which was previously sound (McCarthy, 1980). Humans do not reason in this manner, which motivates a class of logics that are </w:t>
      </w:r>
      <w:proofErr w:type="gramStart"/>
      <w:r>
        <w:rPr>
          <w:lang w:val="en-GB"/>
        </w:rPr>
        <w:t>Non-Monotonic</w:t>
      </w:r>
      <w:proofErr w:type="gramEnd"/>
      <w:r>
        <w:rPr>
          <w:lang w:val="en-GB"/>
        </w:rPr>
        <w:t xml:space="preserve">. In such logics, one can use Negation </w:t>
      </w:r>
      <w:proofErr w:type="gramStart"/>
      <w:r>
        <w:rPr>
          <w:lang w:val="en-GB"/>
        </w:rPr>
        <w:t>As</w:t>
      </w:r>
      <w:proofErr w:type="gramEnd"/>
      <w:r>
        <w:rPr>
          <w:lang w:val="en-GB"/>
        </w:rPr>
        <w:t xml:space="preserve"> Failure (NAF) instead of strong negation, which succeeds when there is no proof that leads to its argument being true (Clark, 1977). </w:t>
      </w:r>
      <w:proofErr w:type="gramStart"/>
      <w:r>
        <w:rPr>
          <w:lang w:val="en-GB"/>
        </w:rPr>
        <w:t>In particular, Answer</w:t>
      </w:r>
      <w:proofErr w:type="gramEnd"/>
      <w:r>
        <w:rPr>
          <w:lang w:val="en-GB"/>
        </w:rPr>
        <w:t xml:space="preserve"> Set Programming (ASP) is a technique representing domain knowledge and Facts to perform inference in order to solve complex reasoning tasks (</w:t>
      </w:r>
      <w:proofErr w:type="spellStart"/>
      <w:r>
        <w:rPr>
          <w:lang w:val="en-GB"/>
        </w:rPr>
        <w:t>Lifschitz</w:t>
      </w:r>
      <w:proofErr w:type="spellEnd"/>
      <w:r>
        <w:rPr>
          <w:lang w:val="en-GB"/>
        </w:rPr>
        <w:t xml:space="preserve">, 2019). It is important to note that “Answer Sets” (i.e., solutions to given problems) are not always unique as ASP can provide syntax for representing Choice Rules (i.e., non-deterministic </w:t>
      </w:r>
      <w:proofErr w:type="spellStart"/>
      <w:r>
        <w:rPr>
          <w:lang w:val="en-GB"/>
        </w:rPr>
        <w:t>behaviors</w:t>
      </w:r>
      <w:proofErr w:type="spellEnd"/>
      <w:r>
        <w:rPr>
          <w:lang w:val="en-GB"/>
        </w:rPr>
        <w:t xml:space="preserve">), </w:t>
      </w:r>
      <w:r>
        <w:rPr>
          <w:lang w:val="en-GB"/>
        </w:rPr>
        <w:lastRenderedPageBreak/>
        <w:t>letting the solver pick between one or more expressions to set to true which leads to alternative inferences. Table 3 shows an ASP program along with its answer sets.</w:t>
      </w:r>
    </w:p>
    <w:p w14:paraId="71D9B9F4" w14:textId="77777777" w:rsidR="00C30488" w:rsidRDefault="00C30488" w:rsidP="006B25B7">
      <w:pPr>
        <w:pStyle w:val="CETBodytext"/>
        <w:rPr>
          <w:lang w:val="en-GB"/>
        </w:rPr>
      </w:pPr>
    </w:p>
    <w:p w14:paraId="133013FF" w14:textId="1500EA98" w:rsidR="00621178" w:rsidRPr="006B25B7" w:rsidRDefault="008162AC" w:rsidP="006B25B7">
      <w:pPr>
        <w:pStyle w:val="CETBodytext"/>
        <w:rPr>
          <w:lang w:val="en-GB"/>
        </w:rPr>
      </w:pPr>
      <w:r>
        <w:rPr>
          <w:lang w:val="en-GB"/>
        </w:rPr>
        <w:t xml:space="preserve">ASP has been extended to </w:t>
      </w:r>
      <w:r w:rsidR="00C276E9">
        <w:rPr>
          <w:lang w:val="en-GB"/>
        </w:rPr>
        <w:t>reason</w:t>
      </w:r>
      <w:r w:rsidR="00C276E9">
        <w:rPr>
          <w:lang w:val="en-GB"/>
        </w:rPr>
        <w:t xml:space="preserve"> </w:t>
      </w:r>
      <w:r>
        <w:rPr>
          <w:lang w:val="en-GB"/>
        </w:rPr>
        <w:t>inductiv</w:t>
      </w:r>
      <w:r w:rsidR="00C276E9">
        <w:rPr>
          <w:lang w:val="en-GB"/>
        </w:rPr>
        <w:t>ely</w:t>
      </w:r>
      <w:r>
        <w:rPr>
          <w:lang w:val="en-GB"/>
        </w:rPr>
        <w:t xml:space="preserve">, thanks to </w:t>
      </w:r>
      <w:r w:rsidR="00C30488">
        <w:rPr>
          <w:lang w:val="en-GB"/>
        </w:rPr>
        <w:t>s</w:t>
      </w:r>
      <w:r w:rsidR="003A0453">
        <w:rPr>
          <w:lang w:val="en-GB"/>
        </w:rPr>
        <w:t xml:space="preserve">ymbolic </w:t>
      </w:r>
      <w:r w:rsidR="00C30488">
        <w:rPr>
          <w:lang w:val="en-GB"/>
        </w:rPr>
        <w:t>l</w:t>
      </w:r>
      <w:r w:rsidR="003A0453">
        <w:rPr>
          <w:lang w:val="en-GB"/>
        </w:rPr>
        <w:t xml:space="preserve">earning frameworks </w:t>
      </w:r>
      <w:r w:rsidR="00C276E9">
        <w:rPr>
          <w:lang w:val="en-GB"/>
        </w:rPr>
        <w:t xml:space="preserve">like </w:t>
      </w:r>
      <w:r w:rsidR="003A0453">
        <w:rPr>
          <w:lang w:val="en-GB"/>
        </w:rPr>
        <w:t>ILASP</w:t>
      </w:r>
      <w:r w:rsidR="00DC32F5">
        <w:rPr>
          <w:lang w:val="en-GB"/>
        </w:rPr>
        <w:t xml:space="preserve"> (Law et al., 2018)</w:t>
      </w:r>
      <w:r w:rsidR="003A0453">
        <w:rPr>
          <w:lang w:val="en-GB"/>
        </w:rPr>
        <w:t xml:space="preserve"> and </w:t>
      </w:r>
      <w:proofErr w:type="spellStart"/>
      <w:r w:rsidR="003A0453">
        <w:rPr>
          <w:lang w:val="en-GB"/>
        </w:rPr>
        <w:t>FastLAS</w:t>
      </w:r>
      <w:proofErr w:type="spellEnd"/>
      <w:r w:rsidR="00DC32F5">
        <w:rPr>
          <w:lang w:val="en-GB"/>
        </w:rPr>
        <w:t xml:space="preserve"> (Law et al., 2021).</w:t>
      </w:r>
      <w:r w:rsidR="003A49AC">
        <w:rPr>
          <w:lang w:val="en-GB"/>
        </w:rPr>
        <w:t xml:space="preserve"> Moreover, recent versions </w:t>
      </w:r>
      <w:r w:rsidR="009F4798">
        <w:rPr>
          <w:lang w:val="en-GB"/>
        </w:rPr>
        <w:t>can</w:t>
      </w:r>
      <w:r w:rsidR="003A49AC">
        <w:rPr>
          <w:lang w:val="en-GB"/>
        </w:rPr>
        <w:t xml:space="preserve"> learn in the presence of noise</w:t>
      </w:r>
      <w:r w:rsidR="00171F4D">
        <w:rPr>
          <w:lang w:val="en-GB"/>
        </w:rPr>
        <w:t xml:space="preserve">, </w:t>
      </w:r>
      <w:r w:rsidR="00870C5D">
        <w:rPr>
          <w:lang w:val="en-GB"/>
        </w:rPr>
        <w:t xml:space="preserve">by </w:t>
      </w:r>
      <w:r w:rsidR="004D20DC">
        <w:rPr>
          <w:lang w:val="en-GB"/>
        </w:rPr>
        <w:t>mak</w:t>
      </w:r>
      <w:r w:rsidR="00D80323">
        <w:rPr>
          <w:lang w:val="en-GB"/>
        </w:rPr>
        <w:t>ing</w:t>
      </w:r>
      <w:r w:rsidR="004D20DC">
        <w:rPr>
          <w:lang w:val="en-GB"/>
        </w:rPr>
        <w:t xml:space="preserve"> judgments </w:t>
      </w:r>
      <w:r w:rsidR="00BE25C6">
        <w:rPr>
          <w:lang w:val="en-GB"/>
        </w:rPr>
        <w:t xml:space="preserve">coherent with </w:t>
      </w:r>
      <w:r w:rsidR="00F522B2">
        <w:rPr>
          <w:lang w:val="en-GB"/>
        </w:rPr>
        <w:t xml:space="preserve">as many </w:t>
      </w:r>
      <w:r w:rsidR="00870C5D">
        <w:rPr>
          <w:lang w:val="en-GB"/>
        </w:rPr>
        <w:t xml:space="preserve">of the provided </w:t>
      </w:r>
      <w:r w:rsidR="00C4300B">
        <w:rPr>
          <w:lang w:val="en-GB"/>
        </w:rPr>
        <w:t xml:space="preserve">Examples (i.e., </w:t>
      </w:r>
      <w:r w:rsidR="00BC78A6">
        <w:rPr>
          <w:lang w:val="en-GB"/>
        </w:rPr>
        <w:t xml:space="preserve">contextualized observations) </w:t>
      </w:r>
      <w:r w:rsidR="00F522B2">
        <w:rPr>
          <w:lang w:val="en-GB"/>
        </w:rPr>
        <w:t>as possible.</w:t>
      </w:r>
    </w:p>
    <w:p w14:paraId="7A20552D" w14:textId="10DEC118" w:rsidR="00671446" w:rsidRPr="00671446" w:rsidRDefault="000F1C54" w:rsidP="00671446">
      <w:pPr>
        <w:pStyle w:val="CETHeading1"/>
        <w:rPr>
          <w:bCs/>
          <w:lang w:val="en-GB"/>
        </w:rPr>
      </w:pPr>
      <w:r w:rsidRPr="00671446">
        <w:rPr>
          <w:bCs/>
          <w:lang w:val="en-GB"/>
        </w:rPr>
        <w:t>Neuro-</w:t>
      </w:r>
      <w:r w:rsidR="00973B84" w:rsidRPr="00671446">
        <w:rPr>
          <w:bCs/>
          <w:lang w:val="en-GB"/>
        </w:rPr>
        <w:t>s</w:t>
      </w:r>
      <w:r w:rsidRPr="00671446">
        <w:rPr>
          <w:bCs/>
          <w:lang w:val="en-GB"/>
        </w:rPr>
        <w:t>ymbolic AI</w:t>
      </w:r>
    </w:p>
    <w:p w14:paraId="46B52C0E" w14:textId="0FDBBDD2" w:rsidR="00671446" w:rsidRDefault="00671446" w:rsidP="00671446">
      <w:pPr>
        <w:pStyle w:val="CETheadingx"/>
      </w:pPr>
      <w:r>
        <w:t>General overview and survey</w:t>
      </w:r>
    </w:p>
    <w:p w14:paraId="4A3ADC52" w14:textId="3EDDB4A5" w:rsidR="007D5053" w:rsidRDefault="006B3A8B" w:rsidP="007D32B9">
      <w:pPr>
        <w:pStyle w:val="CETBodytext"/>
      </w:pPr>
      <w:r>
        <w:t xml:space="preserve">Neuro-Symbolic AI is a very diverse </w:t>
      </w:r>
      <w:r w:rsidR="00A300F5">
        <w:t>field</w:t>
      </w:r>
      <w:r w:rsidR="00086FED">
        <w:t xml:space="preserve"> </w:t>
      </w:r>
      <w:r w:rsidR="00F54F74">
        <w:t>due to</w:t>
      </w:r>
      <w:r w:rsidR="00086FED">
        <w:t xml:space="preserve"> the many ways the two </w:t>
      </w:r>
      <w:r w:rsidR="00573267">
        <w:t xml:space="preserve">AI </w:t>
      </w:r>
      <w:r w:rsidR="00367C6F">
        <w:t>approaches can be combined.</w:t>
      </w:r>
      <w:r w:rsidR="006B08D0">
        <w:t xml:space="preserve"> Wan et al. (</w:t>
      </w:r>
      <w:r w:rsidR="009F76A3">
        <w:t>2024</w:t>
      </w:r>
      <w:r w:rsidR="005B3036">
        <w:t>a</w:t>
      </w:r>
      <w:r w:rsidR="009F76A3">
        <w:t>) identif</w:t>
      </w:r>
      <w:r w:rsidR="00A402BC">
        <w:t>ied</w:t>
      </w:r>
      <w:r w:rsidR="009F76A3">
        <w:t xml:space="preserve"> five different paradigms</w:t>
      </w:r>
      <w:r w:rsidR="00A402BC">
        <w:t xml:space="preserve">: </w:t>
      </w:r>
      <w:r w:rsidR="00573267">
        <w:t xml:space="preserve">the first one </w:t>
      </w:r>
      <w:r w:rsidR="0016480A">
        <w:t xml:space="preserve">is defined by a symbolic </w:t>
      </w:r>
      <w:r w:rsidR="009B316F">
        <w:t xml:space="preserve">reasoner that </w:t>
      </w:r>
      <w:r w:rsidR="00A82D6C">
        <w:t>invokes</w:t>
      </w:r>
      <w:r w:rsidR="000D30C7">
        <w:t xml:space="preserve"> </w:t>
      </w:r>
      <w:r w:rsidR="00ED2B54">
        <w:t>one or more</w:t>
      </w:r>
      <w:r w:rsidR="00B012C9">
        <w:t xml:space="preserve"> </w:t>
      </w:r>
      <w:r w:rsidR="0027724D">
        <w:t>NN</w:t>
      </w:r>
      <w:r w:rsidR="00ED2B54">
        <w:t>s</w:t>
      </w:r>
      <w:r w:rsidR="00B012C9">
        <w:t xml:space="preserve"> as part of its inference process</w:t>
      </w:r>
      <w:r w:rsidR="00573267">
        <w:t xml:space="preserve">; the second </w:t>
      </w:r>
      <w:r w:rsidR="00BC05CF">
        <w:t xml:space="preserve">is characterized by a pipeline where the symbolic and neural </w:t>
      </w:r>
      <w:r w:rsidR="00785E1A">
        <w:t>processes are not interleaved</w:t>
      </w:r>
      <w:r w:rsidR="00573267">
        <w:t>;</w:t>
      </w:r>
      <w:r w:rsidR="00785E1A">
        <w:t xml:space="preserve"> and the other three</w:t>
      </w:r>
      <w:r w:rsidR="00E50827">
        <w:t xml:space="preserve"> </w:t>
      </w:r>
      <w:r w:rsidR="00573267">
        <w:t xml:space="preserve">paradigms use </w:t>
      </w:r>
      <w:r w:rsidR="007F3FEE">
        <w:t xml:space="preserve">logic </w:t>
      </w:r>
      <w:r w:rsidR="00573267">
        <w:t>f</w:t>
      </w:r>
      <w:r w:rsidR="007F3FEE">
        <w:t xml:space="preserve">ormulae </w:t>
      </w:r>
      <w:r w:rsidR="00971D55">
        <w:t xml:space="preserve">or calls to a symbolic reasoner </w:t>
      </w:r>
      <w:r w:rsidR="00573267">
        <w:t>as</w:t>
      </w:r>
      <w:r w:rsidR="00A4113D">
        <w:t xml:space="preserve"> an</w:t>
      </w:r>
      <w:r w:rsidR="00573267">
        <w:t xml:space="preserve"> integral part of</w:t>
      </w:r>
      <w:r w:rsidR="00587734">
        <w:t xml:space="preserve"> </w:t>
      </w:r>
      <w:r w:rsidR="0027724D">
        <w:t>NNs</w:t>
      </w:r>
      <w:r w:rsidR="00587734">
        <w:t>.</w:t>
      </w:r>
      <w:r w:rsidR="00A86791">
        <w:t xml:space="preserve"> Ideally</w:t>
      </w:r>
      <w:r w:rsidR="00665E35">
        <w:t xml:space="preserve"> the combination of </w:t>
      </w:r>
      <w:r w:rsidR="00573267">
        <w:t>neural and symbolic</w:t>
      </w:r>
      <w:r w:rsidR="00665E35">
        <w:t xml:space="preserve"> approaches </w:t>
      </w:r>
      <w:r w:rsidR="0036354C">
        <w:t>is symbiotic</w:t>
      </w:r>
      <w:r w:rsidR="00880D40">
        <w:t>;</w:t>
      </w:r>
      <w:r w:rsidR="0036354C">
        <w:t xml:space="preserve"> the </w:t>
      </w:r>
      <w:r w:rsidR="005A6FD8">
        <w:t xml:space="preserve">neural </w:t>
      </w:r>
      <w:r w:rsidR="00573267">
        <w:t xml:space="preserve">component </w:t>
      </w:r>
      <w:r w:rsidR="00880D40">
        <w:t xml:space="preserve">helps with learning </w:t>
      </w:r>
      <w:r w:rsidR="00F02205">
        <w:t xml:space="preserve">from messy and/or noisy data, while the symbolic </w:t>
      </w:r>
      <w:r w:rsidR="00573267">
        <w:t xml:space="preserve">component </w:t>
      </w:r>
      <w:r w:rsidR="00F02205">
        <w:t>encode</w:t>
      </w:r>
      <w:r w:rsidR="00573267">
        <w:t>s</w:t>
      </w:r>
      <w:r w:rsidR="00F02205">
        <w:t xml:space="preserve"> </w:t>
      </w:r>
      <w:r w:rsidR="007D32B9">
        <w:t xml:space="preserve">domain knowledge to </w:t>
      </w:r>
      <w:r w:rsidR="00573267">
        <w:t xml:space="preserve">constrain the learning process of the </w:t>
      </w:r>
      <w:r w:rsidR="007D32B9">
        <w:t xml:space="preserve">neural </w:t>
      </w:r>
      <w:r w:rsidR="00573267">
        <w:t>component</w:t>
      </w:r>
      <w:r w:rsidR="007D32B9">
        <w:t>.</w:t>
      </w:r>
      <w:r w:rsidR="00990ACC">
        <w:t xml:space="preserve"> </w:t>
      </w:r>
      <w:r w:rsidR="007D5053">
        <w:t xml:space="preserve">Note that </w:t>
      </w:r>
      <w:r w:rsidR="009F7F8A">
        <w:t xml:space="preserve">modern </w:t>
      </w:r>
      <w:r w:rsidR="0027724D">
        <w:t xml:space="preserve">NNs </w:t>
      </w:r>
      <w:r w:rsidR="00216B2B">
        <w:t xml:space="preserve">take advantage of </w:t>
      </w:r>
      <w:r w:rsidR="00CD00AE">
        <w:t>GPU</w:t>
      </w:r>
      <w:r w:rsidR="00216B2B">
        <w:t xml:space="preserve"> acceleration</w:t>
      </w:r>
      <w:r w:rsidR="00BA53A1">
        <w:t xml:space="preserve">, while symbolic reasoners </w:t>
      </w:r>
      <w:r w:rsidR="0061705F">
        <w:t xml:space="preserve">limit themselves to </w:t>
      </w:r>
      <w:r w:rsidR="00783769">
        <w:t>CPU and memory utilization</w:t>
      </w:r>
      <w:r w:rsidR="00904D33">
        <w:t xml:space="preserve"> </w:t>
      </w:r>
      <w:r w:rsidR="005B3036">
        <w:t>(</w:t>
      </w:r>
      <w:r w:rsidR="00D77394">
        <w:t xml:space="preserve">Wan et al., 2024b). This </w:t>
      </w:r>
      <w:r w:rsidR="00617E76">
        <w:t xml:space="preserve">difference in computational needs must be </w:t>
      </w:r>
      <w:proofErr w:type="gramStart"/>
      <w:r w:rsidR="00617E76">
        <w:t>taken into account</w:t>
      </w:r>
      <w:proofErr w:type="gramEnd"/>
      <w:r w:rsidR="003737D3">
        <w:t xml:space="preserve"> especially when scaling a framework</w:t>
      </w:r>
      <w:r w:rsidR="00611D46">
        <w:t xml:space="preserve">, </w:t>
      </w:r>
      <w:r w:rsidR="003F06CB">
        <w:t>though</w:t>
      </w:r>
      <w:r w:rsidR="00611D46">
        <w:t xml:space="preserve"> sometimes parallelization can help alleviate performance bottlenecks.</w:t>
      </w:r>
    </w:p>
    <w:p w14:paraId="055D2731" w14:textId="77777777" w:rsidR="00211100" w:rsidRDefault="00211100" w:rsidP="007D32B9">
      <w:pPr>
        <w:pStyle w:val="CETBodytext"/>
      </w:pPr>
    </w:p>
    <w:p w14:paraId="3ACC3951" w14:textId="7D053336" w:rsidR="00F62D63" w:rsidRDefault="00211100" w:rsidP="008064B7">
      <w:pPr>
        <w:pStyle w:val="CETBodytext"/>
      </w:pPr>
      <w:r>
        <w:t>To start off with a Neuro-Symbolic framework</w:t>
      </w:r>
      <w:r w:rsidR="00B56385">
        <w:t xml:space="preserve"> that is pipeline</w:t>
      </w:r>
      <w:r w:rsidR="002358F3">
        <w:t>-</w:t>
      </w:r>
      <w:r w:rsidR="00B56385">
        <w:t xml:space="preserve">based, </w:t>
      </w:r>
      <w:proofErr w:type="spellStart"/>
      <w:r w:rsidR="00980B55">
        <w:t>DeepProbLog</w:t>
      </w:r>
      <w:proofErr w:type="spellEnd"/>
      <w:r w:rsidR="00980B55">
        <w:t xml:space="preserve"> </w:t>
      </w:r>
      <w:r w:rsidR="0062752D">
        <w:t>(</w:t>
      </w:r>
      <w:proofErr w:type="spellStart"/>
      <w:r w:rsidR="0062752D" w:rsidRPr="005C7060">
        <w:t>Manhaeve</w:t>
      </w:r>
      <w:proofErr w:type="spellEnd"/>
      <w:r w:rsidR="0062752D">
        <w:t xml:space="preserve"> et al., 2018)</w:t>
      </w:r>
      <w:r w:rsidR="00BB68AD">
        <w:t xml:space="preserve"> </w:t>
      </w:r>
      <w:r w:rsidR="007930DE">
        <w:t>extends a</w:t>
      </w:r>
      <w:r w:rsidR="00980B55">
        <w:t xml:space="preserve"> probabilistic </w:t>
      </w:r>
      <w:r w:rsidR="00497D10">
        <w:t xml:space="preserve">logic </w:t>
      </w:r>
      <w:r w:rsidR="00980B55">
        <w:t>programming language</w:t>
      </w:r>
      <w:r w:rsidR="007930DE">
        <w:t xml:space="preserve"> called </w:t>
      </w:r>
      <w:proofErr w:type="spellStart"/>
      <w:r w:rsidR="007930DE">
        <w:t>ProbLog</w:t>
      </w:r>
      <w:proofErr w:type="spellEnd"/>
      <w:r w:rsidR="005C7060">
        <w:t xml:space="preserve"> </w:t>
      </w:r>
      <w:r w:rsidR="00B11F36">
        <w:t>whose syntax is</w:t>
      </w:r>
      <w:r w:rsidR="0062752D">
        <w:t xml:space="preserve"> roughly </w:t>
      </w:r>
      <w:r w:rsidR="00A72A3D">
        <w:t xml:space="preserve">the same as </w:t>
      </w:r>
      <w:proofErr w:type="gramStart"/>
      <w:r w:rsidR="00A72A3D">
        <w:t>ASP’s</w:t>
      </w:r>
      <w:r w:rsidR="0007374E">
        <w:t>,</w:t>
      </w:r>
      <w:r w:rsidR="00A72A3D">
        <w:t xml:space="preserve"> </w:t>
      </w:r>
      <w:r w:rsidR="004D094C">
        <w:t>but</w:t>
      </w:r>
      <w:proofErr w:type="gramEnd"/>
      <w:r w:rsidR="004D094C">
        <w:t xml:space="preserve"> </w:t>
      </w:r>
      <w:r w:rsidR="00573267">
        <w:t>allo</w:t>
      </w:r>
      <w:r w:rsidR="0007374E">
        <w:t>ws specifying</w:t>
      </w:r>
      <w:r w:rsidR="00573267">
        <w:t xml:space="preserve"> probabilistic facts</w:t>
      </w:r>
      <w:r w:rsidR="0078258D">
        <w:t xml:space="preserve">. </w:t>
      </w:r>
      <w:r w:rsidR="00DD2E61">
        <w:t xml:space="preserve">More specifically, </w:t>
      </w:r>
      <w:r w:rsidR="00573267">
        <w:t>f</w:t>
      </w:r>
      <w:r w:rsidR="00197718">
        <w:t xml:space="preserve">acts in </w:t>
      </w:r>
      <w:proofErr w:type="spellStart"/>
      <w:r w:rsidR="00DD2E61">
        <w:t>DeepProbLog</w:t>
      </w:r>
      <w:proofErr w:type="spellEnd"/>
      <w:r w:rsidR="00404105">
        <w:t xml:space="preserve"> </w:t>
      </w:r>
      <w:r w:rsidR="00ED2F99">
        <w:t>can be represented as an exclusive disjunction of weighted choices, whose</w:t>
      </w:r>
      <w:r w:rsidR="00411FDF">
        <w:t xml:space="preserve"> </w:t>
      </w:r>
      <w:r w:rsidR="005855C4">
        <w:t xml:space="preserve">distribution is estimated </w:t>
      </w:r>
      <w:r w:rsidR="008818B6">
        <w:t>by</w:t>
      </w:r>
      <w:r w:rsidR="009A6EB9">
        <w:t xml:space="preserve"> training a neural classifier.</w:t>
      </w:r>
      <w:r w:rsidR="00AF6A38">
        <w:t xml:space="preserve"> When performing deductive i</w:t>
      </w:r>
      <w:r w:rsidR="00DB4508">
        <w:t xml:space="preserve">nference, </w:t>
      </w:r>
      <w:r w:rsidR="00BD046D">
        <w:t>the</w:t>
      </w:r>
      <w:r w:rsidR="00217A5E">
        <w:t xml:space="preserve"> probability of </w:t>
      </w:r>
      <w:r w:rsidR="00BD046D">
        <w:t xml:space="preserve">consequences is computed from </w:t>
      </w:r>
      <w:r w:rsidR="00217A5E">
        <w:t xml:space="preserve">complex </w:t>
      </w:r>
      <w:r w:rsidR="00BD046D">
        <w:t>f</w:t>
      </w:r>
      <w:r w:rsidR="00217A5E">
        <w:t>ormula</w:t>
      </w:r>
      <w:r w:rsidR="00A4113D">
        <w:t>e</w:t>
      </w:r>
      <w:r w:rsidR="00217A5E">
        <w:t xml:space="preserve"> </w:t>
      </w:r>
      <w:r w:rsidR="008B4A40">
        <w:t>by recurs</w:t>
      </w:r>
      <w:r w:rsidR="00761B01">
        <w:t>ing upwards from the smallest sub-</w:t>
      </w:r>
      <w:r w:rsidR="00BD046D">
        <w:t>f</w:t>
      </w:r>
      <w:r w:rsidR="00761B01">
        <w:t>ormula</w:t>
      </w:r>
      <w:r w:rsidR="006D6F49">
        <w:t>e</w:t>
      </w:r>
      <w:r w:rsidR="00BD046D">
        <w:t xml:space="preserve"> and probabilistic facts</w:t>
      </w:r>
      <w:r w:rsidR="004A25C4">
        <w:t>.</w:t>
      </w:r>
      <w:r w:rsidR="004260B7">
        <w:t xml:space="preserve"> </w:t>
      </w:r>
      <w:r w:rsidR="003C727A">
        <w:t>Figure 1 shows a</w:t>
      </w:r>
      <w:r w:rsidR="00AD7EA7">
        <w:t xml:space="preserve"> </w:t>
      </w:r>
      <w:r w:rsidR="00BD046D">
        <w:t>neuro-symbolic l</w:t>
      </w:r>
      <w:r w:rsidR="00AD7EA7">
        <w:t xml:space="preserve">earning </w:t>
      </w:r>
      <w:r w:rsidR="00BD046D">
        <w:t>t</w:t>
      </w:r>
      <w:r w:rsidR="00AD7EA7">
        <w:t>ask</w:t>
      </w:r>
      <w:r w:rsidR="00BD046D">
        <w:t xml:space="preserve">, based on </w:t>
      </w:r>
      <w:proofErr w:type="spellStart"/>
      <w:r w:rsidR="00BD046D">
        <w:t>DeepProbLog</w:t>
      </w:r>
      <w:proofErr w:type="spellEnd"/>
      <w:r w:rsidR="00BD046D">
        <w:t>, where the head of the rule in line 2 is determined by a neural prediction</w:t>
      </w:r>
      <w:r w:rsidR="00AD7EA7">
        <w:t xml:space="preserve">. </w:t>
      </w:r>
      <w:proofErr w:type="spellStart"/>
      <w:r w:rsidR="004260B7">
        <w:t>NeurASP</w:t>
      </w:r>
      <w:proofErr w:type="spellEnd"/>
      <w:r w:rsidR="004260B7">
        <w:t xml:space="preserve"> </w:t>
      </w:r>
      <w:r w:rsidR="00586063">
        <w:t>(Ya</w:t>
      </w:r>
      <w:r w:rsidR="00D76398">
        <w:t>ng et al., 2023) is similar but builds on top of ASP</w:t>
      </w:r>
      <w:r w:rsidR="006D6F49">
        <w:t>. In both cases</w:t>
      </w:r>
      <w:r w:rsidR="001678F0">
        <w:t xml:space="preserve"> training </w:t>
      </w:r>
      <w:r w:rsidR="00BD046D">
        <w:t>the neural component</w:t>
      </w:r>
      <w:r w:rsidR="006D6F49">
        <w:t xml:space="preserve"> </w:t>
      </w:r>
      <w:r w:rsidR="001678F0">
        <w:t xml:space="preserve">goes hand in hand with updating the </w:t>
      </w:r>
      <w:r w:rsidR="00182215">
        <w:t>probabilities</w:t>
      </w:r>
      <w:r w:rsidR="001678F0">
        <w:t xml:space="preserve"> </w:t>
      </w:r>
      <w:r w:rsidR="00182215">
        <w:t xml:space="preserve">of </w:t>
      </w:r>
      <w:r w:rsidR="006D6F49">
        <w:t>a</w:t>
      </w:r>
      <w:r w:rsidR="00182215">
        <w:t xml:space="preserve"> symbolic program</w:t>
      </w:r>
      <w:r w:rsidR="008D0D17">
        <w:t xml:space="preserve">, </w:t>
      </w:r>
      <w:r w:rsidR="00C1550B">
        <w:t xml:space="preserve">leaving </w:t>
      </w:r>
      <w:r w:rsidR="00BD046D">
        <w:t xml:space="preserve">at the end </w:t>
      </w:r>
      <w:r w:rsidR="007152D1">
        <w:t xml:space="preserve">trained networks </w:t>
      </w:r>
      <w:r w:rsidR="00BD046D">
        <w:t xml:space="preserve">for predicting features from data, </w:t>
      </w:r>
      <w:r w:rsidR="00C1550B">
        <w:t xml:space="preserve">and these </w:t>
      </w:r>
      <w:r w:rsidR="00BD046D">
        <w:t>can be used elsewhere</w:t>
      </w:r>
      <w:r w:rsidR="007152D1">
        <w:t xml:space="preserve">. </w:t>
      </w:r>
      <w:r w:rsidR="00FB6D2C">
        <w:t>What’s more</w:t>
      </w:r>
      <w:r w:rsidR="007152D1">
        <w:t>, the two frameworks</w:t>
      </w:r>
      <w:r w:rsidR="00FB6D2C">
        <w:t xml:space="preserve"> </w:t>
      </w:r>
      <w:r w:rsidR="00216B2B">
        <w:t xml:space="preserve">needed </w:t>
      </w:r>
      <w:r w:rsidR="00FB6D2C">
        <w:t xml:space="preserve">almost </w:t>
      </w:r>
      <w:proofErr w:type="gramStart"/>
      <w:r w:rsidR="00FB6D2C">
        <w:t xml:space="preserve">exactly the </w:t>
      </w:r>
      <w:r w:rsidR="00230CA0">
        <w:t>same</w:t>
      </w:r>
      <w:proofErr w:type="gramEnd"/>
      <w:r w:rsidR="00230CA0">
        <w:t xml:space="preserve"> number of iterations</w:t>
      </w:r>
      <w:r w:rsidR="000C3DC6">
        <w:t xml:space="preserve"> to converge to the same accuracy </w:t>
      </w:r>
      <w:r w:rsidR="001B0125">
        <w:t xml:space="preserve">on a set of test </w:t>
      </w:r>
      <w:r w:rsidR="003732A1">
        <w:t>problems.</w:t>
      </w:r>
      <w:r w:rsidR="006E04F9">
        <w:t xml:space="preserve"> In both cases</w:t>
      </w:r>
      <w:r w:rsidR="008F5238">
        <w:t>,</w:t>
      </w:r>
      <w:r w:rsidR="006E04F9">
        <w:t xml:space="preserve"> however, </w:t>
      </w:r>
      <w:r w:rsidR="00044DFF">
        <w:t xml:space="preserve">a risk is that </w:t>
      </w:r>
      <w:r w:rsidR="001C3F3E">
        <w:t xml:space="preserve">suboptimal </w:t>
      </w:r>
      <w:r w:rsidR="0020541A">
        <w:t>NN</w:t>
      </w:r>
      <w:r w:rsidR="001C3F3E">
        <w:t xml:space="preserve"> performance can lead to </w:t>
      </w:r>
      <w:r w:rsidR="00A84DA7">
        <w:t xml:space="preserve">probabilistic programs </w:t>
      </w:r>
      <w:r w:rsidR="002852A9">
        <w:t xml:space="preserve">being </w:t>
      </w:r>
      <w:r w:rsidR="00A84DA7">
        <w:t>altered to the point where</w:t>
      </w:r>
      <w:r w:rsidR="00FF3F00">
        <w:t xml:space="preserve"> the most likely conclusions no longer make sense</w:t>
      </w:r>
      <w:r w:rsidR="001B13EC">
        <w:t xml:space="preserve"> in the context of the problem</w:t>
      </w:r>
      <w:r w:rsidR="00FF3F00">
        <w:t>.</w:t>
      </w:r>
    </w:p>
    <w:p w14:paraId="40BE4111" w14:textId="6F3D5E86" w:rsidR="008064B7" w:rsidRPr="00B57B36" w:rsidRDefault="008064B7" w:rsidP="008064B7">
      <w:pPr>
        <w:pStyle w:val="CETBodytext"/>
      </w:pPr>
    </w:p>
    <w:tbl>
      <w:tblPr>
        <w:tblW w:w="0" w:type="auto"/>
        <w:tblBorders>
          <w:top w:val="single" w:sz="12" w:space="0" w:color="008000"/>
          <w:left w:val="single" w:sz="12" w:space="0" w:color="008000"/>
          <w:bottom w:val="single" w:sz="12" w:space="0" w:color="008000"/>
          <w:right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69"/>
        <w:gridCol w:w="4818"/>
      </w:tblGrid>
      <w:tr w:rsidR="00C66B14" w:rsidRPr="00B57B36" w14:paraId="077DBC57" w14:textId="77777777" w:rsidTr="00511B9E">
        <w:trPr>
          <w:trHeight w:val="41"/>
        </w:trPr>
        <w:tc>
          <w:tcPr>
            <w:tcW w:w="269" w:type="dxa"/>
            <w:shd w:val="clear" w:color="auto" w:fill="FFFFFF"/>
            <w:vAlign w:val="center"/>
          </w:tcPr>
          <w:p w14:paraId="39142402" w14:textId="4CE9E9A8"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1</w:t>
            </w:r>
          </w:p>
        </w:tc>
        <w:tc>
          <w:tcPr>
            <w:tcW w:w="4818" w:type="dxa"/>
            <w:shd w:val="clear" w:color="auto" w:fill="FFFFFF"/>
          </w:tcPr>
          <w:p w14:paraId="5D8057B5" w14:textId="2DB20B4E" w:rsidR="00C66B14" w:rsidRPr="00DB7C76" w:rsidRDefault="00C66B14" w:rsidP="00C66B14">
            <w:pPr>
              <w:pStyle w:val="CETBodytext"/>
              <w:rPr>
                <w:rFonts w:ascii="Menlo" w:hAnsi="Menlo" w:cs="Menlo"/>
                <w:i/>
                <w:lang w:val="en-GB"/>
              </w:rPr>
            </w:pPr>
            <m:oMathPara>
              <m:oMathParaPr>
                <m:jc m:val="left"/>
              </m:oMathParaPr>
              <m:oMath>
                <m:r>
                  <w:rPr>
                    <w:rFonts w:ascii="Cambria Math" w:hAnsi="Cambria Math" w:cs="Menlo"/>
                    <w:lang w:val="en-GB"/>
                  </w:rPr>
                  <m:t>flip</m:t>
                </m:r>
                <m:d>
                  <m:dPr>
                    <m:ctrlPr>
                      <w:rPr>
                        <w:rFonts w:ascii="Cambria Math" w:hAnsi="Cambria Math" w:cs="Menlo"/>
                        <w:i/>
                        <w:lang w:val="en-GB"/>
                      </w:rPr>
                    </m:ctrlPr>
                  </m:dPr>
                  <m:e>
                    <m:r>
                      <w:rPr>
                        <w:rFonts w:ascii="Cambria Math" w:hAnsi="Cambria Math" w:cs="Menlo"/>
                        <w:lang w:val="en-GB"/>
                      </w:rPr>
                      <m:t>coin1</m:t>
                    </m:r>
                  </m:e>
                </m:d>
                <m:r>
                  <w:rPr>
                    <w:rFonts w:ascii="Cambria Math" w:hAnsi="Cambria Math" w:cs="Menlo"/>
                    <w:lang w:val="en-GB"/>
                  </w:rPr>
                  <m:t>. flip</m:t>
                </m:r>
                <m:d>
                  <m:dPr>
                    <m:ctrlPr>
                      <w:rPr>
                        <w:rFonts w:ascii="Cambria Math" w:hAnsi="Cambria Math" w:cs="Menlo"/>
                        <w:i/>
                        <w:lang w:val="en-GB"/>
                      </w:rPr>
                    </m:ctrlPr>
                  </m:dPr>
                  <m:e>
                    <m:r>
                      <w:rPr>
                        <w:rFonts w:ascii="Cambria Math" w:hAnsi="Cambria Math" w:cs="Menlo"/>
                        <w:lang w:val="en-GB"/>
                      </w:rPr>
                      <m:t>coin2</m:t>
                    </m:r>
                  </m:e>
                </m:d>
                <m:r>
                  <w:rPr>
                    <w:rFonts w:ascii="Cambria Math" w:hAnsi="Cambria Math" w:cs="Menlo"/>
                    <w:lang w:val="en-GB"/>
                  </w:rPr>
                  <m:t>.</m:t>
                </m:r>
              </m:oMath>
            </m:oMathPara>
          </w:p>
        </w:tc>
      </w:tr>
      <w:tr w:rsidR="00C66B14" w:rsidRPr="00B57B36" w14:paraId="2554CA4B" w14:textId="77777777" w:rsidTr="00511B9E">
        <w:trPr>
          <w:trHeight w:val="71"/>
        </w:trPr>
        <w:tc>
          <w:tcPr>
            <w:tcW w:w="269" w:type="dxa"/>
            <w:shd w:val="clear" w:color="auto" w:fill="FFFFFF"/>
            <w:vAlign w:val="center"/>
          </w:tcPr>
          <w:p w14:paraId="403FEE26" w14:textId="44B5AC3F"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2</w:t>
            </w:r>
          </w:p>
        </w:tc>
        <w:tc>
          <w:tcPr>
            <w:tcW w:w="4818" w:type="dxa"/>
            <w:shd w:val="clear" w:color="auto" w:fill="FFFFFF"/>
          </w:tcPr>
          <w:p w14:paraId="4A4071A6" w14:textId="3E3EAD69"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nn</m:t>
                </m:r>
                <m:d>
                  <m:dPr>
                    <m:ctrlPr>
                      <w:rPr>
                        <w:rFonts w:ascii="Cambria Math" w:hAnsi="Cambria Math" w:cs="Menlo"/>
                        <w:i/>
                        <w:lang w:val="en-GB"/>
                      </w:rPr>
                    </m:ctrlPr>
                  </m:dPr>
                  <m:e>
                    <m:sSub>
                      <m:sSubPr>
                        <m:ctrlPr>
                          <w:rPr>
                            <w:rFonts w:ascii="Cambria Math" w:hAnsi="Cambria Math" w:cs="Menlo"/>
                            <w:i/>
                            <w:lang w:val="en-GB"/>
                          </w:rPr>
                        </m:ctrlPr>
                      </m:sSubPr>
                      <m:e>
                        <m:r>
                          <w:rPr>
                            <w:rFonts w:ascii="Cambria Math" w:hAnsi="Cambria Math" w:cs="Menlo"/>
                            <w:lang w:val="en-GB"/>
                          </w:rPr>
                          <m:t>m</m:t>
                        </m:r>
                      </m:e>
                      <m:sub>
                        <m:r>
                          <w:rPr>
                            <w:rFonts w:ascii="Cambria Math" w:hAnsi="Cambria Math" w:cs="Menlo"/>
                            <w:lang w:val="en-GB"/>
                          </w:rPr>
                          <m:t>side</m:t>
                        </m:r>
                      </m:sub>
                    </m:sSub>
                    <m:r>
                      <w:rPr>
                        <w:rFonts w:ascii="Cambria Math" w:hAnsi="Cambria Math" w:cs="Menlo"/>
                        <w:lang w:val="en-GB"/>
                      </w:rPr>
                      <m:t>,C,</m:t>
                    </m:r>
                    <m:d>
                      <m:dPr>
                        <m:begChr m:val="["/>
                        <m:endChr m:val="]"/>
                        <m:ctrlPr>
                          <w:rPr>
                            <w:rFonts w:ascii="Cambria Math" w:hAnsi="Cambria Math" w:cs="Menlo"/>
                            <w:i/>
                            <w:lang w:val="en-GB"/>
                          </w:rPr>
                        </m:ctrlPr>
                      </m:dPr>
                      <m:e>
                        <m:r>
                          <w:rPr>
                            <w:rFonts w:ascii="Cambria Math" w:hAnsi="Cambria Math" w:cs="Menlo"/>
                            <w:lang w:val="en-GB"/>
                          </w:rPr>
                          <m:t>heads,tails</m:t>
                        </m:r>
                      </m:e>
                    </m:d>
                  </m:e>
                </m:d>
                <m:r>
                  <w:rPr>
                    <w:rFonts w:ascii="Cambria Math" w:hAnsi="Cambria Math" w:cs="Menlo"/>
                    <w:lang w:val="en-GB"/>
                  </w:rPr>
                  <m:t>∷ side</m:t>
                </m:r>
                <m:d>
                  <m:dPr>
                    <m:ctrlPr>
                      <w:rPr>
                        <w:rFonts w:ascii="Cambria Math" w:hAnsi="Cambria Math" w:cs="Menlo"/>
                        <w:i/>
                        <w:lang w:val="en-GB"/>
                      </w:rPr>
                    </m:ctrlPr>
                  </m:dPr>
                  <m:e>
                    <m:r>
                      <w:rPr>
                        <w:rFonts w:ascii="Cambria Math" w:hAnsi="Cambria Math" w:cs="Menlo"/>
                        <w:lang w:val="en-GB"/>
                      </w:rPr>
                      <m:t>C,heads</m:t>
                    </m:r>
                  </m:e>
                </m:d>
                <m:r>
                  <w:rPr>
                    <w:rFonts w:ascii="Cambria Math" w:hAnsi="Cambria Math" w:cs="Menlo"/>
                    <w:lang w:val="en-GB"/>
                  </w:rPr>
                  <m:t xml:space="preserve"> ; side</m:t>
                </m:r>
                <m:d>
                  <m:dPr>
                    <m:ctrlPr>
                      <w:rPr>
                        <w:rFonts w:ascii="Cambria Math" w:hAnsi="Cambria Math" w:cs="Menlo"/>
                        <w:i/>
                        <w:lang w:val="en-GB"/>
                      </w:rPr>
                    </m:ctrlPr>
                  </m:dPr>
                  <m:e>
                    <m:r>
                      <w:rPr>
                        <w:rFonts w:ascii="Cambria Math" w:hAnsi="Cambria Math" w:cs="Menlo"/>
                        <w:lang w:val="en-GB"/>
                      </w:rPr>
                      <m:t>C, tails</m:t>
                    </m:r>
                  </m:e>
                </m:d>
                <m:r>
                  <w:rPr>
                    <w:rFonts w:ascii="Cambria Math" w:hAnsi="Cambria Math" w:cs="Menlo"/>
                    <w:lang w:val="en-GB"/>
                  </w:rPr>
                  <m:t>.</m:t>
                </m:r>
              </m:oMath>
            </m:oMathPara>
          </w:p>
        </w:tc>
      </w:tr>
      <w:tr w:rsidR="00C66B14" w:rsidRPr="00B57B36" w14:paraId="50047854" w14:textId="77777777" w:rsidTr="00511B9E">
        <w:trPr>
          <w:trHeight w:val="71"/>
        </w:trPr>
        <w:tc>
          <w:tcPr>
            <w:tcW w:w="269" w:type="dxa"/>
            <w:shd w:val="clear" w:color="auto" w:fill="FFFFFF"/>
            <w:vAlign w:val="center"/>
          </w:tcPr>
          <w:p w14:paraId="7323A189" w14:textId="089DBB0A"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3</w:t>
            </w:r>
          </w:p>
        </w:tc>
        <w:tc>
          <w:tcPr>
            <w:tcW w:w="4818" w:type="dxa"/>
            <w:shd w:val="clear" w:color="auto" w:fill="FFFFFF"/>
          </w:tcPr>
          <w:p w14:paraId="3C2E1C67" w14:textId="160004DD"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t</m:t>
                </m:r>
                <m:d>
                  <m:dPr>
                    <m:ctrlPr>
                      <w:rPr>
                        <w:rFonts w:ascii="Cambria Math" w:hAnsi="Cambria Math" w:cs="Menlo"/>
                        <w:i/>
                        <w:lang w:val="en-GB"/>
                      </w:rPr>
                    </m:ctrlPr>
                  </m:dPr>
                  <m:e>
                    <m:r>
                      <w:rPr>
                        <w:rFonts w:ascii="Cambria Math" w:hAnsi="Cambria Math" w:cs="Menlo"/>
                        <w:lang w:val="en-GB"/>
                      </w:rPr>
                      <m:t>0.5</m:t>
                    </m:r>
                  </m:e>
                </m:d>
                <m:r>
                  <w:rPr>
                    <w:rFonts w:ascii="Cambria Math" w:hAnsi="Cambria Math" w:cs="Menlo"/>
                    <w:lang w:val="en-GB"/>
                  </w:rPr>
                  <m:t xml:space="preserve">∷ red ; t </m:t>
                </m:r>
                <m:d>
                  <m:dPr>
                    <m:ctrlPr>
                      <w:rPr>
                        <w:rFonts w:ascii="Cambria Math" w:hAnsi="Cambria Math" w:cs="Menlo"/>
                        <w:i/>
                        <w:lang w:val="en-GB"/>
                      </w:rPr>
                    </m:ctrlPr>
                  </m:dPr>
                  <m:e>
                    <m:r>
                      <w:rPr>
                        <w:rFonts w:ascii="Cambria Math" w:hAnsi="Cambria Math" w:cs="Menlo"/>
                        <w:lang w:val="en-GB"/>
                      </w:rPr>
                      <m:t>0.5</m:t>
                    </m:r>
                  </m:e>
                </m:d>
                <m:r>
                  <w:rPr>
                    <w:rFonts w:ascii="Cambria Math" w:hAnsi="Cambria Math" w:cs="Menlo"/>
                    <w:lang w:val="en-GB"/>
                  </w:rPr>
                  <m:t>∷ blue.</m:t>
                </m:r>
              </m:oMath>
            </m:oMathPara>
          </w:p>
        </w:tc>
      </w:tr>
      <w:tr w:rsidR="00C66B14" w:rsidRPr="00B57B36" w14:paraId="7E2E6128" w14:textId="77777777" w:rsidTr="00511B9E">
        <w:trPr>
          <w:trHeight w:val="71"/>
        </w:trPr>
        <w:tc>
          <w:tcPr>
            <w:tcW w:w="269" w:type="dxa"/>
            <w:shd w:val="clear" w:color="auto" w:fill="FFFFFF"/>
            <w:vAlign w:val="center"/>
          </w:tcPr>
          <w:p w14:paraId="05D8C4A9" w14:textId="261D336B"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4</w:t>
            </w:r>
          </w:p>
        </w:tc>
        <w:tc>
          <w:tcPr>
            <w:tcW w:w="4818" w:type="dxa"/>
            <w:shd w:val="clear" w:color="auto" w:fill="FFFFFF"/>
          </w:tcPr>
          <w:p w14:paraId="51748565" w14:textId="32CB5849"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heads :- flip</m:t>
                </m:r>
                <m:d>
                  <m:dPr>
                    <m:ctrlPr>
                      <w:rPr>
                        <w:rFonts w:ascii="Cambria Math" w:hAnsi="Cambria Math" w:cs="Menlo"/>
                        <w:i/>
                        <w:lang w:val="en-GB"/>
                      </w:rPr>
                    </m:ctrlPr>
                  </m:dPr>
                  <m:e>
                    <m:r>
                      <w:rPr>
                        <w:rFonts w:ascii="Cambria Math" w:hAnsi="Cambria Math" w:cs="Menlo"/>
                        <w:lang w:val="en-GB"/>
                      </w:rPr>
                      <m:t>X</m:t>
                    </m:r>
                  </m:e>
                </m:d>
                <m:r>
                  <w:rPr>
                    <w:rFonts w:ascii="Cambria Math" w:hAnsi="Cambria Math" w:cs="Menlo"/>
                    <w:lang w:val="en-GB"/>
                  </w:rPr>
                  <m:t>,side</m:t>
                </m:r>
                <m:d>
                  <m:dPr>
                    <m:ctrlPr>
                      <w:rPr>
                        <w:rFonts w:ascii="Cambria Math" w:hAnsi="Cambria Math" w:cs="Menlo"/>
                        <w:i/>
                        <w:lang w:val="en-GB"/>
                      </w:rPr>
                    </m:ctrlPr>
                  </m:dPr>
                  <m:e>
                    <m:r>
                      <w:rPr>
                        <w:rFonts w:ascii="Cambria Math" w:hAnsi="Cambria Math" w:cs="Menlo"/>
                        <w:lang w:val="en-GB"/>
                      </w:rPr>
                      <m:t>X, heads</m:t>
                    </m:r>
                  </m:e>
                </m:d>
                <m:r>
                  <w:rPr>
                    <w:rFonts w:ascii="Cambria Math" w:hAnsi="Cambria Math" w:cs="Menlo"/>
                    <w:lang w:val="en-GB"/>
                  </w:rPr>
                  <m:t>.</m:t>
                </m:r>
              </m:oMath>
            </m:oMathPara>
          </w:p>
        </w:tc>
      </w:tr>
      <w:tr w:rsidR="00C66B14" w:rsidRPr="00B57B36" w14:paraId="44D5B245" w14:textId="77777777" w:rsidTr="00511B9E">
        <w:trPr>
          <w:trHeight w:val="71"/>
        </w:trPr>
        <w:tc>
          <w:tcPr>
            <w:tcW w:w="269" w:type="dxa"/>
            <w:shd w:val="clear" w:color="auto" w:fill="FFFFFF"/>
            <w:vAlign w:val="center"/>
          </w:tcPr>
          <w:p w14:paraId="3AF0A22E" w14:textId="494A5FF8"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5</w:t>
            </w:r>
          </w:p>
        </w:tc>
        <w:tc>
          <w:tcPr>
            <w:tcW w:w="4818" w:type="dxa"/>
            <w:shd w:val="clear" w:color="auto" w:fill="FFFFFF"/>
          </w:tcPr>
          <w:p w14:paraId="482815B6" w14:textId="6987FB98"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win :- heads.</m:t>
                </m:r>
              </m:oMath>
            </m:oMathPara>
          </w:p>
        </w:tc>
      </w:tr>
      <w:tr w:rsidR="00C66B14" w:rsidRPr="00B57B36" w14:paraId="567B91B9" w14:textId="77777777" w:rsidTr="00511B9E">
        <w:trPr>
          <w:trHeight w:val="71"/>
        </w:trPr>
        <w:tc>
          <w:tcPr>
            <w:tcW w:w="269" w:type="dxa"/>
            <w:shd w:val="clear" w:color="auto" w:fill="FFFFFF"/>
            <w:vAlign w:val="center"/>
          </w:tcPr>
          <w:p w14:paraId="00926548" w14:textId="45508D9A"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6</w:t>
            </w:r>
          </w:p>
        </w:tc>
        <w:tc>
          <w:tcPr>
            <w:tcW w:w="4818" w:type="dxa"/>
            <w:shd w:val="clear" w:color="auto" w:fill="FFFFFF"/>
          </w:tcPr>
          <w:p w14:paraId="3E943329" w14:textId="4478FB70"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win :- \</m:t>
                </m:r>
                <m:r>
                  <m:rPr>
                    <m:lit/>
                  </m:rPr>
                  <w:rPr>
                    <w:rFonts w:ascii="Cambria Math" w:hAnsi="Cambria Math" w:cs="Menlo"/>
                    <w:lang w:val="en-GB"/>
                  </w:rPr>
                  <m:t>+</m:t>
                </m:r>
                <m:r>
                  <w:rPr>
                    <w:rFonts w:ascii="Cambria Math" w:hAnsi="Cambria Math" w:cs="Menlo"/>
                    <w:lang w:val="en-GB"/>
                  </w:rPr>
                  <m:t xml:space="preserve"> heads,red.</m:t>
                </m:r>
              </m:oMath>
            </m:oMathPara>
          </w:p>
        </w:tc>
      </w:tr>
      <w:tr w:rsidR="00C66B14" w:rsidRPr="00B57B36" w14:paraId="5E14CCCB" w14:textId="77777777" w:rsidTr="00511B9E">
        <w:trPr>
          <w:trHeight w:val="71"/>
        </w:trPr>
        <w:tc>
          <w:tcPr>
            <w:tcW w:w="269" w:type="dxa"/>
            <w:shd w:val="clear" w:color="auto" w:fill="FFFFFF"/>
            <w:vAlign w:val="center"/>
          </w:tcPr>
          <w:p w14:paraId="4F29E8CD" w14:textId="3E5524FD" w:rsidR="00C66B14" w:rsidRPr="00DB7C76" w:rsidRDefault="00C66B14" w:rsidP="00511B9E">
            <w:pPr>
              <w:pStyle w:val="CETBodytext"/>
              <w:jc w:val="center"/>
              <w:rPr>
                <w:rFonts w:ascii="Menlo" w:hAnsi="Menlo" w:cs="Menlo"/>
                <w:lang w:val="en-GB"/>
              </w:rPr>
            </w:pPr>
            <w:r w:rsidRPr="00FD149A">
              <w:rPr>
                <w:rFonts w:ascii="Menlo" w:hAnsi="Menlo" w:cs="Menlo"/>
                <w:color w:val="1F497D" w:themeColor="text2"/>
                <w:sz w:val="12"/>
                <w:szCs w:val="12"/>
                <w:lang w:val="en-GB"/>
              </w:rPr>
              <w:t>7</w:t>
            </w:r>
          </w:p>
        </w:tc>
        <w:tc>
          <w:tcPr>
            <w:tcW w:w="4818" w:type="dxa"/>
            <w:shd w:val="clear" w:color="auto" w:fill="FFFFFF"/>
          </w:tcPr>
          <w:p w14:paraId="6B0C9DF6" w14:textId="7CA4F44C" w:rsidR="00C66B14" w:rsidRPr="00DB7C76" w:rsidRDefault="00C66B14" w:rsidP="00C66B14">
            <w:pPr>
              <w:pStyle w:val="CETBodytext"/>
              <w:rPr>
                <w:rFonts w:ascii="Menlo" w:hAnsi="Menlo" w:cs="Menlo"/>
                <w:lang w:val="en-GB"/>
              </w:rPr>
            </w:pPr>
            <m:oMathPara>
              <m:oMathParaPr>
                <m:jc m:val="left"/>
              </m:oMathParaPr>
              <m:oMath>
                <m:r>
                  <w:rPr>
                    <w:rFonts w:ascii="Cambria Math" w:hAnsi="Cambria Math" w:cs="Menlo"/>
                    <w:lang w:val="en-GB"/>
                  </w:rPr>
                  <m:t>query(win).</m:t>
                </m:r>
              </m:oMath>
            </m:oMathPara>
          </w:p>
        </w:tc>
      </w:tr>
    </w:tbl>
    <w:p w14:paraId="3DFBE597" w14:textId="6D7D07DE" w:rsidR="00EA4A1C" w:rsidRDefault="008064B7" w:rsidP="00AE66C4">
      <w:pPr>
        <w:pStyle w:val="CETCaption"/>
      </w:pPr>
      <w:r w:rsidRPr="00BD077D">
        <w:rPr>
          <w:rStyle w:val="CETCaptionCarattere"/>
          <w:i/>
        </w:rPr>
        <w:t xml:space="preserve">Figure 1: </w:t>
      </w:r>
      <w:r w:rsidR="005371BF">
        <w:rPr>
          <w:rStyle w:val="CETCaptionCarattere"/>
          <w:i/>
        </w:rPr>
        <w:t xml:space="preserve">A </w:t>
      </w:r>
      <w:proofErr w:type="spellStart"/>
      <w:r w:rsidR="005371BF">
        <w:rPr>
          <w:rStyle w:val="CETCaptionCarattere"/>
          <w:i/>
        </w:rPr>
        <w:t>DeepProbLog</w:t>
      </w:r>
      <w:proofErr w:type="spellEnd"/>
      <w:r w:rsidR="005371BF">
        <w:rPr>
          <w:rStyle w:val="CETCaptionCarattere"/>
          <w:i/>
        </w:rPr>
        <w:t xml:space="preserve"> program by </w:t>
      </w:r>
      <w:proofErr w:type="spellStart"/>
      <w:r w:rsidR="005371BF" w:rsidRPr="005371BF">
        <w:t>Manhaeve</w:t>
      </w:r>
      <w:proofErr w:type="spellEnd"/>
      <w:r w:rsidR="005371BF" w:rsidRPr="005371BF">
        <w:t xml:space="preserve"> et al. </w:t>
      </w:r>
      <w:r w:rsidR="005371BF">
        <w:t>(</w:t>
      </w:r>
      <w:r w:rsidR="005371BF" w:rsidRPr="005371BF">
        <w:t>201</w:t>
      </w:r>
      <w:r w:rsidR="005371BF">
        <w:t>8)</w:t>
      </w:r>
      <w:r w:rsidR="00AD7EA7">
        <w:t xml:space="preserve"> </w:t>
      </w:r>
      <w:r w:rsidR="00702DD3">
        <w:t xml:space="preserve">to </w:t>
      </w:r>
      <w:r w:rsidR="00BD3FEF">
        <w:t xml:space="preserve">reason about the likelihood </w:t>
      </w:r>
      <w:r w:rsidR="00702DD3">
        <w:t xml:space="preserve">of </w:t>
      </w:r>
      <w:r w:rsidR="00397066">
        <w:t>winning a game</w:t>
      </w:r>
      <w:r w:rsidR="000A6A24">
        <w:t>,</w:t>
      </w:r>
      <w:r w:rsidR="00397066">
        <w:t xml:space="preserve"> while training a </w:t>
      </w:r>
      <w:r w:rsidR="00AA1438">
        <w:t>neural model</w:t>
      </w:r>
      <w:r w:rsidR="00397066">
        <w:t xml:space="preserve"> to find the optimal distribution for</w:t>
      </w:r>
      <w:r w:rsidR="00510151">
        <w:t xml:space="preserve"> the bias of a coin</w:t>
      </w:r>
    </w:p>
    <w:p w14:paraId="28C8F157" w14:textId="4FAF85B1" w:rsidR="00A45CAB" w:rsidRDefault="00976F63" w:rsidP="007D32B9">
      <w:pPr>
        <w:pStyle w:val="CETBodytext"/>
      </w:pPr>
      <w:r>
        <w:t>Moving on to a Neuro-Symbolic framework whose main architecture is neural, Dong et</w:t>
      </w:r>
      <w:r w:rsidR="005A2F18">
        <w:t xml:space="preserve"> al. (2019)</w:t>
      </w:r>
      <w:r w:rsidR="00524FE0">
        <w:t xml:space="preserve"> </w:t>
      </w:r>
      <w:r w:rsidR="00E70FD5">
        <w:t>propose Neural Logic Machines</w:t>
      </w:r>
      <w:r w:rsidR="00450A2B">
        <w:t xml:space="preserve"> </w:t>
      </w:r>
      <w:r w:rsidR="00E56DDA">
        <w:t xml:space="preserve">(NLMs) </w:t>
      </w:r>
      <w:r w:rsidR="00450A2B">
        <w:t xml:space="preserve">which are </w:t>
      </w:r>
      <w:r w:rsidR="0020541A">
        <w:t>NNs</w:t>
      </w:r>
      <w:r w:rsidR="005B0B40">
        <w:t xml:space="preserve"> </w:t>
      </w:r>
      <w:r w:rsidR="00157ECC">
        <w:t>that replicate</w:t>
      </w:r>
      <w:r w:rsidR="002E30A9">
        <w:t xml:space="preserve"> the process of deductive reasoning in FOL. </w:t>
      </w:r>
      <w:r w:rsidR="006E76E2">
        <w:t>Every</w:t>
      </w:r>
      <w:r w:rsidR="00296D00">
        <w:t xml:space="preserve"> layer in a </w:t>
      </w:r>
      <w:r w:rsidR="00E56DDA">
        <w:t xml:space="preserve">NLM </w:t>
      </w:r>
      <w:r w:rsidR="0003238E">
        <w:t xml:space="preserve">intuitively represents the application of a single </w:t>
      </w:r>
      <w:r w:rsidR="008B0F03">
        <w:t>r</w:t>
      </w:r>
      <w:r w:rsidR="0003238E">
        <w:t>ule</w:t>
      </w:r>
      <w:r w:rsidR="007A0DF1">
        <w:t>.</w:t>
      </w:r>
      <w:r w:rsidR="00DC2CC6">
        <w:t xml:space="preserve"> At each </w:t>
      </w:r>
      <w:r w:rsidR="00D5363D">
        <w:t>neuron</w:t>
      </w:r>
      <w:r w:rsidR="00B52F39">
        <w:t>,</w:t>
      </w:r>
      <w:r w:rsidR="00DC2CC6">
        <w:t xml:space="preserve"> </w:t>
      </w:r>
      <w:r w:rsidR="008B0F03">
        <w:t xml:space="preserve">there is </w:t>
      </w:r>
      <w:r w:rsidR="00DC2CC6">
        <w:t>a Multi-Layer Perceptron</w:t>
      </w:r>
      <w:r w:rsidR="00321909">
        <w:t xml:space="preserve"> (MLP)</w:t>
      </w:r>
      <w:r w:rsidR="00B97100">
        <w:t xml:space="preserve"> that takes in</w:t>
      </w:r>
      <w:r w:rsidR="00E87039">
        <w:t xml:space="preserve"> </w:t>
      </w:r>
      <w:r w:rsidR="00D967AF">
        <w:t xml:space="preserve">the </w:t>
      </w:r>
      <w:r w:rsidR="00865E64">
        <w:t>probabilit</w:t>
      </w:r>
      <w:r w:rsidR="006A6258">
        <w:t>ies</w:t>
      </w:r>
      <w:r w:rsidR="00865E64">
        <w:t xml:space="preserve"> of </w:t>
      </w:r>
      <w:r w:rsidR="006A6258">
        <w:t xml:space="preserve">all </w:t>
      </w:r>
      <w:r w:rsidR="00995CCE">
        <w:t>instantiation</w:t>
      </w:r>
      <w:r w:rsidR="006A6258">
        <w:t>s</w:t>
      </w:r>
      <w:r w:rsidR="009066EF">
        <w:t xml:space="preserve"> for every</w:t>
      </w:r>
      <w:r w:rsidR="00900FA2">
        <w:t xml:space="preserve"> condition of the layer’s </w:t>
      </w:r>
      <w:r w:rsidR="008B0F03">
        <w:t>r</w:t>
      </w:r>
      <w:r w:rsidR="00900FA2">
        <w:t>ule</w:t>
      </w:r>
      <w:r w:rsidR="00E3716F">
        <w:t xml:space="preserve">. The result of applying the MLP is then fed to the sigmoid function </w:t>
      </w:r>
      <w:r w:rsidR="00D83F93">
        <w:t>that</w:t>
      </w:r>
      <w:r w:rsidR="00E3716F">
        <w:t xml:space="preserve"> </w:t>
      </w:r>
      <w:r w:rsidR="00555833">
        <w:t xml:space="preserve">turns </w:t>
      </w:r>
      <w:r w:rsidR="00C968A2">
        <w:t xml:space="preserve">it into a value </w:t>
      </w:r>
      <w:r w:rsidR="002B75B6">
        <w:t>between</w:t>
      </w:r>
      <w:r w:rsidR="00C968A2">
        <w:t xml:space="preserve"> 0 </w:t>
      </w:r>
      <w:r w:rsidR="002B75B6">
        <w:t>and</w:t>
      </w:r>
      <w:r w:rsidR="00C968A2">
        <w:t xml:space="preserve"> 1</w:t>
      </w:r>
      <w:r w:rsidR="008A67FC">
        <w:t>, which can be rounded to obtain a Truth Value</w:t>
      </w:r>
      <w:r w:rsidR="00F74D72">
        <w:t xml:space="preserve">. </w:t>
      </w:r>
      <w:r w:rsidR="009865B1">
        <w:t>The authors have experimented</w:t>
      </w:r>
      <w:r w:rsidR="0076331F">
        <w:t xml:space="preserve"> </w:t>
      </w:r>
      <w:r w:rsidR="009865B1">
        <w:t xml:space="preserve">with problems </w:t>
      </w:r>
      <w:r w:rsidR="00655DB3">
        <w:t xml:space="preserve">ranging </w:t>
      </w:r>
      <w:r w:rsidR="000D37DC">
        <w:t>from</w:t>
      </w:r>
      <w:r w:rsidR="005548A0">
        <w:t xml:space="preserve"> learning relationships between family members </w:t>
      </w:r>
      <w:r w:rsidR="000D37DC">
        <w:t>to sorting algorithms</w:t>
      </w:r>
      <w:r w:rsidR="00C237D0">
        <w:t>, where</w:t>
      </w:r>
      <w:r w:rsidR="00BB506F">
        <w:t xml:space="preserve"> NLMs achieve</w:t>
      </w:r>
      <w:r w:rsidR="00A330A9">
        <w:t>d</w:t>
      </w:r>
      <w:r w:rsidR="00BB506F">
        <w:t xml:space="preserve"> perfect accuracy</w:t>
      </w:r>
      <w:r w:rsidR="00C237D0">
        <w:t>.</w:t>
      </w:r>
      <w:r w:rsidR="00BB506F">
        <w:t xml:space="preserve"> Dong et al. show that</w:t>
      </w:r>
      <w:r w:rsidR="00804A86">
        <w:t xml:space="preserve"> their </w:t>
      </w:r>
      <w:r w:rsidR="0021558B">
        <w:t xml:space="preserve">framework can easily scale </w:t>
      </w:r>
      <w:r w:rsidR="00A64219">
        <w:t>after being trained on a small version of a problem</w:t>
      </w:r>
      <w:r w:rsidR="00C64499">
        <w:t xml:space="preserve">, </w:t>
      </w:r>
      <w:r w:rsidR="00110B48">
        <w:t xml:space="preserve">though the number of </w:t>
      </w:r>
      <w:r w:rsidR="008B0F03">
        <w:t>p</w:t>
      </w:r>
      <w:r w:rsidR="00110B48">
        <w:t xml:space="preserve">redicate instantiations should </w:t>
      </w:r>
      <w:r w:rsidR="00186413">
        <w:t xml:space="preserve">stay low to avoid the dimensions of tensors in the network </w:t>
      </w:r>
      <w:r w:rsidR="00624E64">
        <w:t xml:space="preserve">from </w:t>
      </w:r>
      <w:r w:rsidR="00186413">
        <w:t>getting out of hand.</w:t>
      </w:r>
      <w:r w:rsidR="00D05E4B">
        <w:t xml:space="preserve"> </w:t>
      </w:r>
      <w:r w:rsidR="00D05E4B" w:rsidRPr="006159F4">
        <w:rPr>
          <w:lang w:val="en-GB"/>
        </w:rPr>
        <w:t>Riegel</w:t>
      </w:r>
      <w:r w:rsidR="00D05E4B">
        <w:rPr>
          <w:lang w:val="en-GB"/>
        </w:rPr>
        <w:t xml:space="preserve"> et al. (2020)</w:t>
      </w:r>
      <w:r w:rsidR="004A45C1">
        <w:rPr>
          <w:lang w:val="en-GB"/>
        </w:rPr>
        <w:t xml:space="preserve"> approach this ta</w:t>
      </w:r>
      <w:r w:rsidR="00D019CF">
        <w:rPr>
          <w:lang w:val="en-GB"/>
        </w:rPr>
        <w:t>s</w:t>
      </w:r>
      <w:r w:rsidR="004A45C1">
        <w:rPr>
          <w:lang w:val="en-GB"/>
        </w:rPr>
        <w:t xml:space="preserve">k </w:t>
      </w:r>
      <w:r w:rsidR="00EB7952">
        <w:rPr>
          <w:lang w:val="en-GB"/>
        </w:rPr>
        <w:t xml:space="preserve">differently by </w:t>
      </w:r>
      <w:r w:rsidR="00B20C11">
        <w:rPr>
          <w:lang w:val="en-GB"/>
        </w:rPr>
        <w:t>defining</w:t>
      </w:r>
      <w:r w:rsidR="00EB7952">
        <w:rPr>
          <w:lang w:val="en-GB"/>
        </w:rPr>
        <w:t xml:space="preserve"> </w:t>
      </w:r>
      <w:r w:rsidR="002B1A28">
        <w:rPr>
          <w:lang w:val="en-GB"/>
        </w:rPr>
        <w:t xml:space="preserve">a </w:t>
      </w:r>
      <w:r w:rsidR="00D53CC2">
        <w:rPr>
          <w:lang w:val="en-GB"/>
        </w:rPr>
        <w:t>Logical Neural Network</w:t>
      </w:r>
      <w:r w:rsidR="004C0941">
        <w:rPr>
          <w:lang w:val="en-GB"/>
        </w:rPr>
        <w:t xml:space="preserve"> </w:t>
      </w:r>
      <w:r w:rsidR="00C04DB2">
        <w:rPr>
          <w:lang w:val="en-GB"/>
        </w:rPr>
        <w:t xml:space="preserve">(LNN) </w:t>
      </w:r>
      <w:r w:rsidR="004C0941">
        <w:rPr>
          <w:lang w:val="en-GB"/>
        </w:rPr>
        <w:t xml:space="preserve">as an amalgam of </w:t>
      </w:r>
      <w:r w:rsidR="007D076D">
        <w:rPr>
          <w:lang w:val="en-GB"/>
        </w:rPr>
        <w:t xml:space="preserve">syntax trees </w:t>
      </w:r>
      <w:r w:rsidR="00B025F9">
        <w:rPr>
          <w:lang w:val="en-GB"/>
        </w:rPr>
        <w:t xml:space="preserve">of probabilistic </w:t>
      </w:r>
      <w:r w:rsidR="008B0F03">
        <w:rPr>
          <w:lang w:val="en-GB"/>
        </w:rPr>
        <w:t>f</w:t>
      </w:r>
      <w:r w:rsidR="00B025F9">
        <w:rPr>
          <w:lang w:val="en-GB"/>
        </w:rPr>
        <w:t>ormulae</w:t>
      </w:r>
      <w:r w:rsidR="0011338C">
        <w:rPr>
          <w:lang w:val="en-GB"/>
        </w:rPr>
        <w:t xml:space="preserve">, where leaf nodes are </w:t>
      </w:r>
      <w:r w:rsidR="008B0F03">
        <w:rPr>
          <w:lang w:val="en-GB"/>
        </w:rPr>
        <w:t>p</w:t>
      </w:r>
      <w:r w:rsidR="0011338C">
        <w:rPr>
          <w:lang w:val="en-GB"/>
        </w:rPr>
        <w:t xml:space="preserve">redicates and non-leaf nodes are </w:t>
      </w:r>
      <w:r w:rsidR="008B0F03">
        <w:rPr>
          <w:lang w:val="en-GB"/>
        </w:rPr>
        <w:t xml:space="preserve">logical </w:t>
      </w:r>
      <w:r w:rsidR="0011338C">
        <w:rPr>
          <w:lang w:val="en-GB"/>
        </w:rPr>
        <w:t>operators.</w:t>
      </w:r>
      <w:r w:rsidR="00293411">
        <w:rPr>
          <w:lang w:val="en-GB"/>
        </w:rPr>
        <w:t xml:space="preserve"> Unlike </w:t>
      </w:r>
      <w:r w:rsidR="00EE7437">
        <w:rPr>
          <w:lang w:val="en-GB"/>
        </w:rPr>
        <w:t>NLM</w:t>
      </w:r>
      <w:r w:rsidR="00980020">
        <w:rPr>
          <w:lang w:val="en-GB"/>
        </w:rPr>
        <w:t>s</w:t>
      </w:r>
      <w:r w:rsidR="00EE7437">
        <w:rPr>
          <w:lang w:val="en-GB"/>
        </w:rPr>
        <w:t xml:space="preserve">, inference can occur top-down </w:t>
      </w:r>
      <w:r w:rsidR="00141F55">
        <w:rPr>
          <w:lang w:val="en-GB"/>
        </w:rPr>
        <w:t xml:space="preserve">or bottom-up, making it a more powerful </w:t>
      </w:r>
      <w:r w:rsidR="00141F55">
        <w:rPr>
          <w:lang w:val="en-GB"/>
        </w:rPr>
        <w:lastRenderedPageBreak/>
        <w:t>framework for</w:t>
      </w:r>
      <w:r w:rsidR="004124F3">
        <w:rPr>
          <w:lang w:val="en-GB"/>
        </w:rPr>
        <w:t xml:space="preserve"> theorem proving</w:t>
      </w:r>
      <w:r w:rsidR="00141F55">
        <w:rPr>
          <w:lang w:val="en-GB"/>
        </w:rPr>
        <w:t xml:space="preserve">, and allowing </w:t>
      </w:r>
      <w:r w:rsidR="004124F3">
        <w:rPr>
          <w:lang w:val="en-GB"/>
        </w:rPr>
        <w:t xml:space="preserve">for </w:t>
      </w:r>
      <w:r w:rsidR="00141F55">
        <w:rPr>
          <w:lang w:val="en-GB"/>
        </w:rPr>
        <w:t>both deductive and inductive reasoning. Moreover</w:t>
      </w:r>
      <w:r w:rsidR="004E7AC8">
        <w:rPr>
          <w:lang w:val="en-GB"/>
        </w:rPr>
        <w:t>, the probability of a sub-</w:t>
      </w:r>
      <w:r w:rsidR="008B0F03">
        <w:rPr>
          <w:lang w:val="en-GB"/>
        </w:rPr>
        <w:t>f</w:t>
      </w:r>
      <w:r w:rsidR="004E7AC8">
        <w:rPr>
          <w:lang w:val="en-GB"/>
        </w:rPr>
        <w:t xml:space="preserve">ormula is given by a </w:t>
      </w:r>
      <w:r w:rsidR="002B2A6B">
        <w:rPr>
          <w:lang w:val="en-GB"/>
        </w:rPr>
        <w:t>subset of the range</w:t>
      </w:r>
      <w:r w:rsidR="004E7AC8">
        <w:rPr>
          <w:lang w:val="en-GB"/>
        </w:rPr>
        <w:t xml:space="preserve"> </w:t>
      </w:r>
      <w:r w:rsidR="004124F3">
        <w:rPr>
          <w:lang w:val="en-GB"/>
        </w:rPr>
        <w:t xml:space="preserve">[0, 1] </w:t>
      </w:r>
      <w:r w:rsidR="00DE1D73">
        <w:rPr>
          <w:lang w:val="en-GB"/>
        </w:rPr>
        <w:t xml:space="preserve">rather than a single probability value, </w:t>
      </w:r>
      <w:r w:rsidR="00C04DB2">
        <w:rPr>
          <w:lang w:val="en-GB"/>
        </w:rPr>
        <w:t>providing LNNs with the ability to express uncertainty.</w:t>
      </w:r>
      <w:r w:rsidR="00936705">
        <w:rPr>
          <w:lang w:val="en-GB"/>
        </w:rPr>
        <w:t xml:space="preserve"> In both </w:t>
      </w:r>
      <w:r w:rsidR="00B503D3">
        <w:rPr>
          <w:lang w:val="en-GB"/>
        </w:rPr>
        <w:t xml:space="preserve">frameworks </w:t>
      </w:r>
      <w:r w:rsidR="00936705">
        <w:rPr>
          <w:lang w:val="en-GB"/>
        </w:rPr>
        <w:t xml:space="preserve">the result is </w:t>
      </w:r>
      <w:r w:rsidR="00F53262">
        <w:rPr>
          <w:lang w:val="en-GB"/>
        </w:rPr>
        <w:t>a NN</w:t>
      </w:r>
      <w:r w:rsidR="00FC7EE3">
        <w:rPr>
          <w:lang w:val="en-GB"/>
        </w:rPr>
        <w:t xml:space="preserve"> that constructs the most likely </w:t>
      </w:r>
      <w:r w:rsidR="008B0F03">
        <w:rPr>
          <w:lang w:val="en-GB"/>
        </w:rPr>
        <w:t>f</w:t>
      </w:r>
      <w:r w:rsidR="00FC7EE3">
        <w:rPr>
          <w:lang w:val="en-GB"/>
        </w:rPr>
        <w:t xml:space="preserve">ormulae for a given </w:t>
      </w:r>
      <w:r w:rsidR="008B5B4B">
        <w:rPr>
          <w:lang w:val="en-GB"/>
        </w:rPr>
        <w:t>situation</w:t>
      </w:r>
      <w:r w:rsidR="00FC7EE3">
        <w:rPr>
          <w:lang w:val="en-GB"/>
        </w:rPr>
        <w:t>,</w:t>
      </w:r>
      <w:r w:rsidR="00725FDD">
        <w:rPr>
          <w:lang w:val="en-GB"/>
        </w:rPr>
        <w:t xml:space="preserve"> instead of filling</w:t>
      </w:r>
      <w:r w:rsidR="00CA1019">
        <w:rPr>
          <w:lang w:val="en-GB"/>
        </w:rPr>
        <w:t xml:space="preserve"> in</w:t>
      </w:r>
      <w:r w:rsidR="00725FDD">
        <w:rPr>
          <w:lang w:val="en-GB"/>
        </w:rPr>
        <w:t xml:space="preserve"> </w:t>
      </w:r>
      <w:r w:rsidR="00CA1019">
        <w:rPr>
          <w:lang w:val="en-GB"/>
        </w:rPr>
        <w:t xml:space="preserve">the gaps for a </w:t>
      </w:r>
      <w:r w:rsidR="00B3601B">
        <w:rPr>
          <w:lang w:val="en-GB"/>
        </w:rPr>
        <w:t xml:space="preserve">preexisting logic program as </w:t>
      </w:r>
      <w:r w:rsidR="00DB2064">
        <w:rPr>
          <w:lang w:val="en-GB"/>
        </w:rPr>
        <w:t>was the case above.</w:t>
      </w:r>
    </w:p>
    <w:p w14:paraId="5A017DE0" w14:textId="4F4BF769" w:rsidR="00671446" w:rsidRDefault="005964CB" w:rsidP="00671446">
      <w:pPr>
        <w:pStyle w:val="CETheadingx"/>
        <w:rPr>
          <w:bCs/>
          <w:lang w:val="en-GB"/>
        </w:rPr>
      </w:pPr>
      <w:r>
        <w:rPr>
          <w:bCs/>
          <w:lang w:val="en-GB"/>
        </w:rPr>
        <w:t>A</w:t>
      </w:r>
      <w:r w:rsidRPr="005964CB">
        <w:rPr>
          <w:bCs/>
          <w:lang w:val="en-GB"/>
        </w:rPr>
        <w:t>nomaly detection in complex systems</w:t>
      </w:r>
    </w:p>
    <w:p w14:paraId="0073CCE1" w14:textId="7ADDA132" w:rsidR="00B9713F" w:rsidRDefault="00443600" w:rsidP="00B910C7">
      <w:pPr>
        <w:pStyle w:val="CETBodytext"/>
        <w:rPr>
          <w:lang w:val="en-GB"/>
        </w:rPr>
      </w:pPr>
      <w:r>
        <w:rPr>
          <w:lang w:val="en-GB"/>
        </w:rPr>
        <w:t xml:space="preserve">In recent years, </w:t>
      </w:r>
      <w:r w:rsidR="00B629C6">
        <w:rPr>
          <w:lang w:val="en-GB"/>
        </w:rPr>
        <w:t xml:space="preserve">research efforts have led to </w:t>
      </w:r>
      <w:r w:rsidR="00D64AAA">
        <w:rPr>
          <w:lang w:val="en-GB"/>
        </w:rPr>
        <w:t>Neuro-Symbolic frameworks for anomaly detection, the most relevant of which will be discussed in what follows.</w:t>
      </w:r>
      <w:r w:rsidR="00AA2EE7">
        <w:rPr>
          <w:lang w:val="en-GB"/>
        </w:rPr>
        <w:t xml:space="preserve"> </w:t>
      </w:r>
      <w:r w:rsidR="002D61CA">
        <w:rPr>
          <w:lang w:val="en-GB"/>
        </w:rPr>
        <w:t>Firstly</w:t>
      </w:r>
      <w:r w:rsidR="00AA2EE7">
        <w:rPr>
          <w:lang w:val="en-GB"/>
        </w:rPr>
        <w:t xml:space="preserve">, </w:t>
      </w:r>
      <w:proofErr w:type="spellStart"/>
      <w:r w:rsidR="00AA2EE7">
        <w:rPr>
          <w:lang w:val="en-GB"/>
        </w:rPr>
        <w:t>Capogrosso</w:t>
      </w:r>
      <w:proofErr w:type="spellEnd"/>
      <w:r w:rsidR="00AA2EE7">
        <w:rPr>
          <w:lang w:val="en-GB"/>
        </w:rPr>
        <w:t xml:space="preserve"> et al. (</w:t>
      </w:r>
      <w:r w:rsidR="009F62C0">
        <w:rPr>
          <w:lang w:val="en-GB"/>
        </w:rPr>
        <w:t xml:space="preserve">2023) focus on embedded systems </w:t>
      </w:r>
      <w:r w:rsidR="009F65C6">
        <w:rPr>
          <w:lang w:val="en-GB"/>
        </w:rPr>
        <w:t>and approach the problem as an “</w:t>
      </w:r>
      <w:r w:rsidR="004A51EE" w:rsidRPr="004A51EE">
        <w:rPr>
          <w:lang w:val="en-GB"/>
        </w:rPr>
        <w:t>Out-Of</w:t>
      </w:r>
      <w:r w:rsidR="004A51EE">
        <w:rPr>
          <w:lang w:val="en-GB"/>
        </w:rPr>
        <w:t>-</w:t>
      </w:r>
      <w:r w:rsidR="004A51EE" w:rsidRPr="004A51EE">
        <w:rPr>
          <w:lang w:val="en-GB"/>
        </w:rPr>
        <w:t>Distribution (OOD) classification</w:t>
      </w:r>
      <w:r w:rsidR="004A51EE">
        <w:rPr>
          <w:lang w:val="en-GB"/>
        </w:rPr>
        <w:t>” task</w:t>
      </w:r>
      <w:r w:rsidR="008B0F03">
        <w:rPr>
          <w:lang w:val="en-GB"/>
        </w:rPr>
        <w:t>, that is</w:t>
      </w:r>
      <w:r w:rsidR="00216B2B">
        <w:rPr>
          <w:lang w:val="en-GB"/>
        </w:rPr>
        <w:t>,</w:t>
      </w:r>
      <w:r w:rsidR="00786D7F">
        <w:rPr>
          <w:lang w:val="en-GB"/>
        </w:rPr>
        <w:t xml:space="preserve"> an anomaly is detected when</w:t>
      </w:r>
      <w:r w:rsidR="004A51EE">
        <w:rPr>
          <w:lang w:val="en-GB"/>
        </w:rPr>
        <w:t xml:space="preserve"> </w:t>
      </w:r>
      <w:r w:rsidR="008C6181">
        <w:rPr>
          <w:lang w:val="en-GB"/>
        </w:rPr>
        <w:t xml:space="preserve">their </w:t>
      </w:r>
      <w:r w:rsidR="00216B2B" w:rsidRPr="00216B2B">
        <w:rPr>
          <w:lang w:val="en-GB"/>
        </w:rPr>
        <w:t>Diffusion Model (Ho et al., 2020) trained on “normal” signals cannot reconstruct a given input signal</w:t>
      </w:r>
      <w:r w:rsidR="00216B2B">
        <w:rPr>
          <w:lang w:val="en-GB"/>
        </w:rPr>
        <w:t>.</w:t>
      </w:r>
      <w:r w:rsidR="00C75A25">
        <w:rPr>
          <w:lang w:val="en-GB"/>
        </w:rPr>
        <w:t xml:space="preserve"> They combine this </w:t>
      </w:r>
      <w:r w:rsidR="000F10F3">
        <w:rPr>
          <w:lang w:val="en-GB"/>
        </w:rPr>
        <w:t xml:space="preserve">with </w:t>
      </w:r>
      <w:r w:rsidR="00353524">
        <w:rPr>
          <w:lang w:val="en-GB"/>
        </w:rPr>
        <w:t xml:space="preserve">a set of constraints in </w:t>
      </w:r>
      <w:r w:rsidR="00C75A25">
        <w:rPr>
          <w:lang w:val="en-GB"/>
        </w:rPr>
        <w:t>FOL</w:t>
      </w:r>
      <w:r w:rsidR="000F10F3">
        <w:rPr>
          <w:lang w:val="en-GB"/>
        </w:rPr>
        <w:t xml:space="preserve">, incurring a penalty in the Diffusion Model’s loss function when </w:t>
      </w:r>
      <w:r w:rsidR="006E3817">
        <w:rPr>
          <w:lang w:val="en-GB"/>
        </w:rPr>
        <w:t>these</w:t>
      </w:r>
      <w:r w:rsidR="00230DE9">
        <w:rPr>
          <w:lang w:val="en-GB"/>
        </w:rPr>
        <w:t xml:space="preserve"> are not satisfied.</w:t>
      </w:r>
      <w:r w:rsidR="00EE764B">
        <w:rPr>
          <w:lang w:val="en-GB"/>
        </w:rPr>
        <w:t xml:space="preserve"> The</w:t>
      </w:r>
      <w:r w:rsidR="009F22F9">
        <w:rPr>
          <w:lang w:val="en-GB"/>
        </w:rPr>
        <w:t>y</w:t>
      </w:r>
      <w:r w:rsidR="00EE764B">
        <w:rPr>
          <w:lang w:val="en-GB"/>
        </w:rPr>
        <w:t xml:space="preserve"> </w:t>
      </w:r>
      <w:r w:rsidR="009F22F9">
        <w:rPr>
          <w:lang w:val="en-GB"/>
        </w:rPr>
        <w:t xml:space="preserve">then </w:t>
      </w:r>
      <w:r w:rsidR="00FC2330">
        <w:rPr>
          <w:lang w:val="en-GB"/>
        </w:rPr>
        <w:t xml:space="preserve">condense </w:t>
      </w:r>
      <w:r w:rsidR="006E3817">
        <w:rPr>
          <w:lang w:val="en-GB"/>
        </w:rPr>
        <w:t>the</w:t>
      </w:r>
      <w:r w:rsidR="00625F9A">
        <w:rPr>
          <w:lang w:val="en-GB"/>
        </w:rPr>
        <w:t xml:space="preserve"> model using clever tricks to </w:t>
      </w:r>
      <w:r w:rsidR="006E3817">
        <w:rPr>
          <w:lang w:val="en-GB"/>
        </w:rPr>
        <w:t>run</w:t>
      </w:r>
      <w:r w:rsidR="00625F9A">
        <w:rPr>
          <w:lang w:val="en-GB"/>
        </w:rPr>
        <w:t xml:space="preserve"> their framework </w:t>
      </w:r>
      <w:r w:rsidR="00512646">
        <w:rPr>
          <w:lang w:val="en-GB"/>
        </w:rPr>
        <w:t>in real</w:t>
      </w:r>
      <w:r w:rsidR="006B1510">
        <w:rPr>
          <w:lang w:val="en-GB"/>
        </w:rPr>
        <w:t>-</w:t>
      </w:r>
      <w:r w:rsidR="00512646">
        <w:rPr>
          <w:lang w:val="en-GB"/>
        </w:rPr>
        <w:t xml:space="preserve">time </w:t>
      </w:r>
      <w:r w:rsidR="00625F9A">
        <w:rPr>
          <w:lang w:val="en-GB"/>
        </w:rPr>
        <w:t>on embedded systems.</w:t>
      </w:r>
      <w:r w:rsidR="00512646">
        <w:rPr>
          <w:lang w:val="en-GB"/>
        </w:rPr>
        <w:t xml:space="preserve"> </w:t>
      </w:r>
      <w:proofErr w:type="spellStart"/>
      <w:r w:rsidR="00F37E47" w:rsidRPr="00F37E47">
        <w:rPr>
          <w:lang w:val="en-GB"/>
        </w:rPr>
        <w:t>Aravanis</w:t>
      </w:r>
      <w:proofErr w:type="spellEnd"/>
      <w:r w:rsidR="00F37E47">
        <w:rPr>
          <w:lang w:val="en-GB"/>
        </w:rPr>
        <w:t xml:space="preserve"> and </w:t>
      </w:r>
      <w:proofErr w:type="spellStart"/>
      <w:r w:rsidR="00F37E47">
        <w:rPr>
          <w:lang w:val="en-GB"/>
        </w:rPr>
        <w:t>Kabouris</w:t>
      </w:r>
      <w:proofErr w:type="spellEnd"/>
      <w:r w:rsidR="002955DE">
        <w:rPr>
          <w:lang w:val="en-GB"/>
        </w:rPr>
        <w:t xml:space="preserve"> (2022)</w:t>
      </w:r>
      <w:r w:rsidR="00774F01">
        <w:rPr>
          <w:lang w:val="en-GB"/>
        </w:rPr>
        <w:t xml:space="preserve"> look at the voltage waveforms </w:t>
      </w:r>
      <w:r w:rsidR="00822632">
        <w:rPr>
          <w:lang w:val="en-GB"/>
        </w:rPr>
        <w:t xml:space="preserve">of power grids to match specific patterns to </w:t>
      </w:r>
      <w:proofErr w:type="gramStart"/>
      <w:r w:rsidR="00822632">
        <w:rPr>
          <w:lang w:val="en-GB"/>
        </w:rPr>
        <w:t>particular anomaly</w:t>
      </w:r>
      <w:proofErr w:type="gramEnd"/>
      <w:r w:rsidR="00822632">
        <w:rPr>
          <w:lang w:val="en-GB"/>
        </w:rPr>
        <w:t xml:space="preserve"> classes. In essence</w:t>
      </w:r>
      <w:r w:rsidR="00F44980">
        <w:rPr>
          <w:lang w:val="en-GB"/>
        </w:rPr>
        <w:t>,</w:t>
      </w:r>
      <w:r w:rsidR="007A61B7">
        <w:rPr>
          <w:lang w:val="en-GB"/>
        </w:rPr>
        <w:t xml:space="preserve"> they use a Convolutional Neural Network to </w:t>
      </w:r>
      <w:r w:rsidR="00A47A90">
        <w:rPr>
          <w:lang w:val="en-GB"/>
        </w:rPr>
        <w:t xml:space="preserve">classify a waveform, </w:t>
      </w:r>
      <w:r w:rsidR="009051AC">
        <w:rPr>
          <w:lang w:val="en-GB"/>
        </w:rPr>
        <w:t xml:space="preserve">followed </w:t>
      </w:r>
      <w:proofErr w:type="gramStart"/>
      <w:r w:rsidR="009051AC">
        <w:rPr>
          <w:lang w:val="en-GB"/>
        </w:rPr>
        <w:t>by</w:t>
      </w:r>
      <w:r w:rsidR="009002DA">
        <w:rPr>
          <w:lang w:val="en-GB"/>
        </w:rPr>
        <w:t xml:space="preserve"> </w:t>
      </w:r>
      <w:r w:rsidR="008B0F03">
        <w:rPr>
          <w:lang w:val="en-GB"/>
        </w:rPr>
        <w:t>the use of</w:t>
      </w:r>
      <w:proofErr w:type="gramEnd"/>
      <w:r w:rsidR="008B0F03">
        <w:rPr>
          <w:lang w:val="en-GB"/>
        </w:rPr>
        <w:t xml:space="preserve"> </w:t>
      </w:r>
      <w:r w:rsidR="00611C5F">
        <w:rPr>
          <w:lang w:val="en-GB"/>
        </w:rPr>
        <w:t xml:space="preserve">handcrafted ASP rules </w:t>
      </w:r>
      <w:r w:rsidR="00244A47">
        <w:rPr>
          <w:lang w:val="en-GB"/>
        </w:rPr>
        <w:t>to disambiguate the NN</w:t>
      </w:r>
      <w:r w:rsidR="00A3734A">
        <w:rPr>
          <w:lang w:val="en-GB"/>
        </w:rPr>
        <w:t>’s output when it does</w:t>
      </w:r>
      <w:r w:rsidR="00D25216">
        <w:rPr>
          <w:lang w:val="en-GB"/>
        </w:rPr>
        <w:t xml:space="preserve"> not achieve high enough confidence </w:t>
      </w:r>
      <w:r w:rsidR="0043424B">
        <w:rPr>
          <w:lang w:val="en-GB"/>
        </w:rPr>
        <w:t>to pick</w:t>
      </w:r>
      <w:r w:rsidR="00D25216">
        <w:rPr>
          <w:lang w:val="en-GB"/>
        </w:rPr>
        <w:t xml:space="preserve"> a unique anomaly class.</w:t>
      </w:r>
      <w:r w:rsidR="004D3FCB">
        <w:rPr>
          <w:lang w:val="en-GB"/>
        </w:rPr>
        <w:t xml:space="preserve"> </w:t>
      </w:r>
      <w:r w:rsidR="004358DC" w:rsidRPr="004358DC">
        <w:rPr>
          <w:lang w:val="en-GB"/>
        </w:rPr>
        <w:t>Bohne</w:t>
      </w:r>
      <w:r w:rsidR="004358DC">
        <w:rPr>
          <w:lang w:val="en-GB"/>
        </w:rPr>
        <w:t xml:space="preserve"> et al. (2023) </w:t>
      </w:r>
      <w:r w:rsidR="00ED049F">
        <w:rPr>
          <w:lang w:val="en-GB"/>
        </w:rPr>
        <w:t xml:space="preserve">use Knowledge Graphs to </w:t>
      </w:r>
      <w:r w:rsidR="00212846">
        <w:rPr>
          <w:lang w:val="en-GB"/>
        </w:rPr>
        <w:t>encode domain</w:t>
      </w:r>
      <w:r w:rsidR="00ED049F">
        <w:rPr>
          <w:lang w:val="en-GB"/>
        </w:rPr>
        <w:t xml:space="preserve"> </w:t>
      </w:r>
      <w:r w:rsidR="00E12C53">
        <w:rPr>
          <w:lang w:val="en-GB"/>
        </w:rPr>
        <w:t>knowledge about</w:t>
      </w:r>
      <w:r w:rsidR="005269A3">
        <w:rPr>
          <w:lang w:val="en-GB"/>
        </w:rPr>
        <w:t xml:space="preserve"> On-Board </w:t>
      </w:r>
      <w:r w:rsidR="00E75DA8">
        <w:rPr>
          <w:lang w:val="en-GB"/>
        </w:rPr>
        <w:t>Diagnostics</w:t>
      </w:r>
      <w:r w:rsidR="00E12C53">
        <w:rPr>
          <w:lang w:val="en-GB"/>
        </w:rPr>
        <w:t xml:space="preserve"> </w:t>
      </w:r>
      <w:r w:rsidR="00715E03">
        <w:rPr>
          <w:lang w:val="en-GB"/>
        </w:rPr>
        <w:t>in the automotive domain</w:t>
      </w:r>
      <w:r w:rsidR="00C14B78">
        <w:rPr>
          <w:lang w:val="en-GB"/>
        </w:rPr>
        <w:t>.</w:t>
      </w:r>
      <w:r w:rsidR="00E75DA8">
        <w:rPr>
          <w:lang w:val="en-GB"/>
        </w:rPr>
        <w:t xml:space="preserve"> </w:t>
      </w:r>
      <w:r w:rsidR="00C14B78">
        <w:rPr>
          <w:lang w:val="en-GB"/>
        </w:rPr>
        <w:t xml:space="preserve">This </w:t>
      </w:r>
      <w:r w:rsidR="008B0F03">
        <w:rPr>
          <w:lang w:val="en-GB"/>
        </w:rPr>
        <w:t xml:space="preserve">has </w:t>
      </w:r>
      <w:r w:rsidR="00920960">
        <w:rPr>
          <w:lang w:val="en-GB"/>
        </w:rPr>
        <w:t xml:space="preserve">the benefit of linking </w:t>
      </w:r>
      <w:r w:rsidR="00B94FDB">
        <w:rPr>
          <w:lang w:val="en-GB"/>
        </w:rPr>
        <w:t xml:space="preserve">related concepts spatially </w:t>
      </w:r>
      <w:r w:rsidR="00E75DA8">
        <w:rPr>
          <w:lang w:val="en-GB"/>
        </w:rPr>
        <w:t xml:space="preserve">and </w:t>
      </w:r>
      <w:r w:rsidR="00B94FDB">
        <w:rPr>
          <w:lang w:val="en-GB"/>
        </w:rPr>
        <w:t>providing a built-</w:t>
      </w:r>
      <w:r w:rsidR="00BE552F">
        <w:rPr>
          <w:lang w:val="en-GB"/>
        </w:rPr>
        <w:t>i</w:t>
      </w:r>
      <w:r w:rsidR="00B94FDB">
        <w:rPr>
          <w:lang w:val="en-GB"/>
        </w:rPr>
        <w:t xml:space="preserve">n visualization </w:t>
      </w:r>
      <w:r w:rsidR="00E75DA8">
        <w:rPr>
          <w:lang w:val="en-GB"/>
        </w:rPr>
        <w:t>tool.</w:t>
      </w:r>
      <w:r w:rsidR="00B232B6">
        <w:rPr>
          <w:lang w:val="en-GB"/>
        </w:rPr>
        <w:t xml:space="preserve"> </w:t>
      </w:r>
      <w:r w:rsidR="00655E86">
        <w:rPr>
          <w:lang w:val="en-GB"/>
        </w:rPr>
        <w:t>(</w:t>
      </w:r>
      <w:r w:rsidR="00655E86" w:rsidRPr="00655E86">
        <w:rPr>
          <w:lang w:val="en-GB"/>
        </w:rPr>
        <w:t xml:space="preserve">See Figure 2 for an example of a </w:t>
      </w:r>
      <w:r w:rsidR="00655E86">
        <w:rPr>
          <w:lang w:val="en-GB"/>
        </w:rPr>
        <w:t>k</w:t>
      </w:r>
      <w:r w:rsidR="00655E86" w:rsidRPr="00655E86">
        <w:rPr>
          <w:lang w:val="en-GB"/>
        </w:rPr>
        <w:t xml:space="preserve">nowledge </w:t>
      </w:r>
      <w:r w:rsidR="00655E86">
        <w:rPr>
          <w:lang w:val="en-GB"/>
        </w:rPr>
        <w:t>g</w:t>
      </w:r>
      <w:r w:rsidR="00655E86" w:rsidRPr="00655E86">
        <w:rPr>
          <w:lang w:val="en-GB"/>
        </w:rPr>
        <w:t>raph.</w:t>
      </w:r>
      <w:r w:rsidR="00655E86">
        <w:rPr>
          <w:lang w:val="en-GB"/>
        </w:rPr>
        <w:t xml:space="preserve">) </w:t>
      </w:r>
      <w:r w:rsidR="00B232B6">
        <w:rPr>
          <w:lang w:val="en-GB"/>
        </w:rPr>
        <w:t>They combine this with</w:t>
      </w:r>
      <w:r w:rsidR="008E4EEF">
        <w:rPr>
          <w:lang w:val="en-GB"/>
        </w:rPr>
        <w:t xml:space="preserve"> a Fully Convolutional Network</w:t>
      </w:r>
      <w:r w:rsidR="00483F14">
        <w:rPr>
          <w:lang w:val="en-GB"/>
        </w:rPr>
        <w:t xml:space="preserve"> that</w:t>
      </w:r>
      <w:r w:rsidR="00CE024A">
        <w:rPr>
          <w:lang w:val="en-GB"/>
        </w:rPr>
        <w:t xml:space="preserve"> </w:t>
      </w:r>
      <w:r w:rsidR="001A14BD">
        <w:rPr>
          <w:lang w:val="en-GB"/>
        </w:rPr>
        <w:t>classifies</w:t>
      </w:r>
      <w:r w:rsidR="0038756B">
        <w:rPr>
          <w:lang w:val="en-GB"/>
        </w:rPr>
        <w:t xml:space="preserve"> </w:t>
      </w:r>
      <w:r w:rsidR="0017092B">
        <w:rPr>
          <w:lang w:val="en-GB"/>
        </w:rPr>
        <w:t xml:space="preserve">sensor </w:t>
      </w:r>
      <w:r w:rsidR="00E5164C">
        <w:rPr>
          <w:lang w:val="en-GB"/>
        </w:rPr>
        <w:t>oscillograms</w:t>
      </w:r>
      <w:r w:rsidR="00876DAA">
        <w:rPr>
          <w:lang w:val="en-GB"/>
        </w:rPr>
        <w:t xml:space="preserve">, </w:t>
      </w:r>
      <w:r w:rsidR="00655E86">
        <w:rPr>
          <w:lang w:val="en-GB"/>
        </w:rPr>
        <w:t>using</w:t>
      </w:r>
      <w:r w:rsidR="00876DAA">
        <w:rPr>
          <w:lang w:val="en-GB"/>
        </w:rPr>
        <w:t xml:space="preserve"> Class Activation Maps to highlight </w:t>
      </w:r>
      <w:r w:rsidR="00FD1385">
        <w:rPr>
          <w:lang w:val="en-GB"/>
        </w:rPr>
        <w:t>where in an oscillogram a</w:t>
      </w:r>
      <w:r w:rsidR="00655E86">
        <w:rPr>
          <w:lang w:val="en-GB"/>
        </w:rPr>
        <w:t xml:space="preserve">n </w:t>
      </w:r>
      <w:r w:rsidR="00FD1385">
        <w:rPr>
          <w:lang w:val="en-GB"/>
        </w:rPr>
        <w:t>anomaly was identified.</w:t>
      </w:r>
      <w:r w:rsidR="0060631A">
        <w:rPr>
          <w:lang w:val="en-GB"/>
        </w:rPr>
        <w:t xml:space="preserve"> </w:t>
      </w:r>
      <w:r w:rsidR="00E851E5">
        <w:rPr>
          <w:lang w:val="en-GB"/>
        </w:rPr>
        <w:t xml:space="preserve">If the </w:t>
      </w:r>
      <w:r w:rsidR="00655E86">
        <w:rPr>
          <w:lang w:val="en-GB"/>
        </w:rPr>
        <w:t>k</w:t>
      </w:r>
      <w:r w:rsidR="00E851E5">
        <w:rPr>
          <w:lang w:val="en-GB"/>
        </w:rPr>
        <w:t xml:space="preserve">nowledge </w:t>
      </w:r>
      <w:r w:rsidR="00655E86">
        <w:rPr>
          <w:lang w:val="en-GB"/>
        </w:rPr>
        <w:t>g</w:t>
      </w:r>
      <w:r w:rsidR="00E851E5">
        <w:rPr>
          <w:lang w:val="en-GB"/>
        </w:rPr>
        <w:t>raph contains enough information</w:t>
      </w:r>
      <w:r w:rsidR="00C4717C">
        <w:rPr>
          <w:lang w:val="en-GB"/>
        </w:rPr>
        <w:t xml:space="preserve"> </w:t>
      </w:r>
      <w:r w:rsidR="007D5E6A">
        <w:rPr>
          <w:lang w:val="en-GB"/>
        </w:rPr>
        <w:t xml:space="preserve">to </w:t>
      </w:r>
      <w:r w:rsidR="006E6EF1">
        <w:rPr>
          <w:lang w:val="en-GB"/>
        </w:rPr>
        <w:t>help debug th</w:t>
      </w:r>
      <w:r w:rsidR="00C542FD">
        <w:rPr>
          <w:lang w:val="en-GB"/>
        </w:rPr>
        <w:t>is</w:t>
      </w:r>
      <w:r w:rsidR="00C4717C">
        <w:rPr>
          <w:lang w:val="en-GB"/>
        </w:rPr>
        <w:t xml:space="preserve"> anomaly</w:t>
      </w:r>
      <w:r w:rsidR="006E6EF1">
        <w:rPr>
          <w:lang w:val="en-GB"/>
        </w:rPr>
        <w:t>, it will</w:t>
      </w:r>
      <w:r w:rsidR="00233651">
        <w:rPr>
          <w:lang w:val="en-GB"/>
        </w:rPr>
        <w:t xml:space="preserve"> </w:t>
      </w:r>
      <w:r w:rsidR="001A178D">
        <w:rPr>
          <w:lang w:val="en-GB"/>
        </w:rPr>
        <w:t xml:space="preserve">produce a root cause hypothesis and share its reasoning with a </w:t>
      </w:r>
      <w:r w:rsidR="003E1C33">
        <w:rPr>
          <w:lang w:val="en-GB"/>
        </w:rPr>
        <w:t>mechanic; otherwise,</w:t>
      </w:r>
      <w:r w:rsidR="00A22ED8">
        <w:rPr>
          <w:lang w:val="en-GB"/>
        </w:rPr>
        <w:t xml:space="preserve"> humans will diagnose the </w:t>
      </w:r>
      <w:r w:rsidR="00165D74">
        <w:rPr>
          <w:lang w:val="en-GB"/>
        </w:rPr>
        <w:t>fault and add the associated knowledge to the graph for future diagnoses.</w:t>
      </w:r>
      <w:r w:rsidR="004A0F0D">
        <w:rPr>
          <w:lang w:val="en-GB"/>
        </w:rPr>
        <w:t xml:space="preserve"> </w:t>
      </w:r>
      <w:r w:rsidR="000719B7">
        <w:rPr>
          <w:lang w:val="en-GB"/>
        </w:rPr>
        <w:t xml:space="preserve">Finally, </w:t>
      </w:r>
      <w:r w:rsidR="00BF0432">
        <w:rPr>
          <w:lang w:val="en-GB"/>
        </w:rPr>
        <w:t>Tian et al. (2024)</w:t>
      </w:r>
      <w:r w:rsidR="007B0A51">
        <w:rPr>
          <w:lang w:val="en-GB"/>
        </w:rPr>
        <w:t xml:space="preserve"> have used a</w:t>
      </w:r>
      <w:r w:rsidR="009D04A5">
        <w:rPr>
          <w:lang w:val="en-GB"/>
        </w:rPr>
        <w:t xml:space="preserve">n </w:t>
      </w:r>
      <w:r w:rsidR="007B0A51">
        <w:rPr>
          <w:lang w:val="en-GB"/>
        </w:rPr>
        <w:t>extension of STL</w:t>
      </w:r>
      <w:r w:rsidR="00A331A8">
        <w:rPr>
          <w:lang w:val="en-GB"/>
        </w:rPr>
        <w:t xml:space="preserve"> to r</w:t>
      </w:r>
      <w:r w:rsidR="00071359">
        <w:rPr>
          <w:lang w:val="en-GB"/>
        </w:rPr>
        <w:t>epresent</w:t>
      </w:r>
      <w:r w:rsidR="00A36200">
        <w:rPr>
          <w:lang w:val="en-GB"/>
        </w:rPr>
        <w:t xml:space="preserve"> deviations</w:t>
      </w:r>
      <w:r w:rsidR="00AF4FC1">
        <w:rPr>
          <w:lang w:val="en-GB"/>
        </w:rPr>
        <w:t xml:space="preserve"> from the norm in the vibration signals of bearings.</w:t>
      </w:r>
      <w:r w:rsidR="006F2958">
        <w:rPr>
          <w:lang w:val="en-GB"/>
        </w:rPr>
        <w:t xml:space="preserve"> More specifically, </w:t>
      </w:r>
      <w:r w:rsidR="00ED6AEE">
        <w:rPr>
          <w:lang w:val="en-GB"/>
        </w:rPr>
        <w:t xml:space="preserve">their solution involves training a NN to recognize these deviations and </w:t>
      </w:r>
      <w:r w:rsidR="009F4AF8">
        <w:rPr>
          <w:lang w:val="en-GB"/>
        </w:rPr>
        <w:t>a</w:t>
      </w:r>
      <w:r w:rsidR="00647725">
        <w:rPr>
          <w:lang w:val="en-GB"/>
        </w:rPr>
        <w:t xml:space="preserve">ssociate each </w:t>
      </w:r>
      <w:r w:rsidR="002D6A16">
        <w:rPr>
          <w:lang w:val="en-GB"/>
        </w:rPr>
        <w:t xml:space="preserve">type of fault with a </w:t>
      </w:r>
      <w:r w:rsidR="00370F47">
        <w:rPr>
          <w:lang w:val="en-GB"/>
        </w:rPr>
        <w:t>f</w:t>
      </w:r>
      <w:r w:rsidR="002D6A16">
        <w:rPr>
          <w:lang w:val="en-GB"/>
        </w:rPr>
        <w:t>ormula</w:t>
      </w:r>
      <w:r w:rsidR="00550084">
        <w:rPr>
          <w:lang w:val="en-GB"/>
        </w:rPr>
        <w:t xml:space="preserve"> </w:t>
      </w:r>
      <w:r w:rsidR="002D6A16">
        <w:rPr>
          <w:lang w:val="en-GB"/>
        </w:rPr>
        <w:t xml:space="preserve">describing </w:t>
      </w:r>
      <w:r w:rsidR="00B910C7">
        <w:rPr>
          <w:lang w:val="en-GB"/>
        </w:rPr>
        <w:t xml:space="preserve">the order in which </w:t>
      </w:r>
      <w:r w:rsidR="009F4AF8">
        <w:rPr>
          <w:lang w:val="en-GB"/>
        </w:rPr>
        <w:t xml:space="preserve">the </w:t>
      </w:r>
      <w:r w:rsidR="00B910C7">
        <w:rPr>
          <w:lang w:val="en-GB"/>
        </w:rPr>
        <w:t xml:space="preserve">deviations </w:t>
      </w:r>
      <w:r w:rsidR="009F4AF8">
        <w:rPr>
          <w:lang w:val="en-GB"/>
        </w:rPr>
        <w:t>need to</w:t>
      </w:r>
      <w:r w:rsidR="00B910C7">
        <w:rPr>
          <w:lang w:val="en-GB"/>
        </w:rPr>
        <w:t xml:space="preserve"> occur.</w:t>
      </w:r>
      <w:r w:rsidR="003A4059">
        <w:rPr>
          <w:lang w:val="en-GB"/>
        </w:rPr>
        <w:t xml:space="preserve"> </w:t>
      </w:r>
      <w:r w:rsidR="00125D39">
        <w:rPr>
          <w:lang w:val="en-GB"/>
        </w:rPr>
        <w:t xml:space="preserve">They </w:t>
      </w:r>
      <w:r w:rsidR="003A4059">
        <w:rPr>
          <w:lang w:val="en-GB"/>
        </w:rPr>
        <w:t xml:space="preserve">have </w:t>
      </w:r>
      <w:r w:rsidR="00125D39">
        <w:rPr>
          <w:lang w:val="en-GB"/>
        </w:rPr>
        <w:t xml:space="preserve">also </w:t>
      </w:r>
      <w:r w:rsidR="003A4059">
        <w:rPr>
          <w:lang w:val="en-GB"/>
        </w:rPr>
        <w:t>devised a graph-based representation</w:t>
      </w:r>
      <w:r w:rsidR="002147E4">
        <w:rPr>
          <w:lang w:val="en-GB"/>
        </w:rPr>
        <w:t xml:space="preserve"> for their </w:t>
      </w:r>
      <w:r w:rsidR="00370F47">
        <w:rPr>
          <w:lang w:val="en-GB"/>
        </w:rPr>
        <w:t>f</w:t>
      </w:r>
      <w:r w:rsidR="002147E4">
        <w:rPr>
          <w:lang w:val="en-GB"/>
        </w:rPr>
        <w:t>ormulae</w:t>
      </w:r>
      <w:r w:rsidR="009835FC">
        <w:rPr>
          <w:lang w:val="en-GB"/>
        </w:rPr>
        <w:t>,</w:t>
      </w:r>
      <w:r w:rsidR="009563F8">
        <w:rPr>
          <w:lang w:val="en-GB"/>
        </w:rPr>
        <w:t xml:space="preserve"> which shows</w:t>
      </w:r>
      <w:r w:rsidR="00FD71D7">
        <w:rPr>
          <w:lang w:val="en-GB"/>
        </w:rPr>
        <w:t xml:space="preserve"> the chronological relationships </w:t>
      </w:r>
      <w:r w:rsidR="005310EC">
        <w:rPr>
          <w:lang w:val="en-GB"/>
        </w:rPr>
        <w:t xml:space="preserve">between </w:t>
      </w:r>
      <w:r w:rsidR="005D06B6">
        <w:rPr>
          <w:lang w:val="en-GB"/>
        </w:rPr>
        <w:t xml:space="preserve">the </w:t>
      </w:r>
      <w:r w:rsidR="005310EC">
        <w:rPr>
          <w:lang w:val="en-GB"/>
        </w:rPr>
        <w:t xml:space="preserve">points </w:t>
      </w:r>
      <w:r w:rsidR="00D54DC1">
        <w:rPr>
          <w:lang w:val="en-GB"/>
        </w:rPr>
        <w:t xml:space="preserve">where </w:t>
      </w:r>
      <w:r w:rsidR="00EE4F5B">
        <w:rPr>
          <w:lang w:val="en-GB"/>
        </w:rPr>
        <w:t xml:space="preserve">deviations </w:t>
      </w:r>
      <w:r w:rsidR="005D06B6">
        <w:rPr>
          <w:lang w:val="en-GB"/>
        </w:rPr>
        <w:t xml:space="preserve">are expected to </w:t>
      </w:r>
      <w:r w:rsidR="00E54050">
        <w:rPr>
          <w:lang w:val="en-GB"/>
        </w:rPr>
        <w:t>occur</w:t>
      </w:r>
      <w:r w:rsidR="00EE4F5B">
        <w:rPr>
          <w:lang w:val="en-GB"/>
        </w:rPr>
        <w:t>.</w:t>
      </w:r>
    </w:p>
    <w:p w14:paraId="7F8E1570" w14:textId="5136D2AE" w:rsidR="00B9713F" w:rsidRPr="00B57B36" w:rsidRDefault="00720A65" w:rsidP="00B9713F">
      <w:pPr>
        <w:pStyle w:val="CETCaption"/>
      </w:pPr>
      <w:r>
        <w:rPr>
          <w:noProof/>
          <w:lang w:val="it-IT" w:eastAsia="it-IT"/>
        </w:rPr>
        <w:drawing>
          <wp:inline distT="0" distB="0" distL="0" distR="0" wp14:anchorId="00D32440" wp14:editId="3F3D4630">
            <wp:extent cx="5579745" cy="1879600"/>
            <wp:effectExtent l="0" t="0" r="0" b="0"/>
            <wp:docPr id="704917513" name="Picture 1" descr="A group of blue circles and white circ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917513" name="Picture 1" descr="A group of blue circles and white circles&#10;&#10;Description automatically generated with medium confidence"/>
                    <pic:cNvPicPr/>
                  </pic:nvPicPr>
                  <pic:blipFill>
                    <a:blip r:embed="rId10"/>
                    <a:stretch>
                      <a:fillRect/>
                    </a:stretch>
                  </pic:blipFill>
                  <pic:spPr>
                    <a:xfrm>
                      <a:off x="0" y="0"/>
                      <a:ext cx="5579745" cy="1879600"/>
                    </a:xfrm>
                    <a:prstGeom prst="rect">
                      <a:avLst/>
                    </a:prstGeom>
                  </pic:spPr>
                </pic:pic>
              </a:graphicData>
            </a:graphic>
          </wp:inline>
        </w:drawing>
      </w:r>
    </w:p>
    <w:p w14:paraId="28972A78" w14:textId="02D80135" w:rsidR="00E93A6D" w:rsidRDefault="00B9713F" w:rsidP="00B9713F">
      <w:pPr>
        <w:pStyle w:val="CETCaption"/>
      </w:pPr>
      <w:r w:rsidRPr="00BD077D">
        <w:rPr>
          <w:rStyle w:val="CETCaptionCarattere"/>
          <w:i/>
        </w:rPr>
        <w:t xml:space="preserve">Figure </w:t>
      </w:r>
      <w:r w:rsidR="00655E86">
        <w:rPr>
          <w:rStyle w:val="CETCaptionCarattere"/>
          <w:i/>
        </w:rPr>
        <w:t>2</w:t>
      </w:r>
      <w:r w:rsidRPr="00BD077D">
        <w:rPr>
          <w:rStyle w:val="CETCaptionCarattere"/>
          <w:i/>
        </w:rPr>
        <w:t xml:space="preserve">: </w:t>
      </w:r>
      <w:r w:rsidR="00730D3B">
        <w:rPr>
          <w:rStyle w:val="CETCaptionCarattere"/>
          <w:i/>
        </w:rPr>
        <w:t xml:space="preserve">A Knowledge Graph for </w:t>
      </w:r>
      <w:r w:rsidR="00730D3B">
        <w:t>On-Board Diagnostics</w:t>
      </w:r>
      <w:r w:rsidR="00730D3B" w:rsidRPr="00730D3B">
        <w:t xml:space="preserve"> </w:t>
      </w:r>
      <w:r w:rsidR="00730D3B">
        <w:t>(</w:t>
      </w:r>
      <w:r w:rsidR="00730D3B" w:rsidRPr="004358DC">
        <w:t>Bohne</w:t>
      </w:r>
      <w:r w:rsidR="00730D3B">
        <w:t xml:space="preserve"> et al., 2023)</w:t>
      </w:r>
    </w:p>
    <w:p w14:paraId="2C21586F" w14:textId="36F3CC95" w:rsidR="00487207" w:rsidRDefault="00F233EB" w:rsidP="004A7AFE">
      <w:pPr>
        <w:pStyle w:val="CETBodytext"/>
        <w:rPr>
          <w:lang w:val="en-GB"/>
        </w:rPr>
      </w:pPr>
      <w:r>
        <w:rPr>
          <w:lang w:val="en-GB"/>
        </w:rPr>
        <w:t>Despite the many differences between these four state-of-the-art frameworks,</w:t>
      </w:r>
      <w:r w:rsidR="00ED4A7F">
        <w:rPr>
          <w:lang w:val="en-GB"/>
        </w:rPr>
        <w:t xml:space="preserve"> they all </w:t>
      </w:r>
      <w:r w:rsidR="005C4FF6">
        <w:rPr>
          <w:lang w:val="en-GB"/>
        </w:rPr>
        <w:t xml:space="preserve">use a NN </w:t>
      </w:r>
      <w:r w:rsidR="005255E8">
        <w:rPr>
          <w:lang w:val="en-GB"/>
        </w:rPr>
        <w:t xml:space="preserve">to produce </w:t>
      </w:r>
      <w:r w:rsidR="001E7588">
        <w:rPr>
          <w:lang w:val="en-GB"/>
        </w:rPr>
        <w:t xml:space="preserve">simple </w:t>
      </w:r>
      <w:r w:rsidR="005255E8">
        <w:rPr>
          <w:lang w:val="en-GB"/>
        </w:rPr>
        <w:t>fragments of information from complex and sometimes messy data.</w:t>
      </w:r>
      <w:r w:rsidR="00C7162B">
        <w:rPr>
          <w:lang w:val="en-GB"/>
        </w:rPr>
        <w:t xml:space="preserve"> </w:t>
      </w:r>
      <w:r w:rsidR="005B7D43">
        <w:rPr>
          <w:lang w:val="en-GB"/>
        </w:rPr>
        <w:t xml:space="preserve">For all but the last framework, this information </w:t>
      </w:r>
      <w:r w:rsidR="00F1311E">
        <w:rPr>
          <w:lang w:val="en-GB"/>
        </w:rPr>
        <w:t>is then</w:t>
      </w:r>
      <w:r w:rsidR="001056FB">
        <w:rPr>
          <w:lang w:val="en-GB"/>
        </w:rPr>
        <w:t xml:space="preserve"> put together with domain-specific </w:t>
      </w:r>
      <w:r w:rsidR="00370F47">
        <w:rPr>
          <w:lang w:val="en-GB"/>
        </w:rPr>
        <w:t>knowledge for</w:t>
      </w:r>
      <w:r w:rsidR="00EA0430">
        <w:rPr>
          <w:lang w:val="en-GB"/>
        </w:rPr>
        <w:t xml:space="preserve"> a</w:t>
      </w:r>
      <w:r w:rsidR="00150558">
        <w:rPr>
          <w:lang w:val="en-GB"/>
        </w:rPr>
        <w:t xml:space="preserve"> symbolic reasoner</w:t>
      </w:r>
      <w:r w:rsidR="00370F47">
        <w:rPr>
          <w:lang w:val="en-GB"/>
        </w:rPr>
        <w:t xml:space="preserve">, </w:t>
      </w:r>
      <w:r w:rsidR="00EA0430">
        <w:rPr>
          <w:lang w:val="en-GB"/>
        </w:rPr>
        <w:t>entrusted with</w:t>
      </w:r>
      <w:r w:rsidR="00652D94">
        <w:rPr>
          <w:lang w:val="en-GB"/>
        </w:rPr>
        <w:t xml:space="preserve"> making a final judgment.</w:t>
      </w:r>
      <w:r w:rsidR="00C43060">
        <w:rPr>
          <w:lang w:val="en-GB"/>
        </w:rPr>
        <w:t xml:space="preserve"> Overall,</w:t>
      </w:r>
      <w:r w:rsidR="00A679B2">
        <w:rPr>
          <w:lang w:val="en-GB"/>
        </w:rPr>
        <w:t xml:space="preserve"> </w:t>
      </w:r>
      <w:r w:rsidR="005E4375">
        <w:rPr>
          <w:lang w:val="en-GB"/>
        </w:rPr>
        <w:t xml:space="preserve">it can be observed that </w:t>
      </w:r>
      <w:r w:rsidR="00A679B2">
        <w:rPr>
          <w:lang w:val="en-GB"/>
        </w:rPr>
        <w:t xml:space="preserve">explainability </w:t>
      </w:r>
      <w:r w:rsidR="004632AB">
        <w:rPr>
          <w:lang w:val="en-GB"/>
        </w:rPr>
        <w:t>increases when</w:t>
      </w:r>
      <w:r w:rsidR="00A679B2">
        <w:rPr>
          <w:lang w:val="en-GB"/>
        </w:rPr>
        <w:t xml:space="preserve"> </w:t>
      </w:r>
      <w:r w:rsidR="0074614F">
        <w:rPr>
          <w:lang w:val="en-GB"/>
        </w:rPr>
        <w:t>symbolic knowledge</w:t>
      </w:r>
      <w:r w:rsidR="00A83678">
        <w:rPr>
          <w:lang w:val="en-GB"/>
        </w:rPr>
        <w:t xml:space="preserve"> </w:t>
      </w:r>
      <w:r w:rsidR="00724959">
        <w:rPr>
          <w:lang w:val="en-GB"/>
        </w:rPr>
        <w:t xml:space="preserve">is used to </w:t>
      </w:r>
      <w:r w:rsidR="008945D0">
        <w:rPr>
          <w:lang w:val="en-GB"/>
        </w:rPr>
        <w:t xml:space="preserve">constrain </w:t>
      </w:r>
      <w:r w:rsidR="00FB5E98">
        <w:rPr>
          <w:lang w:val="en-GB"/>
        </w:rPr>
        <w:t xml:space="preserve">what a NN learns during training, and </w:t>
      </w:r>
      <w:r w:rsidR="00B52A78">
        <w:rPr>
          <w:lang w:val="en-GB"/>
        </w:rPr>
        <w:t>interpretability increases</w:t>
      </w:r>
      <w:r w:rsidR="00C96B83">
        <w:rPr>
          <w:lang w:val="en-GB"/>
        </w:rPr>
        <w:t xml:space="preserve"> when the </w:t>
      </w:r>
      <w:r w:rsidR="00FC7178">
        <w:rPr>
          <w:lang w:val="en-GB"/>
        </w:rPr>
        <w:t>symbolic part</w:t>
      </w:r>
      <w:r w:rsidR="007661F0">
        <w:rPr>
          <w:lang w:val="en-GB"/>
        </w:rPr>
        <w:t xml:space="preserve"> has a more direct influence on </w:t>
      </w:r>
      <w:r w:rsidR="0073300B">
        <w:rPr>
          <w:lang w:val="en-GB"/>
        </w:rPr>
        <w:t xml:space="preserve">drawing conclusions </w:t>
      </w:r>
      <w:r w:rsidR="00424F2D">
        <w:rPr>
          <w:lang w:val="en-GB"/>
        </w:rPr>
        <w:t>(</w:t>
      </w:r>
      <w:r w:rsidR="0073300B">
        <w:rPr>
          <w:lang w:val="en-GB"/>
        </w:rPr>
        <w:t xml:space="preserve">or </w:t>
      </w:r>
      <w:r w:rsidR="00F73C9B">
        <w:rPr>
          <w:lang w:val="en-GB"/>
        </w:rPr>
        <w:t>the framework</w:t>
      </w:r>
      <w:r w:rsidR="00E72861">
        <w:rPr>
          <w:lang w:val="en-GB"/>
        </w:rPr>
        <w:t xml:space="preserve"> outputs </w:t>
      </w:r>
      <w:r w:rsidR="00370F47">
        <w:rPr>
          <w:lang w:val="en-GB"/>
        </w:rPr>
        <w:t>f</w:t>
      </w:r>
      <w:r w:rsidR="00E72861">
        <w:rPr>
          <w:lang w:val="en-GB"/>
        </w:rPr>
        <w:t>ormulae</w:t>
      </w:r>
      <w:r w:rsidR="00424F2D">
        <w:rPr>
          <w:lang w:val="en-GB"/>
        </w:rPr>
        <w:t>)</w:t>
      </w:r>
      <w:r w:rsidR="00E72861">
        <w:rPr>
          <w:lang w:val="en-GB"/>
        </w:rPr>
        <w:t>.</w:t>
      </w:r>
      <w:r w:rsidR="001F5F0B">
        <w:rPr>
          <w:lang w:val="en-GB"/>
        </w:rPr>
        <w:t xml:space="preserve"> </w:t>
      </w:r>
      <w:r w:rsidR="00FD13C6">
        <w:rPr>
          <w:lang w:val="en-GB"/>
        </w:rPr>
        <w:t xml:space="preserve">Providing </w:t>
      </w:r>
      <w:r w:rsidR="004F7EF0">
        <w:rPr>
          <w:lang w:val="en-GB"/>
        </w:rPr>
        <w:t xml:space="preserve">a </w:t>
      </w:r>
      <w:r w:rsidR="00FD13C6">
        <w:rPr>
          <w:lang w:val="en-GB"/>
        </w:rPr>
        <w:t>visual</w:t>
      </w:r>
      <w:r w:rsidR="001F5F0B">
        <w:rPr>
          <w:lang w:val="en-GB"/>
        </w:rPr>
        <w:t xml:space="preserve"> representation </w:t>
      </w:r>
      <w:r w:rsidR="004E7146">
        <w:rPr>
          <w:lang w:val="en-GB"/>
        </w:rPr>
        <w:t>of</w:t>
      </w:r>
      <w:r w:rsidR="001F5F0B">
        <w:rPr>
          <w:lang w:val="en-GB"/>
        </w:rPr>
        <w:t xml:space="preserve"> </w:t>
      </w:r>
      <w:r w:rsidR="00FD13C6">
        <w:rPr>
          <w:lang w:val="en-GB"/>
        </w:rPr>
        <w:t>the</w:t>
      </w:r>
      <w:r w:rsidR="001F5F0B">
        <w:rPr>
          <w:lang w:val="en-GB"/>
        </w:rPr>
        <w:t xml:space="preserve"> system’s reasoning process</w:t>
      </w:r>
      <w:r w:rsidR="00065FEA">
        <w:rPr>
          <w:lang w:val="en-GB"/>
        </w:rPr>
        <w:t xml:space="preserve"> or outputs</w:t>
      </w:r>
      <w:r w:rsidR="001F5F0B">
        <w:rPr>
          <w:lang w:val="en-GB"/>
        </w:rPr>
        <w:t xml:space="preserve"> also </w:t>
      </w:r>
      <w:r w:rsidR="00930853">
        <w:rPr>
          <w:lang w:val="en-GB"/>
        </w:rPr>
        <w:t>respectively help</w:t>
      </w:r>
      <w:r w:rsidR="00DC7D56">
        <w:rPr>
          <w:lang w:val="en-GB"/>
        </w:rPr>
        <w:t>s</w:t>
      </w:r>
      <w:r w:rsidR="00930853">
        <w:rPr>
          <w:lang w:val="en-GB"/>
        </w:rPr>
        <w:t xml:space="preserve"> with</w:t>
      </w:r>
      <w:r w:rsidR="00065FEA">
        <w:rPr>
          <w:lang w:val="en-GB"/>
        </w:rPr>
        <w:t xml:space="preserve"> explainability and interpretability.</w:t>
      </w:r>
    </w:p>
    <w:p w14:paraId="1F419A01" w14:textId="3B7EF27F" w:rsidR="000F1C54" w:rsidRDefault="008730F4" w:rsidP="000F1C54">
      <w:pPr>
        <w:pStyle w:val="CETHeading1"/>
        <w:rPr>
          <w:bCs/>
          <w:lang w:val="en-GB"/>
        </w:rPr>
      </w:pPr>
      <w:r>
        <w:rPr>
          <w:bCs/>
          <w:lang w:val="en-GB"/>
        </w:rPr>
        <w:t>S</w:t>
      </w:r>
      <w:r w:rsidR="000F1C54" w:rsidRPr="000F1C54">
        <w:rPr>
          <w:bCs/>
          <w:lang w:val="en-GB"/>
        </w:rPr>
        <w:t xml:space="preserve">afe </w:t>
      </w:r>
      <w:r w:rsidR="00973B84">
        <w:rPr>
          <w:bCs/>
          <w:lang w:val="en-GB"/>
        </w:rPr>
        <w:t>a</w:t>
      </w:r>
      <w:r w:rsidR="000F1C54" w:rsidRPr="000F1C54">
        <w:rPr>
          <w:bCs/>
          <w:lang w:val="en-GB"/>
        </w:rPr>
        <w:t xml:space="preserve">nd </w:t>
      </w:r>
      <w:r w:rsidR="00973B84">
        <w:rPr>
          <w:bCs/>
          <w:lang w:val="en-GB"/>
        </w:rPr>
        <w:t>t</w:t>
      </w:r>
      <w:r w:rsidR="000F1C54" w:rsidRPr="000F1C54">
        <w:rPr>
          <w:bCs/>
          <w:lang w:val="en-GB"/>
        </w:rPr>
        <w:t>rusted AI</w:t>
      </w:r>
      <w:r>
        <w:rPr>
          <w:bCs/>
          <w:lang w:val="en-GB"/>
        </w:rPr>
        <w:t xml:space="preserve"> for industrial processes</w:t>
      </w:r>
    </w:p>
    <w:p w14:paraId="1BB4149E" w14:textId="4587518B" w:rsidR="0070606C" w:rsidRDefault="00451246" w:rsidP="00605132">
      <w:pPr>
        <w:pStyle w:val="CETBodytext"/>
        <w:rPr>
          <w:lang w:val="en-GB"/>
        </w:rPr>
      </w:pPr>
      <w:r>
        <w:rPr>
          <w:lang w:val="en-GB"/>
        </w:rPr>
        <w:t>When using an AI-based framework to make important decision</w:t>
      </w:r>
      <w:r w:rsidR="004C492A">
        <w:rPr>
          <w:lang w:val="en-GB"/>
        </w:rPr>
        <w:t>s</w:t>
      </w:r>
      <w:r>
        <w:rPr>
          <w:lang w:val="en-GB"/>
        </w:rPr>
        <w:t>,</w:t>
      </w:r>
      <w:r w:rsidR="00C725D1">
        <w:rPr>
          <w:lang w:val="en-GB"/>
        </w:rPr>
        <w:t xml:space="preserve"> </w:t>
      </w:r>
      <w:r w:rsidR="00421D7D">
        <w:rPr>
          <w:lang w:val="en-GB"/>
        </w:rPr>
        <w:t xml:space="preserve">it is crucial to </w:t>
      </w:r>
      <w:r w:rsidR="00C725D1">
        <w:rPr>
          <w:lang w:val="en-GB"/>
        </w:rPr>
        <w:t>understand how it reasons</w:t>
      </w:r>
      <w:r w:rsidR="005D60A6">
        <w:rPr>
          <w:lang w:val="en-GB"/>
        </w:rPr>
        <w:t>.</w:t>
      </w:r>
      <w:r w:rsidR="00421D7D">
        <w:rPr>
          <w:lang w:val="en-GB"/>
        </w:rPr>
        <w:t xml:space="preserve"> </w:t>
      </w:r>
      <w:r w:rsidR="00CB5B2D">
        <w:rPr>
          <w:lang w:val="en-GB"/>
        </w:rPr>
        <w:t xml:space="preserve">As hinted </w:t>
      </w:r>
      <w:r w:rsidR="004274CF">
        <w:rPr>
          <w:lang w:val="en-GB"/>
        </w:rPr>
        <w:t>at</w:t>
      </w:r>
      <w:r w:rsidR="00CB5B2D">
        <w:rPr>
          <w:lang w:val="en-GB"/>
        </w:rPr>
        <w:t xml:space="preserve"> </w:t>
      </w:r>
      <w:r w:rsidR="00592E7F">
        <w:rPr>
          <w:lang w:val="en-GB"/>
        </w:rPr>
        <w:t>earlier</w:t>
      </w:r>
      <w:r w:rsidR="00CB5B2D">
        <w:rPr>
          <w:lang w:val="en-GB"/>
        </w:rPr>
        <w:t>,</w:t>
      </w:r>
      <w:r w:rsidR="00B33C45">
        <w:rPr>
          <w:lang w:val="en-GB"/>
        </w:rPr>
        <w:t xml:space="preserve"> being able to </w:t>
      </w:r>
      <w:r w:rsidR="00C3424E">
        <w:rPr>
          <w:lang w:val="en-GB"/>
        </w:rPr>
        <w:t xml:space="preserve">both </w:t>
      </w:r>
      <w:r w:rsidR="00B33C45">
        <w:rPr>
          <w:lang w:val="en-GB"/>
        </w:rPr>
        <w:t>explain how a judgment was reached</w:t>
      </w:r>
      <w:r w:rsidR="00C3424E">
        <w:rPr>
          <w:lang w:val="en-GB"/>
        </w:rPr>
        <w:t xml:space="preserve"> and</w:t>
      </w:r>
      <w:r w:rsidR="007F55CF">
        <w:rPr>
          <w:lang w:val="en-GB"/>
        </w:rPr>
        <w:t xml:space="preserve"> make this </w:t>
      </w:r>
      <w:r w:rsidR="00086C4F">
        <w:rPr>
          <w:lang w:val="en-GB"/>
        </w:rPr>
        <w:t xml:space="preserve">judgment </w:t>
      </w:r>
      <w:r w:rsidR="007F55CF">
        <w:rPr>
          <w:lang w:val="en-GB"/>
        </w:rPr>
        <w:t>easy to interpret by humans goes a long way in establishing and maintaining trust.</w:t>
      </w:r>
      <w:r w:rsidR="0004155E">
        <w:rPr>
          <w:lang w:val="en-GB"/>
        </w:rPr>
        <w:t xml:space="preserve"> More to the point,</w:t>
      </w:r>
      <w:r w:rsidR="000F19C6">
        <w:rPr>
          <w:lang w:val="en-GB"/>
        </w:rPr>
        <w:t xml:space="preserve"> </w:t>
      </w:r>
      <w:r w:rsidR="00ED5396">
        <w:rPr>
          <w:lang w:val="en-GB"/>
        </w:rPr>
        <w:t xml:space="preserve">good practices in </w:t>
      </w:r>
      <w:r w:rsidR="00A02206">
        <w:rPr>
          <w:lang w:val="en-GB"/>
        </w:rPr>
        <w:t xml:space="preserve">explainable AI (XAI) go </w:t>
      </w:r>
      <w:r w:rsidR="00F14462">
        <w:rPr>
          <w:lang w:val="en-GB"/>
        </w:rPr>
        <w:t>together</w:t>
      </w:r>
      <w:r w:rsidR="00A02206">
        <w:rPr>
          <w:lang w:val="en-GB"/>
        </w:rPr>
        <w:t xml:space="preserve"> with</w:t>
      </w:r>
      <w:r w:rsidR="00486276">
        <w:rPr>
          <w:lang w:val="en-GB"/>
        </w:rPr>
        <w:t xml:space="preserve"> effective</w:t>
      </w:r>
      <w:r w:rsidR="00DD3D15">
        <w:rPr>
          <w:lang w:val="en-GB"/>
        </w:rPr>
        <w:t xml:space="preserve"> “human-agent interaction”</w:t>
      </w:r>
      <w:r w:rsidR="00A02206">
        <w:rPr>
          <w:lang w:val="en-GB"/>
        </w:rPr>
        <w:t xml:space="preserve"> </w:t>
      </w:r>
      <w:r w:rsidR="000F19C6">
        <w:rPr>
          <w:lang w:val="en-GB"/>
        </w:rPr>
        <w:t>(</w:t>
      </w:r>
      <w:r w:rsidR="004B7A06">
        <w:rPr>
          <w:lang w:val="en-GB"/>
        </w:rPr>
        <w:t xml:space="preserve">Miller, </w:t>
      </w:r>
      <w:r w:rsidR="00014ACA">
        <w:rPr>
          <w:lang w:val="en-GB"/>
        </w:rPr>
        <w:t>2019</w:t>
      </w:r>
      <w:r w:rsidR="00370F47">
        <w:rPr>
          <w:lang w:val="en-GB"/>
        </w:rPr>
        <w:t>), where</w:t>
      </w:r>
      <w:r w:rsidR="00894654">
        <w:rPr>
          <w:lang w:val="en-GB"/>
        </w:rPr>
        <w:t xml:space="preserve"> the word “Agent”</w:t>
      </w:r>
      <w:r w:rsidR="001E54F3">
        <w:rPr>
          <w:lang w:val="en-GB"/>
        </w:rPr>
        <w:t xml:space="preserve"> denote</w:t>
      </w:r>
      <w:r w:rsidR="00C1550B">
        <w:rPr>
          <w:lang w:val="en-GB"/>
        </w:rPr>
        <w:t>s</w:t>
      </w:r>
      <w:r w:rsidR="001E54F3">
        <w:rPr>
          <w:lang w:val="en-GB"/>
        </w:rPr>
        <w:t xml:space="preserve"> an intelligent framework that can</w:t>
      </w:r>
      <w:r w:rsidR="00955BCB">
        <w:rPr>
          <w:lang w:val="en-GB"/>
        </w:rPr>
        <w:t xml:space="preserve"> provide explanations</w:t>
      </w:r>
      <w:r w:rsidR="005D3E73">
        <w:rPr>
          <w:lang w:val="en-GB"/>
        </w:rPr>
        <w:t xml:space="preserve"> to humans</w:t>
      </w:r>
      <w:r w:rsidR="00894654">
        <w:rPr>
          <w:lang w:val="en-GB"/>
        </w:rPr>
        <w:t xml:space="preserve">. </w:t>
      </w:r>
      <w:r w:rsidR="00A22C90">
        <w:rPr>
          <w:lang w:val="en-GB"/>
        </w:rPr>
        <w:t xml:space="preserve">In Miller’s findings, </w:t>
      </w:r>
      <w:r w:rsidR="002B0534">
        <w:rPr>
          <w:lang w:val="en-GB"/>
        </w:rPr>
        <w:t>replicating</w:t>
      </w:r>
      <w:r w:rsidR="00CB2AA6">
        <w:rPr>
          <w:lang w:val="en-GB"/>
        </w:rPr>
        <w:t xml:space="preserve"> the</w:t>
      </w:r>
      <w:r w:rsidR="00873E4C">
        <w:rPr>
          <w:lang w:val="en-GB"/>
        </w:rPr>
        <w:t xml:space="preserve"> </w:t>
      </w:r>
      <w:r w:rsidR="00873E4C">
        <w:rPr>
          <w:lang w:val="en-GB"/>
        </w:rPr>
        <w:lastRenderedPageBreak/>
        <w:t xml:space="preserve">communication </w:t>
      </w:r>
      <w:r w:rsidR="00CB2AA6">
        <w:rPr>
          <w:lang w:val="en-GB"/>
        </w:rPr>
        <w:t xml:space="preserve">patterns </w:t>
      </w:r>
      <w:r w:rsidR="00EB2B85">
        <w:rPr>
          <w:lang w:val="en-GB"/>
        </w:rPr>
        <w:t xml:space="preserve">that are common </w:t>
      </w:r>
      <w:r w:rsidR="00873E4C">
        <w:rPr>
          <w:lang w:val="en-GB"/>
        </w:rPr>
        <w:t>between humans</w:t>
      </w:r>
      <w:r w:rsidR="00EB2B85">
        <w:rPr>
          <w:lang w:val="en-GB"/>
        </w:rPr>
        <w:t xml:space="preserve"> </w:t>
      </w:r>
      <w:r w:rsidR="00DB4B8C">
        <w:rPr>
          <w:lang w:val="en-GB"/>
        </w:rPr>
        <w:t xml:space="preserve">could be key </w:t>
      </w:r>
      <w:r w:rsidR="0070606C">
        <w:rPr>
          <w:lang w:val="en-GB"/>
        </w:rPr>
        <w:t>to unlocking</w:t>
      </w:r>
      <w:r w:rsidR="00DF6CF3">
        <w:rPr>
          <w:lang w:val="en-GB"/>
        </w:rPr>
        <w:t xml:space="preserve"> high</w:t>
      </w:r>
      <w:r w:rsidR="00086061">
        <w:rPr>
          <w:lang w:val="en-GB"/>
        </w:rPr>
        <w:t xml:space="preserve"> standards of XAI.</w:t>
      </w:r>
      <w:r w:rsidR="007565F2">
        <w:rPr>
          <w:lang w:val="en-GB"/>
        </w:rPr>
        <w:t xml:space="preserve"> Rather than relying on humans to decipher </w:t>
      </w:r>
      <w:r w:rsidR="00B74FBE">
        <w:rPr>
          <w:lang w:val="en-GB"/>
        </w:rPr>
        <w:t>an Agent’s explanation</w:t>
      </w:r>
      <w:r w:rsidR="00BC451E">
        <w:rPr>
          <w:lang w:val="en-GB"/>
        </w:rPr>
        <w:t>,</w:t>
      </w:r>
      <w:r w:rsidR="00291F74">
        <w:rPr>
          <w:lang w:val="en-GB"/>
        </w:rPr>
        <w:t xml:space="preserve"> the two </w:t>
      </w:r>
      <w:r w:rsidR="004E202A">
        <w:rPr>
          <w:lang w:val="en-GB"/>
        </w:rPr>
        <w:t xml:space="preserve">parties should come to a </w:t>
      </w:r>
      <w:r w:rsidR="00011DD4">
        <w:rPr>
          <w:lang w:val="en-GB"/>
        </w:rPr>
        <w:t>mutual understanding through discussion.</w:t>
      </w:r>
      <w:r w:rsidR="00FC5381">
        <w:rPr>
          <w:lang w:val="en-GB"/>
        </w:rPr>
        <w:t xml:space="preserve"> </w:t>
      </w:r>
      <w:r w:rsidR="00AA3F69">
        <w:rPr>
          <w:lang w:val="en-GB"/>
        </w:rPr>
        <w:t xml:space="preserve">Depending on the context in which a question is asked, </w:t>
      </w:r>
      <w:r w:rsidR="004716F4">
        <w:rPr>
          <w:lang w:val="en-GB"/>
        </w:rPr>
        <w:t xml:space="preserve">an </w:t>
      </w:r>
      <w:r w:rsidR="00AA3F69">
        <w:rPr>
          <w:lang w:val="en-GB"/>
        </w:rPr>
        <w:t xml:space="preserve">Agent should be able to </w:t>
      </w:r>
      <w:r w:rsidR="004716F4">
        <w:rPr>
          <w:lang w:val="en-GB"/>
        </w:rPr>
        <w:t xml:space="preserve">interpret it accordingly and provide </w:t>
      </w:r>
      <w:r w:rsidR="00CC3FFE">
        <w:rPr>
          <w:lang w:val="en-GB"/>
        </w:rPr>
        <w:t>a straightforward explanation</w:t>
      </w:r>
      <w:r w:rsidR="006A24C4">
        <w:rPr>
          <w:lang w:val="en-GB"/>
        </w:rPr>
        <w:t xml:space="preserve"> with meaningful </w:t>
      </w:r>
      <w:r w:rsidR="00BC2CDE">
        <w:rPr>
          <w:lang w:val="en-GB"/>
        </w:rPr>
        <w:t xml:space="preserve">new </w:t>
      </w:r>
      <w:r w:rsidR="006A24C4">
        <w:rPr>
          <w:lang w:val="en-GB"/>
        </w:rPr>
        <w:t>information.</w:t>
      </w:r>
    </w:p>
    <w:p w14:paraId="54556B33" w14:textId="77777777" w:rsidR="002072C9" w:rsidRDefault="002072C9" w:rsidP="00A8408F">
      <w:pPr>
        <w:pStyle w:val="CETBodytext"/>
        <w:rPr>
          <w:lang w:val="en-GB"/>
        </w:rPr>
      </w:pPr>
    </w:p>
    <w:p w14:paraId="700A570D" w14:textId="786BB779" w:rsidR="00F14462" w:rsidRDefault="00A8408F" w:rsidP="00940D38">
      <w:pPr>
        <w:pStyle w:val="CETBodytext"/>
        <w:rPr>
          <w:lang w:val="en-GB"/>
        </w:rPr>
      </w:pPr>
      <w:r>
        <w:rPr>
          <w:lang w:val="en-GB"/>
        </w:rPr>
        <w:t>In complex industrial processes</w:t>
      </w:r>
      <w:r w:rsidR="009644CB">
        <w:rPr>
          <w:lang w:val="en-GB"/>
        </w:rPr>
        <w:t xml:space="preserve"> </w:t>
      </w:r>
      <w:r w:rsidR="00D13F02">
        <w:rPr>
          <w:lang w:val="en-GB"/>
        </w:rPr>
        <w:t xml:space="preserve">(e.g., </w:t>
      </w:r>
      <w:r w:rsidR="009644CB">
        <w:rPr>
          <w:lang w:val="en-GB"/>
        </w:rPr>
        <w:t>chemical processes</w:t>
      </w:r>
      <w:r w:rsidR="00D13F02">
        <w:rPr>
          <w:lang w:val="en-GB"/>
        </w:rPr>
        <w:t>)</w:t>
      </w:r>
      <w:r w:rsidR="00605132">
        <w:rPr>
          <w:lang w:val="en-GB"/>
        </w:rPr>
        <w:t xml:space="preserve">, </w:t>
      </w:r>
      <w:r w:rsidR="008B3999">
        <w:rPr>
          <w:lang w:val="en-GB"/>
        </w:rPr>
        <w:t xml:space="preserve">where </w:t>
      </w:r>
      <w:r w:rsidR="00C91296">
        <w:rPr>
          <w:lang w:val="en-GB"/>
        </w:rPr>
        <w:t>operators</w:t>
      </w:r>
      <w:r w:rsidR="00DC3856">
        <w:rPr>
          <w:lang w:val="en-GB"/>
        </w:rPr>
        <w:t xml:space="preserve"> </w:t>
      </w:r>
      <w:r w:rsidR="001D1C64">
        <w:rPr>
          <w:lang w:val="en-GB"/>
        </w:rPr>
        <w:t xml:space="preserve">often </w:t>
      </w:r>
      <w:r w:rsidR="00DC3856">
        <w:rPr>
          <w:lang w:val="en-GB"/>
        </w:rPr>
        <w:t xml:space="preserve">work in high-risk environments, </w:t>
      </w:r>
      <w:r w:rsidR="0064660A">
        <w:rPr>
          <w:lang w:val="en-GB"/>
        </w:rPr>
        <w:t xml:space="preserve">good XAI practices </w:t>
      </w:r>
      <w:r w:rsidR="009A31CD">
        <w:rPr>
          <w:lang w:val="en-GB"/>
        </w:rPr>
        <w:t xml:space="preserve">must </w:t>
      </w:r>
      <w:r w:rsidR="0064660A">
        <w:rPr>
          <w:lang w:val="en-GB"/>
        </w:rPr>
        <w:t xml:space="preserve">be followed </w:t>
      </w:r>
      <w:r w:rsidR="008B429C">
        <w:rPr>
          <w:lang w:val="en-GB"/>
        </w:rPr>
        <w:t>if an Agent</w:t>
      </w:r>
      <w:r w:rsidR="00B50E76">
        <w:rPr>
          <w:lang w:val="en-GB"/>
        </w:rPr>
        <w:t xml:space="preserve"> is to be trusted an</w:t>
      </w:r>
      <w:r w:rsidR="00F83717">
        <w:rPr>
          <w:lang w:val="en-GB"/>
        </w:rPr>
        <w:t>d</w:t>
      </w:r>
      <w:r w:rsidR="00B50E76">
        <w:rPr>
          <w:lang w:val="en-GB"/>
        </w:rPr>
        <w:t xml:space="preserve"> therefore used as intended.</w:t>
      </w:r>
      <w:r w:rsidR="00040B46">
        <w:rPr>
          <w:lang w:val="en-GB"/>
        </w:rPr>
        <w:t xml:space="preserve"> </w:t>
      </w:r>
      <w:r w:rsidR="00B41BBE">
        <w:rPr>
          <w:lang w:val="en-GB"/>
        </w:rPr>
        <w:t xml:space="preserve">Moreover, </w:t>
      </w:r>
      <w:r w:rsidR="00EC24A7">
        <w:rPr>
          <w:lang w:val="en-GB"/>
        </w:rPr>
        <w:t xml:space="preserve">real-time feedback from an Agent should be available </w:t>
      </w:r>
      <w:r w:rsidR="001413C1">
        <w:rPr>
          <w:lang w:val="en-GB"/>
        </w:rPr>
        <w:t>to operators</w:t>
      </w:r>
      <w:r w:rsidR="00D95C1F">
        <w:rPr>
          <w:lang w:val="en-GB"/>
        </w:rPr>
        <w:t xml:space="preserve"> who need help </w:t>
      </w:r>
      <w:r w:rsidR="0015725B">
        <w:rPr>
          <w:lang w:val="en-GB"/>
        </w:rPr>
        <w:t>in</w:t>
      </w:r>
      <w:r w:rsidR="00D95C1F">
        <w:rPr>
          <w:lang w:val="en-GB"/>
        </w:rPr>
        <w:t xml:space="preserve"> </w:t>
      </w:r>
      <w:proofErr w:type="gramStart"/>
      <w:r w:rsidR="00D95C1F">
        <w:rPr>
          <w:lang w:val="en-GB"/>
        </w:rPr>
        <w:t>making a decision</w:t>
      </w:r>
      <w:proofErr w:type="gramEnd"/>
      <w:r w:rsidR="009D7C09">
        <w:rPr>
          <w:lang w:val="en-GB"/>
        </w:rPr>
        <w:t xml:space="preserve"> (“AI-in-the-loop”), and </w:t>
      </w:r>
      <w:r w:rsidR="00FC3A15">
        <w:rPr>
          <w:lang w:val="en-GB"/>
        </w:rPr>
        <w:t xml:space="preserve">operators should be able to supervise </w:t>
      </w:r>
      <w:r w:rsidR="004F3BCB">
        <w:rPr>
          <w:lang w:val="en-GB"/>
        </w:rPr>
        <w:t xml:space="preserve">the </w:t>
      </w:r>
      <w:r w:rsidR="005A54EC">
        <w:rPr>
          <w:lang w:val="en-GB"/>
        </w:rPr>
        <w:t xml:space="preserve">parts of a process controlled by </w:t>
      </w:r>
      <w:r w:rsidR="00F21AF8">
        <w:rPr>
          <w:lang w:val="en-GB"/>
        </w:rPr>
        <w:t xml:space="preserve">Agents </w:t>
      </w:r>
      <w:r w:rsidR="00FC3A15">
        <w:rPr>
          <w:lang w:val="en-GB"/>
        </w:rPr>
        <w:t>(“human-in-the-loop”) (</w:t>
      </w:r>
      <w:proofErr w:type="spellStart"/>
      <w:r w:rsidR="00FC3A15" w:rsidRPr="00FC3A15">
        <w:rPr>
          <w:lang w:val="en-GB"/>
        </w:rPr>
        <w:t>Arunthavanathan</w:t>
      </w:r>
      <w:proofErr w:type="spellEnd"/>
      <w:r w:rsidR="00E85236">
        <w:rPr>
          <w:lang w:val="en-GB"/>
        </w:rPr>
        <w:t xml:space="preserve"> et al., </w:t>
      </w:r>
      <w:r w:rsidR="00195B6F">
        <w:rPr>
          <w:lang w:val="en-GB"/>
        </w:rPr>
        <w:t>2024</w:t>
      </w:r>
      <w:r w:rsidR="00FC3A15">
        <w:rPr>
          <w:lang w:val="en-GB"/>
        </w:rPr>
        <w:t>).</w:t>
      </w:r>
    </w:p>
    <w:p w14:paraId="02A88BB7" w14:textId="6AEAADA7" w:rsidR="00FC48A8" w:rsidRDefault="00FC48A8" w:rsidP="00FC48A8">
      <w:pPr>
        <w:pStyle w:val="CETHeading1"/>
        <w:rPr>
          <w:bCs/>
          <w:lang w:val="en-GB"/>
        </w:rPr>
      </w:pPr>
      <w:r>
        <w:rPr>
          <w:bCs/>
          <w:lang w:val="en-GB"/>
        </w:rPr>
        <w:t>Future work</w:t>
      </w:r>
    </w:p>
    <w:p w14:paraId="248E8A2B" w14:textId="198C74AA" w:rsidR="00844810" w:rsidRDefault="00136AD9" w:rsidP="003C1790">
      <w:pPr>
        <w:pStyle w:val="CETBodytext"/>
        <w:rPr>
          <w:lang w:val="en-GB"/>
        </w:rPr>
      </w:pPr>
      <w:r>
        <w:rPr>
          <w:lang w:val="en-GB"/>
        </w:rPr>
        <w:t xml:space="preserve">To </w:t>
      </w:r>
      <w:r w:rsidR="007C5E7A">
        <w:rPr>
          <w:lang w:val="en-GB"/>
        </w:rPr>
        <w:t>fulfil</w:t>
      </w:r>
      <w:r w:rsidR="0033496C">
        <w:rPr>
          <w:lang w:val="en-GB"/>
        </w:rPr>
        <w:t>l</w:t>
      </w:r>
      <w:r w:rsidR="002911F5">
        <w:rPr>
          <w:lang w:val="en-GB"/>
        </w:rPr>
        <w:t xml:space="preserve"> the objective of</w:t>
      </w:r>
      <w:r w:rsidR="00176ADB">
        <w:rPr>
          <w:lang w:val="en-GB"/>
        </w:rPr>
        <w:t xml:space="preserve"> running chemical processes more </w:t>
      </w:r>
      <w:r w:rsidR="00AF6E9D">
        <w:rPr>
          <w:lang w:val="en-GB"/>
        </w:rPr>
        <w:t xml:space="preserve">safely and with less manual intervention, further research </w:t>
      </w:r>
      <w:r w:rsidR="00245B4E">
        <w:rPr>
          <w:lang w:val="en-GB"/>
        </w:rPr>
        <w:t>should be carried out in the field of Neuro-Symbolic AI for abnormal event detection</w:t>
      </w:r>
      <w:r w:rsidR="002A1B86">
        <w:rPr>
          <w:lang w:val="en-GB"/>
        </w:rPr>
        <w:t>.</w:t>
      </w:r>
      <w:r w:rsidR="00723DF1">
        <w:rPr>
          <w:lang w:val="en-GB"/>
        </w:rPr>
        <w:t xml:space="preserve"> </w:t>
      </w:r>
      <w:r w:rsidR="00766343">
        <w:rPr>
          <w:lang w:val="en-GB"/>
        </w:rPr>
        <w:t xml:space="preserve">The first step should be to collect </w:t>
      </w:r>
      <w:r w:rsidR="00B07B3F">
        <w:rPr>
          <w:lang w:val="en-GB"/>
        </w:rPr>
        <w:t>a variety of domain-specific knowledge, from</w:t>
      </w:r>
      <w:r w:rsidR="006F0B6A">
        <w:rPr>
          <w:lang w:val="en-GB"/>
        </w:rPr>
        <w:t xml:space="preserve"> information about the </w:t>
      </w:r>
      <w:r w:rsidR="004F2043">
        <w:rPr>
          <w:lang w:val="en-GB"/>
        </w:rPr>
        <w:t xml:space="preserve">relevant </w:t>
      </w:r>
      <w:r w:rsidR="006F0B6A">
        <w:rPr>
          <w:lang w:val="en-GB"/>
        </w:rPr>
        <w:t>chemical reaction</w:t>
      </w:r>
      <w:r w:rsidR="004F2043">
        <w:rPr>
          <w:lang w:val="en-GB"/>
        </w:rPr>
        <w:t>s, to</w:t>
      </w:r>
      <w:r w:rsidR="0026645A">
        <w:rPr>
          <w:lang w:val="en-GB"/>
        </w:rPr>
        <w:t xml:space="preserve"> </w:t>
      </w:r>
      <w:r w:rsidR="00555386">
        <w:rPr>
          <w:lang w:val="en-GB"/>
        </w:rPr>
        <w:t xml:space="preserve">the layout of components </w:t>
      </w:r>
      <w:r w:rsidR="00BA7AED">
        <w:rPr>
          <w:lang w:val="en-GB"/>
        </w:rPr>
        <w:t xml:space="preserve">and causal relationships </w:t>
      </w:r>
      <w:r w:rsidR="009C31DB">
        <w:rPr>
          <w:lang w:val="en-GB"/>
        </w:rPr>
        <w:t>in processes</w:t>
      </w:r>
      <w:r w:rsidR="00BA7AED">
        <w:rPr>
          <w:lang w:val="en-GB"/>
        </w:rPr>
        <w:t>.</w:t>
      </w:r>
      <w:r w:rsidR="00871106">
        <w:rPr>
          <w:lang w:val="en-GB"/>
        </w:rPr>
        <w:t xml:space="preserve"> </w:t>
      </w:r>
      <w:r w:rsidR="00B2644D">
        <w:rPr>
          <w:lang w:val="en-GB"/>
        </w:rPr>
        <w:t xml:space="preserve">This </w:t>
      </w:r>
      <w:r w:rsidR="00370F47">
        <w:rPr>
          <w:lang w:val="en-GB"/>
        </w:rPr>
        <w:t xml:space="preserve">KB </w:t>
      </w:r>
      <w:r w:rsidR="00D530ED">
        <w:rPr>
          <w:lang w:val="en-GB"/>
        </w:rPr>
        <w:t xml:space="preserve">should be combined </w:t>
      </w:r>
      <w:r w:rsidR="00122A11">
        <w:rPr>
          <w:lang w:val="en-GB"/>
        </w:rPr>
        <w:t xml:space="preserve">with </w:t>
      </w:r>
      <w:r w:rsidR="00370F47">
        <w:rPr>
          <w:lang w:val="en-GB"/>
        </w:rPr>
        <w:t>e</w:t>
      </w:r>
      <w:r w:rsidR="00122A11">
        <w:rPr>
          <w:lang w:val="en-GB"/>
        </w:rPr>
        <w:t>xamples of normal and abnormal</w:t>
      </w:r>
      <w:r w:rsidR="00D530ED">
        <w:rPr>
          <w:lang w:val="en-GB"/>
        </w:rPr>
        <w:t xml:space="preserve"> processes</w:t>
      </w:r>
      <w:r w:rsidR="00370F47">
        <w:rPr>
          <w:lang w:val="en-GB"/>
        </w:rPr>
        <w:t xml:space="preserve"> </w:t>
      </w:r>
      <w:r w:rsidR="00D530ED" w:rsidRPr="00654AEE">
        <w:t>modeled</w:t>
      </w:r>
      <w:r w:rsidR="00D530ED">
        <w:rPr>
          <w:lang w:val="en-GB"/>
        </w:rPr>
        <w:t xml:space="preserve"> in logic.</w:t>
      </w:r>
      <w:r w:rsidR="00B2644D">
        <w:rPr>
          <w:lang w:val="en-GB"/>
        </w:rPr>
        <w:t xml:space="preserve"> </w:t>
      </w:r>
      <w:r w:rsidR="00FF4EEE">
        <w:rPr>
          <w:lang w:val="en-GB"/>
        </w:rPr>
        <w:t>Then</w:t>
      </w:r>
      <w:r w:rsidR="00D8415A">
        <w:rPr>
          <w:lang w:val="en-GB"/>
        </w:rPr>
        <w:t xml:space="preserve">, </w:t>
      </w:r>
      <w:r w:rsidR="00871106">
        <w:rPr>
          <w:lang w:val="en-GB"/>
        </w:rPr>
        <w:t>induc</w:t>
      </w:r>
      <w:r w:rsidR="00491080">
        <w:rPr>
          <w:lang w:val="en-GB"/>
        </w:rPr>
        <w:t xml:space="preserve">tive </w:t>
      </w:r>
      <w:r w:rsidR="00370F47">
        <w:rPr>
          <w:lang w:val="en-GB"/>
        </w:rPr>
        <w:t xml:space="preserve">inference </w:t>
      </w:r>
      <w:r w:rsidR="00C44D31">
        <w:rPr>
          <w:lang w:val="en-GB"/>
        </w:rPr>
        <w:t xml:space="preserve">can be </w:t>
      </w:r>
      <w:r w:rsidR="00491080">
        <w:rPr>
          <w:lang w:val="en-GB"/>
        </w:rPr>
        <w:t xml:space="preserve">used </w:t>
      </w:r>
      <w:r w:rsidR="00543A3B">
        <w:rPr>
          <w:lang w:val="en-GB"/>
        </w:rPr>
        <w:t>to learn</w:t>
      </w:r>
      <w:r w:rsidR="005C71F8">
        <w:rPr>
          <w:lang w:val="en-GB"/>
        </w:rPr>
        <w:t xml:space="preserve"> </w:t>
      </w:r>
      <w:r w:rsidR="00370F47">
        <w:rPr>
          <w:lang w:val="en-GB"/>
        </w:rPr>
        <w:t>r</w:t>
      </w:r>
      <w:r w:rsidR="005C71F8">
        <w:rPr>
          <w:lang w:val="en-GB"/>
        </w:rPr>
        <w:t xml:space="preserve">ules </w:t>
      </w:r>
      <w:r w:rsidR="00370F47">
        <w:rPr>
          <w:lang w:val="en-GB"/>
        </w:rPr>
        <w:t xml:space="preserve">that </w:t>
      </w:r>
      <w:r w:rsidR="00CB7FFD">
        <w:rPr>
          <w:lang w:val="en-GB"/>
        </w:rPr>
        <w:t>allow</w:t>
      </w:r>
      <w:r w:rsidR="005C71F8">
        <w:rPr>
          <w:lang w:val="en-GB"/>
        </w:rPr>
        <w:t xml:space="preserve"> identif</w:t>
      </w:r>
      <w:r w:rsidR="00CB7FFD">
        <w:rPr>
          <w:lang w:val="en-GB"/>
        </w:rPr>
        <w:t>ying</w:t>
      </w:r>
      <w:r w:rsidR="005C71F8">
        <w:rPr>
          <w:lang w:val="en-GB"/>
        </w:rPr>
        <w:t xml:space="preserve"> </w:t>
      </w:r>
      <w:r w:rsidR="00270FBB">
        <w:rPr>
          <w:lang w:val="en-GB"/>
        </w:rPr>
        <w:t xml:space="preserve">and even predicting </w:t>
      </w:r>
      <w:r w:rsidR="005C71F8">
        <w:rPr>
          <w:lang w:val="en-GB"/>
        </w:rPr>
        <w:t xml:space="preserve">abnormal process </w:t>
      </w:r>
      <w:proofErr w:type="spellStart"/>
      <w:r w:rsidR="005C71F8">
        <w:rPr>
          <w:lang w:val="en-GB"/>
        </w:rPr>
        <w:t>behavio</w:t>
      </w:r>
      <w:r w:rsidR="00270FBB">
        <w:rPr>
          <w:lang w:val="en-GB"/>
        </w:rPr>
        <w:t>rs</w:t>
      </w:r>
      <w:proofErr w:type="spellEnd"/>
      <w:r w:rsidR="00270FBB">
        <w:rPr>
          <w:lang w:val="en-GB"/>
        </w:rPr>
        <w:t>.</w:t>
      </w:r>
      <w:r w:rsidR="0057450A">
        <w:rPr>
          <w:lang w:val="en-GB"/>
        </w:rPr>
        <w:t xml:space="preserve"> </w:t>
      </w:r>
      <w:r w:rsidR="00EB35BB">
        <w:rPr>
          <w:lang w:val="en-GB"/>
        </w:rPr>
        <w:t>An important part of this system will be NN-based</w:t>
      </w:r>
      <w:r w:rsidR="00C568D0">
        <w:rPr>
          <w:lang w:val="en-GB"/>
        </w:rPr>
        <w:t>;</w:t>
      </w:r>
      <w:r w:rsidR="00213DD3">
        <w:rPr>
          <w:lang w:val="en-GB"/>
        </w:rPr>
        <w:t xml:space="preserve"> </w:t>
      </w:r>
      <w:r w:rsidR="00691710">
        <w:rPr>
          <w:lang w:val="en-GB"/>
        </w:rPr>
        <w:t>this</w:t>
      </w:r>
      <w:r w:rsidR="008D23DC">
        <w:rPr>
          <w:lang w:val="en-GB"/>
        </w:rPr>
        <w:t xml:space="preserve"> will help the symbolic </w:t>
      </w:r>
      <w:r w:rsidR="00370F47">
        <w:rPr>
          <w:lang w:val="en-GB"/>
        </w:rPr>
        <w:t xml:space="preserve">inference </w:t>
      </w:r>
      <w:r w:rsidR="004437E1">
        <w:rPr>
          <w:lang w:val="en-GB"/>
        </w:rPr>
        <w:t>module</w:t>
      </w:r>
      <w:r w:rsidR="008D23DC">
        <w:rPr>
          <w:lang w:val="en-GB"/>
        </w:rPr>
        <w:t xml:space="preserve"> </w:t>
      </w:r>
      <w:r w:rsidR="00DD01F9">
        <w:rPr>
          <w:lang w:val="en-GB"/>
        </w:rPr>
        <w:t>find</w:t>
      </w:r>
      <w:r w:rsidR="004437E1">
        <w:rPr>
          <w:lang w:val="en-GB"/>
        </w:rPr>
        <w:t xml:space="preserve"> the relevant</w:t>
      </w:r>
      <w:r w:rsidR="00D476ED">
        <w:rPr>
          <w:lang w:val="en-GB"/>
        </w:rPr>
        <w:t xml:space="preserve"> patterns</w:t>
      </w:r>
      <w:r w:rsidR="004437E1">
        <w:rPr>
          <w:lang w:val="en-GB"/>
        </w:rPr>
        <w:t xml:space="preserve"> in </w:t>
      </w:r>
      <w:r w:rsidR="00DD01F9">
        <w:rPr>
          <w:lang w:val="en-GB"/>
        </w:rPr>
        <w:t xml:space="preserve">the </w:t>
      </w:r>
      <w:r w:rsidR="004437E1">
        <w:rPr>
          <w:lang w:val="en-GB"/>
        </w:rPr>
        <w:t xml:space="preserve">anomalous </w:t>
      </w:r>
      <w:r w:rsidR="00DD01F9">
        <w:rPr>
          <w:lang w:val="en-GB"/>
        </w:rPr>
        <w:t xml:space="preserve">process </w:t>
      </w:r>
      <w:r w:rsidR="004437E1">
        <w:rPr>
          <w:lang w:val="en-GB"/>
        </w:rPr>
        <w:t>data</w:t>
      </w:r>
      <w:r w:rsidR="00DD01F9">
        <w:rPr>
          <w:lang w:val="en-GB"/>
        </w:rPr>
        <w:t xml:space="preserve">, and likely be useful </w:t>
      </w:r>
      <w:r w:rsidR="00560206">
        <w:rPr>
          <w:lang w:val="en-GB"/>
        </w:rPr>
        <w:t>for</w:t>
      </w:r>
      <w:r w:rsidR="00DD01F9">
        <w:rPr>
          <w:lang w:val="en-GB"/>
        </w:rPr>
        <w:t xml:space="preserve"> </w:t>
      </w:r>
      <w:r w:rsidR="002D70D0">
        <w:rPr>
          <w:lang w:val="en-GB"/>
        </w:rPr>
        <w:t>incorporat</w:t>
      </w:r>
      <w:r w:rsidR="00560206">
        <w:rPr>
          <w:lang w:val="en-GB"/>
        </w:rPr>
        <w:t>ing</w:t>
      </w:r>
      <w:r w:rsidR="002D70D0">
        <w:rPr>
          <w:lang w:val="en-GB"/>
        </w:rPr>
        <w:t xml:space="preserve"> </w:t>
      </w:r>
      <w:r w:rsidR="00370F47">
        <w:rPr>
          <w:lang w:val="en-GB"/>
        </w:rPr>
        <w:t xml:space="preserve">new predictive knowledge </w:t>
      </w:r>
      <w:r w:rsidR="002D70D0">
        <w:rPr>
          <w:lang w:val="en-GB"/>
        </w:rPr>
        <w:t>into the KB.</w:t>
      </w:r>
      <w:r w:rsidR="00C34EA0">
        <w:rPr>
          <w:lang w:val="en-GB"/>
        </w:rPr>
        <w:t xml:space="preserve"> Once a sufficiently cohesive framework has been developed, it can be </w:t>
      </w:r>
      <w:r w:rsidR="00325658">
        <w:rPr>
          <w:lang w:val="en-GB"/>
        </w:rPr>
        <w:t>deployed in real-wor</w:t>
      </w:r>
      <w:r w:rsidR="00C94523">
        <w:rPr>
          <w:lang w:val="en-GB"/>
        </w:rPr>
        <w:t>l</w:t>
      </w:r>
      <w:r w:rsidR="00325658">
        <w:rPr>
          <w:lang w:val="en-GB"/>
        </w:rPr>
        <w:t>d settings such as hydrogen energy production</w:t>
      </w:r>
      <w:r w:rsidR="000C20D7">
        <w:rPr>
          <w:lang w:val="en-GB"/>
        </w:rPr>
        <w:t xml:space="preserve"> systems.</w:t>
      </w:r>
      <w:r w:rsidR="00795DE1">
        <w:rPr>
          <w:lang w:val="en-GB"/>
        </w:rPr>
        <w:t xml:space="preserve"> </w:t>
      </w:r>
      <w:r w:rsidR="00370F47">
        <w:rPr>
          <w:lang w:val="en-GB"/>
        </w:rPr>
        <w:t xml:space="preserve">An illustration of such an approach is presented </w:t>
      </w:r>
      <w:r w:rsidR="00795DE1">
        <w:rPr>
          <w:lang w:val="en-GB"/>
        </w:rPr>
        <w:t xml:space="preserve">in Figure </w:t>
      </w:r>
      <w:r w:rsidR="00655E86">
        <w:rPr>
          <w:lang w:val="en-GB"/>
        </w:rPr>
        <w:t>3</w:t>
      </w:r>
      <w:r w:rsidR="00795DE1">
        <w:rPr>
          <w:lang w:val="en-GB"/>
        </w:rPr>
        <w:t>.</w:t>
      </w:r>
    </w:p>
    <w:p w14:paraId="2DCEBA14" w14:textId="77777777" w:rsidR="00F14462" w:rsidRDefault="00F14462" w:rsidP="003C1790">
      <w:pPr>
        <w:pStyle w:val="CETBodytext"/>
        <w:rPr>
          <w:lang w:val="en-GB"/>
        </w:rPr>
      </w:pPr>
    </w:p>
    <w:p w14:paraId="4EE41E93" w14:textId="4E25C598" w:rsidR="00691710" w:rsidRPr="00691710" w:rsidRDefault="00691710" w:rsidP="00C276E9">
      <w:pPr>
        <w:pStyle w:val="CETBodytext"/>
        <w:rPr>
          <w:lang w:val="en-FR"/>
        </w:rPr>
      </w:pPr>
      <w:r>
        <w:rPr>
          <w:lang w:val="en-GB"/>
        </w:rPr>
        <w:t xml:space="preserve">However, this research does not come without its challenges. </w:t>
      </w:r>
      <w:r w:rsidR="00A42F1D">
        <w:rPr>
          <w:lang w:val="en-GB"/>
        </w:rPr>
        <w:t xml:space="preserve">In practice, process plants are relatively complex and operate with nonlinear dynamics i.e., abnormal events could have multiple causal pathways. To make matters worse, historical process data are not readily found and may be incomplete or erroneous. </w:t>
      </w:r>
      <w:r w:rsidR="00C276E9">
        <w:rPr>
          <w:lang w:val="en-GB"/>
        </w:rPr>
        <w:t xml:space="preserve">Faced with these complexities, attaining a maximally accurate neuro-symbolic model will require building it up step-by step, starting from single-component </w:t>
      </w:r>
      <w:proofErr w:type="spellStart"/>
      <w:r w:rsidR="00C276E9">
        <w:rPr>
          <w:lang w:val="en-GB"/>
        </w:rPr>
        <w:t>modeling</w:t>
      </w:r>
      <w:proofErr w:type="spellEnd"/>
      <w:r w:rsidR="00C276E9">
        <w:rPr>
          <w:lang w:val="en-GB"/>
        </w:rPr>
        <w:t xml:space="preserve"> and data acquisition from a well-defined simulation.</w:t>
      </w:r>
    </w:p>
    <w:p w14:paraId="63CA1E19" w14:textId="5C9B4665" w:rsidR="00633C0B" w:rsidRPr="00691710" w:rsidRDefault="00C276E9" w:rsidP="00633C0B">
      <w:pPr>
        <w:pStyle w:val="CETCaption"/>
        <w:rPr>
          <w:lang w:val="en-US"/>
        </w:rPr>
      </w:pPr>
      <w:r>
        <w:rPr>
          <w:noProof/>
          <w:lang w:val="it-IT" w:eastAsia="it-IT"/>
        </w:rPr>
        <mc:AlternateContent>
          <mc:Choice Requires="wps">
            <w:drawing>
              <wp:anchor distT="0" distB="0" distL="114300" distR="114300" simplePos="0" relativeHeight="251674624" behindDoc="0" locked="0" layoutInCell="1" allowOverlap="1" wp14:anchorId="69D63024" wp14:editId="2B83A24F">
                <wp:simplePos x="0" y="0"/>
                <wp:positionH relativeFrom="column">
                  <wp:posOffset>3876675</wp:posOffset>
                </wp:positionH>
                <wp:positionV relativeFrom="paragraph">
                  <wp:posOffset>3766185</wp:posOffset>
                </wp:positionV>
                <wp:extent cx="360045" cy="367030"/>
                <wp:effectExtent l="12700" t="12700" r="8255" b="12065"/>
                <wp:wrapNone/>
                <wp:docPr id="1963530053" name="Oval 5"/>
                <wp:cNvGraphicFramePr/>
                <a:graphic xmlns:a="http://schemas.openxmlformats.org/drawingml/2006/main">
                  <a:graphicData uri="http://schemas.microsoft.com/office/word/2010/wordprocessingShape">
                    <wps:wsp>
                      <wps:cNvSpPr/>
                      <wps:spPr>
                        <a:xfrm>
                          <a:off x="0" y="0"/>
                          <a:ext cx="360045" cy="367030"/>
                        </a:xfrm>
                        <a:prstGeom prst="ellipse">
                          <a:avLst/>
                        </a:prstGeom>
                        <a:solidFill>
                          <a:schemeClr val="accent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859122" w14:textId="52F14D5D" w:rsidR="00CF2A2C" w:rsidRPr="00795DE1" w:rsidRDefault="00962881" w:rsidP="00CF2A2C">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63024" id="Oval 5" o:spid="_x0000_s1026" style="position:absolute;left:0;text-align:left;margin-left:305.25pt;margin-top:296.55pt;width:28.35pt;height:28.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" fillcolor="#c0504d [3205]" strokecolor="white [3212]" strokeweight="2pt">
                <v:textbox>
                  <w:txbxContent>
                    <w:p w14:paraId="0D859122" w14:textId="52F14D5D" w:rsidR="00CF2A2C" w:rsidRPr="00795DE1" w:rsidRDefault="00962881" w:rsidP="00CF2A2C">
                      <w:pPr>
                        <w:jc w:val="center"/>
                      </w:pPr>
                      <w:r>
                        <w:t>3</w:t>
                      </w:r>
                    </w:p>
                  </w:txbxContent>
                </v:textbox>
              </v:oval>
            </w:pict>
          </mc:Fallback>
        </mc:AlternateContent>
      </w:r>
      <w:r>
        <w:rPr>
          <w:noProof/>
          <w:lang w:val="it-IT" w:eastAsia="it-IT"/>
        </w:rPr>
        <mc:AlternateContent>
          <mc:Choice Requires="wps">
            <w:drawing>
              <wp:anchor distT="0" distB="0" distL="114300" distR="114300" simplePos="0" relativeHeight="251675648" behindDoc="0" locked="0" layoutInCell="1" allowOverlap="1" wp14:anchorId="318ED44F" wp14:editId="55369F21">
                <wp:simplePos x="0" y="0"/>
                <wp:positionH relativeFrom="column">
                  <wp:posOffset>4287520</wp:posOffset>
                </wp:positionH>
                <wp:positionV relativeFrom="paragraph">
                  <wp:posOffset>3745230</wp:posOffset>
                </wp:positionV>
                <wp:extent cx="887095" cy="367030"/>
                <wp:effectExtent l="12700" t="12700" r="14605" b="13970"/>
                <wp:wrapNone/>
                <wp:docPr id="1421630632" name="Rounded Rectangle 6"/>
                <wp:cNvGraphicFramePr/>
                <a:graphic xmlns:a="http://schemas.openxmlformats.org/drawingml/2006/main">
                  <a:graphicData uri="http://schemas.microsoft.com/office/word/2010/wordprocessingShape">
                    <wps:wsp>
                      <wps:cNvSpPr/>
                      <wps:spPr>
                        <a:xfrm>
                          <a:off x="0" y="0"/>
                          <a:ext cx="887095" cy="367030"/>
                        </a:xfrm>
                        <a:prstGeom prst="round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7F40BCB5" w14:textId="34C8185E" w:rsidR="00CF2A2C" w:rsidRPr="0044218F" w:rsidRDefault="00962881" w:rsidP="00CF2A2C">
                            <w:pPr>
                              <w:jc w:val="center"/>
                            </w:pPr>
                            <w:r>
                              <w:t>Learn</w:t>
                            </w:r>
                            <w:r w:rsidR="00CF2A2C">
                              <w:t xml:space="preserve"> </w:t>
                            </w:r>
                            <w:r>
                              <w:t>Rules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8ED44F" id="Rounded Rectangle 6" o:spid="_x0000_s1027" style="position:absolute;left:0;text-align:left;margin-left:337.6pt;margin-top:294.9pt;width:69.85pt;height:28.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" fillcolor="#c0504d [3205]" strokecolor="#1d0a0a [485]" strokeweight="2pt">
                <v:textbox>
                  <w:txbxContent>
                    <w:p w14:paraId="7F40BCB5" w14:textId="34C8185E" w:rsidR="00CF2A2C" w:rsidRPr="0044218F" w:rsidRDefault="00962881" w:rsidP="00CF2A2C">
                      <w:pPr>
                        <w:jc w:val="center"/>
                      </w:pPr>
                      <w:r>
                        <w:t>Learn</w:t>
                      </w:r>
                      <w:r w:rsidR="00CF2A2C">
                        <w:t xml:space="preserve"> </w:t>
                      </w:r>
                      <w:r>
                        <w:t>Rules</w:t>
                      </w:r>
                    </w:p>
                  </w:txbxContent>
                </v:textbox>
              </v:roundrect>
            </w:pict>
          </mc:Fallback>
        </mc:AlternateContent>
      </w:r>
      <w:r>
        <w:rPr>
          <w:noProof/>
          <w:lang w:val="it-IT" w:eastAsia="it-IT"/>
        </w:rPr>
        <mc:AlternateContent>
          <mc:Choice Requires="wps">
            <w:drawing>
              <wp:anchor distT="0" distB="0" distL="114300" distR="114300" simplePos="0" relativeHeight="251688960" behindDoc="0" locked="0" layoutInCell="1" allowOverlap="1" wp14:anchorId="38733F4A" wp14:editId="4CC8FA49">
                <wp:simplePos x="0" y="0"/>
                <wp:positionH relativeFrom="column">
                  <wp:posOffset>1255395</wp:posOffset>
                </wp:positionH>
                <wp:positionV relativeFrom="paragraph">
                  <wp:posOffset>2872740</wp:posOffset>
                </wp:positionV>
                <wp:extent cx="189865" cy="0"/>
                <wp:effectExtent l="0" t="50800" r="0" b="76200"/>
                <wp:wrapNone/>
                <wp:docPr id="1361923814" name="Straight Arrow Connector 16"/>
                <wp:cNvGraphicFramePr/>
                <a:graphic xmlns:a="http://schemas.openxmlformats.org/drawingml/2006/main">
                  <a:graphicData uri="http://schemas.microsoft.com/office/word/2010/wordprocessingShape">
                    <wps:wsp>
                      <wps:cNvCnPr/>
                      <wps:spPr>
                        <a:xfrm flipH="1">
                          <a:off x="0" y="0"/>
                          <a:ext cx="18986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56493C4" id="_x0000_t32" coordsize="21600,21600" o:spt="32" o:oned="t" path="m,l21600,21600e" filled="f">
                <v:path arrowok="t" fillok="f" o:connecttype="none"/>
                <o:lock v:ext="edit" shapetype="t"/>
              </v:shapetype>
              <v:shape id="Straight Arrow Connector 16" o:spid="_x0000_s1026" type="#_x0000_t32" style="position:absolute;margin-left:98.85pt;margin-top:226.2pt;width:14.95pt;height:0;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" strokecolor="#4579b8 [3044]">
                <v:stroke endarrow="block"/>
              </v:shape>
            </w:pict>
          </mc:Fallback>
        </mc:AlternateContent>
      </w:r>
      <w:r>
        <w:rPr>
          <w:noProof/>
          <w:lang w:val="it-IT" w:eastAsia="it-IT"/>
        </w:rPr>
        <mc:AlternateContent>
          <mc:Choice Requires="wps">
            <w:drawing>
              <wp:anchor distT="0" distB="0" distL="114300" distR="114300" simplePos="0" relativeHeight="251685888" behindDoc="0" locked="0" layoutInCell="1" allowOverlap="1" wp14:anchorId="09C2C607" wp14:editId="092ADF66">
                <wp:simplePos x="0" y="0"/>
                <wp:positionH relativeFrom="column">
                  <wp:posOffset>1445260</wp:posOffset>
                </wp:positionH>
                <wp:positionV relativeFrom="paragraph">
                  <wp:posOffset>2616200</wp:posOffset>
                </wp:positionV>
                <wp:extent cx="808990" cy="504190"/>
                <wp:effectExtent l="12700" t="12700" r="16510" b="16510"/>
                <wp:wrapNone/>
                <wp:docPr id="1507838305" name="Snip Single Corner of Rectangle 15"/>
                <wp:cNvGraphicFramePr/>
                <a:graphic xmlns:a="http://schemas.openxmlformats.org/drawingml/2006/main">
                  <a:graphicData uri="http://schemas.microsoft.com/office/word/2010/wordprocessingShape">
                    <wps:wsp>
                      <wps:cNvSpPr/>
                      <wps:spPr>
                        <a:xfrm>
                          <a:off x="0" y="0"/>
                          <a:ext cx="808990" cy="504190"/>
                        </a:xfrm>
                        <a:prstGeom prst="snip1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4D84BB3" w14:textId="77777777" w:rsidR="00A433F2" w:rsidRPr="00A433F2" w:rsidRDefault="00A433F2" w:rsidP="00A433F2">
                            <w:pPr>
                              <w:jc w:val="center"/>
                            </w:pPr>
                            <w:r>
                              <w:t>Scale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2C607" id="Snip Single Corner of Rectangle 15" o:spid="_x0000_s1028" style="position:absolute;left:0;text-align:left;margin-left:113.8pt;margin-top:206pt;width:63.7pt;height:39.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8990,50419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" adj="-11796480,,5400" path="m,l724957,r84033,84033l808990,504190,,504190,,xe" fillcolor="#4f81bd [3204]" strokecolor="#0a121c [484]" strokeweight="2pt">
                <v:stroke joinstyle="miter"/>
                <v:formulas/>
                <v:path arrowok="t" o:connecttype="custom" o:connectlocs="0,0;724957,0;808990,84033;808990,504190;0,504190;0,0" o:connectangles="0,0,0,0,0,0" textboxrect="0,0,808990,504190"/>
                <v:textbox>
                  <w:txbxContent>
                    <w:p w14:paraId="24D84BB3" w14:textId="77777777" w:rsidR="00A433F2" w:rsidRPr="00A433F2" w:rsidRDefault="00A433F2" w:rsidP="00A433F2">
                      <w:pPr>
                        <w:jc w:val="center"/>
                      </w:pPr>
                      <w:r>
                        <w:t>Scale framework</w:t>
                      </w:r>
                    </w:p>
                  </w:txbxContent>
                </v:textbox>
              </v:shape>
            </w:pict>
          </mc:Fallback>
        </mc:AlternateContent>
      </w:r>
      <w:r>
        <w:rPr>
          <w:noProof/>
          <w:lang w:val="it-IT" w:eastAsia="it-IT"/>
        </w:rPr>
        <mc:AlternateContent>
          <mc:Choice Requires="wps">
            <w:drawing>
              <wp:anchor distT="0" distB="0" distL="114300" distR="114300" simplePos="0" relativeHeight="251687936" behindDoc="0" locked="0" layoutInCell="1" allowOverlap="1" wp14:anchorId="1C995EEA" wp14:editId="14B89B4F">
                <wp:simplePos x="0" y="0"/>
                <wp:positionH relativeFrom="column">
                  <wp:posOffset>635</wp:posOffset>
                </wp:positionH>
                <wp:positionV relativeFrom="paragraph">
                  <wp:posOffset>2446655</wp:posOffset>
                </wp:positionV>
                <wp:extent cx="1256030" cy="823595"/>
                <wp:effectExtent l="12700" t="12700" r="13970" b="14605"/>
                <wp:wrapNone/>
                <wp:docPr id="2108224486" name="Snip Single Corner of Rectangle 15"/>
                <wp:cNvGraphicFramePr/>
                <a:graphic xmlns:a="http://schemas.openxmlformats.org/drawingml/2006/main">
                  <a:graphicData uri="http://schemas.microsoft.com/office/word/2010/wordprocessingShape">
                    <wps:wsp>
                      <wps:cNvSpPr/>
                      <wps:spPr>
                        <a:xfrm>
                          <a:off x="0" y="0"/>
                          <a:ext cx="1256030" cy="823595"/>
                        </a:xfrm>
                        <a:prstGeom prst="snip1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881F1B7" w14:textId="2EDC43D7" w:rsidR="00A433F2" w:rsidRPr="00A433F2" w:rsidRDefault="00A433F2" w:rsidP="00A433F2">
                            <w:pPr>
                              <w:jc w:val="center"/>
                            </w:pPr>
                            <w:r>
                              <w:t xml:space="preserve">Apply to </w:t>
                            </w:r>
                            <w:r w:rsidR="00C52875">
                              <w:t xml:space="preserve">a </w:t>
                            </w:r>
                            <w:r>
                              <w:t>real-world problem: green hydrogen energy production?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95EEA" id="_x0000_s1029" style="position:absolute;left:0;text-align:left;margin-left:.05pt;margin-top:192.65pt;width:98.9pt;height:6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6030,82359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" adj="-11796480,,5400" path="m,l1118761,r137269,137269l1256030,823595,,823595,,xe" fillcolor="#4f81bd [3204]" strokecolor="#0a121c [484]" strokeweight="2pt">
                <v:stroke joinstyle="miter"/>
                <v:formulas/>
                <v:path arrowok="t" o:connecttype="custom" o:connectlocs="0,0;1118761,0;1256030,137269;1256030,823595;0,823595;0,0" o:connectangles="0,0,0,0,0,0" textboxrect="0,0,1256030,823595"/>
                <v:textbox>
                  <w:txbxContent>
                    <w:p w14:paraId="4881F1B7" w14:textId="2EDC43D7" w:rsidR="00A433F2" w:rsidRPr="00A433F2" w:rsidRDefault="00A433F2" w:rsidP="00A433F2">
                      <w:pPr>
                        <w:jc w:val="center"/>
                      </w:pPr>
                      <w:r>
                        <w:t xml:space="preserve">Apply to </w:t>
                      </w:r>
                      <w:r w:rsidR="00C52875">
                        <w:t xml:space="preserve">a </w:t>
                      </w:r>
                      <w:r>
                        <w:t>real-world problem: green hydrogen energy production?</w:t>
                      </w:r>
                    </w:p>
                  </w:txbxContent>
                </v:textbox>
              </v:shape>
            </w:pict>
          </mc:Fallback>
        </mc:AlternateContent>
      </w:r>
      <w:r>
        <w:rPr>
          <w:noProof/>
          <w:lang w:val="it-IT" w:eastAsia="it-IT"/>
        </w:rPr>
        <mc:AlternateContent>
          <mc:Choice Requires="wps">
            <w:drawing>
              <wp:anchor distT="0" distB="0" distL="114300" distR="114300" simplePos="0" relativeHeight="251677696" behindDoc="0" locked="0" layoutInCell="1" allowOverlap="1" wp14:anchorId="72A10DF6" wp14:editId="356F951F">
                <wp:simplePos x="0" y="0"/>
                <wp:positionH relativeFrom="column">
                  <wp:posOffset>4563110</wp:posOffset>
                </wp:positionH>
                <wp:positionV relativeFrom="paragraph">
                  <wp:posOffset>2190750</wp:posOffset>
                </wp:positionV>
                <wp:extent cx="1071245" cy="1447165"/>
                <wp:effectExtent l="12700" t="12700" r="8255" b="13335"/>
                <wp:wrapNone/>
                <wp:docPr id="1982048498" name="Multi-document 12"/>
                <wp:cNvGraphicFramePr/>
                <a:graphic xmlns:a="http://schemas.openxmlformats.org/drawingml/2006/main">
                  <a:graphicData uri="http://schemas.microsoft.com/office/word/2010/wordprocessingShape">
                    <wps:wsp>
                      <wps:cNvSpPr/>
                      <wps:spPr>
                        <a:xfrm>
                          <a:off x="0" y="0"/>
                          <a:ext cx="1071245" cy="1447165"/>
                        </a:xfrm>
                        <a:prstGeom prst="flowChartMultidocumen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271628C" w14:textId="75DEE1EA" w:rsidR="00962881" w:rsidRDefault="00962881" w:rsidP="00560206">
                            <w:pPr>
                              <w:jc w:val="center"/>
                            </w:pPr>
                            <w:r>
                              <w:t>NN:</w:t>
                            </w:r>
                          </w:p>
                          <w:p w14:paraId="12585FF5" w14:textId="02654002" w:rsidR="00962881" w:rsidRDefault="00962881" w:rsidP="00560206">
                            <w:pPr>
                              <w:jc w:val="center"/>
                            </w:pPr>
                            <w:r>
                              <w:t>Deep Learning?</w:t>
                            </w:r>
                          </w:p>
                          <w:p w14:paraId="3F8F90ED" w14:textId="028DDC8D" w:rsidR="00962881" w:rsidRPr="00560206" w:rsidRDefault="00962881" w:rsidP="00560206">
                            <w:pPr>
                              <w:jc w:val="center"/>
                            </w:pPr>
                            <w:r>
                              <w:t>Support Vector Machine?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A10DF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Multi-document 12" o:spid="_x0000_s1030" type="#_x0000_t115" style="position:absolute;left:0;text-align:left;margin-left:359.3pt;margin-top:172.5pt;width:84.35pt;height:113.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" fillcolor="#4f81bd [3204]" strokecolor="#0a121c [484]" strokeweight="2pt">
                <v:textbox>
                  <w:txbxContent>
                    <w:p w14:paraId="0271628C" w14:textId="75DEE1EA" w:rsidR="00962881" w:rsidRDefault="00962881" w:rsidP="00560206">
                      <w:pPr>
                        <w:jc w:val="center"/>
                      </w:pPr>
                      <w:r>
                        <w:t>NN:</w:t>
                      </w:r>
                    </w:p>
                    <w:p w14:paraId="12585FF5" w14:textId="02654002" w:rsidR="00962881" w:rsidRDefault="00962881" w:rsidP="00560206">
                      <w:pPr>
                        <w:jc w:val="center"/>
                      </w:pPr>
                      <w:r>
                        <w:t>Deep Learning?</w:t>
                      </w:r>
                    </w:p>
                    <w:p w14:paraId="3F8F90ED" w14:textId="028DDC8D" w:rsidR="00962881" w:rsidRPr="00560206" w:rsidRDefault="00962881" w:rsidP="00560206">
                      <w:pPr>
                        <w:jc w:val="center"/>
                      </w:pPr>
                      <w:r>
                        <w:t>Support Vector Machine?</w:t>
                      </w:r>
                    </w:p>
                  </w:txbxContent>
                </v:textbox>
              </v:shape>
            </w:pict>
          </mc:Fallback>
        </mc:AlternateContent>
      </w:r>
      <w:r>
        <w:rPr>
          <w:noProof/>
          <w:lang w:val="it-IT" w:eastAsia="it-IT"/>
        </w:rPr>
        <mc:AlternateContent>
          <mc:Choice Requires="wps">
            <w:drawing>
              <wp:anchor distT="0" distB="0" distL="114300" distR="114300" simplePos="0" relativeHeight="251681792" behindDoc="0" locked="0" layoutInCell="1" allowOverlap="1" wp14:anchorId="5A18E0E0" wp14:editId="1CD1BDEB">
                <wp:simplePos x="0" y="0"/>
                <wp:positionH relativeFrom="column">
                  <wp:posOffset>409575</wp:posOffset>
                </wp:positionH>
                <wp:positionV relativeFrom="paragraph">
                  <wp:posOffset>3766185</wp:posOffset>
                </wp:positionV>
                <wp:extent cx="360045" cy="367030"/>
                <wp:effectExtent l="12700" t="12700" r="8255" b="13970"/>
                <wp:wrapNone/>
                <wp:docPr id="1908193409" name="Oval 5"/>
                <wp:cNvGraphicFramePr/>
                <a:graphic xmlns:a="http://schemas.openxmlformats.org/drawingml/2006/main">
                  <a:graphicData uri="http://schemas.microsoft.com/office/word/2010/wordprocessingShape">
                    <wps:wsp>
                      <wps:cNvSpPr/>
                      <wps:spPr>
                        <a:xfrm>
                          <a:off x="0" y="0"/>
                          <a:ext cx="360045" cy="367030"/>
                        </a:xfrm>
                        <a:prstGeom prst="ellipse">
                          <a:avLst/>
                        </a:prstGeom>
                        <a:solidFill>
                          <a:schemeClr val="accent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E844B0" w14:textId="6471EFF8" w:rsidR="00A433F2" w:rsidRPr="00795DE1" w:rsidRDefault="00A433F2" w:rsidP="00CF2A2C">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8E0E0" id="_x0000_s1031" style="position:absolute;left:0;text-align:left;margin-left:32.25pt;margin-top:296.55pt;width:28.35pt;height:28.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" fillcolor="#c0504d [3205]" strokecolor="white [3212]" strokeweight="2pt">
                <v:textbox>
                  <w:txbxContent>
                    <w:p w14:paraId="4FE844B0" w14:textId="6471EFF8" w:rsidR="00A433F2" w:rsidRPr="00795DE1" w:rsidRDefault="00A433F2" w:rsidP="00CF2A2C">
                      <w:pPr>
                        <w:jc w:val="center"/>
                      </w:pPr>
                      <w:r>
                        <w:t>4</w:t>
                      </w:r>
                    </w:p>
                  </w:txbxContent>
                </v:textbox>
              </v:oval>
            </w:pict>
          </mc:Fallback>
        </mc:AlternateContent>
      </w:r>
      <w:r>
        <w:rPr>
          <w:noProof/>
          <w:lang w:val="it-IT" w:eastAsia="it-IT"/>
        </w:rPr>
        <mc:AlternateContent>
          <mc:Choice Requires="wps">
            <w:drawing>
              <wp:anchor distT="0" distB="0" distL="114300" distR="114300" simplePos="0" relativeHeight="251682816" behindDoc="0" locked="0" layoutInCell="1" allowOverlap="1" wp14:anchorId="18E9F819" wp14:editId="16AA42CF">
                <wp:simplePos x="0" y="0"/>
                <wp:positionH relativeFrom="column">
                  <wp:posOffset>820420</wp:posOffset>
                </wp:positionH>
                <wp:positionV relativeFrom="paragraph">
                  <wp:posOffset>3759200</wp:posOffset>
                </wp:positionV>
                <wp:extent cx="887095" cy="367030"/>
                <wp:effectExtent l="12700" t="12700" r="14605" b="13970"/>
                <wp:wrapNone/>
                <wp:docPr id="378483078" name="Rounded Rectangle 6"/>
                <wp:cNvGraphicFramePr/>
                <a:graphic xmlns:a="http://schemas.openxmlformats.org/drawingml/2006/main">
                  <a:graphicData uri="http://schemas.microsoft.com/office/word/2010/wordprocessingShape">
                    <wps:wsp>
                      <wps:cNvSpPr/>
                      <wps:spPr>
                        <a:xfrm>
                          <a:off x="0" y="0"/>
                          <a:ext cx="887095" cy="367030"/>
                        </a:xfrm>
                        <a:prstGeom prst="round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3EFBB6C2" w14:textId="342A402F" w:rsidR="00A433F2" w:rsidRPr="0044218F" w:rsidRDefault="00A433F2" w:rsidP="00CF2A2C">
                            <w:pPr>
                              <w:jc w:val="center"/>
                            </w:pPr>
                            <w:r>
                              <w:t>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9F819" id="_x0000_s1032" style="position:absolute;left:0;text-align:left;margin-left:64.6pt;margin-top:296pt;width:69.85pt;height:2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" fillcolor="#c0504d [3205]" strokecolor="#1d0a0a [485]" strokeweight="2pt">
                <v:textbox>
                  <w:txbxContent>
                    <w:p w14:paraId="3EFBB6C2" w14:textId="342A402F" w:rsidR="00A433F2" w:rsidRPr="0044218F" w:rsidRDefault="00A433F2" w:rsidP="00CF2A2C">
                      <w:pPr>
                        <w:jc w:val="center"/>
                      </w:pPr>
                      <w:r>
                        <w:t>Test</w:t>
                      </w:r>
                    </w:p>
                  </w:txbxContent>
                </v:textbox>
              </v:roundrect>
            </w:pict>
          </mc:Fallback>
        </mc:AlternateContent>
      </w:r>
      <w:r>
        <w:rPr>
          <w:noProof/>
          <w:lang w:val="it-IT" w:eastAsia="it-IT"/>
        </w:rPr>
        <mc:AlternateContent>
          <mc:Choice Requires="wps">
            <w:drawing>
              <wp:anchor distT="0" distB="0" distL="114300" distR="114300" simplePos="0" relativeHeight="251679744" behindDoc="0" locked="0" layoutInCell="1" allowOverlap="1" wp14:anchorId="1C3D57DC" wp14:editId="779E803B">
                <wp:simplePos x="0" y="0"/>
                <wp:positionH relativeFrom="column">
                  <wp:posOffset>2418715</wp:posOffset>
                </wp:positionH>
                <wp:positionV relativeFrom="paragraph">
                  <wp:posOffset>2531110</wp:posOffset>
                </wp:positionV>
                <wp:extent cx="829310" cy="680085"/>
                <wp:effectExtent l="25400" t="38100" r="8890" b="43815"/>
                <wp:wrapNone/>
                <wp:docPr id="770791592" name="Right Arrow 7"/>
                <wp:cNvGraphicFramePr/>
                <a:graphic xmlns:a="http://schemas.openxmlformats.org/drawingml/2006/main">
                  <a:graphicData uri="http://schemas.microsoft.com/office/word/2010/wordprocessingShape">
                    <wps:wsp>
                      <wps:cNvSpPr/>
                      <wps:spPr>
                        <a:xfrm rot="10800000">
                          <a:off x="0" y="0"/>
                          <a:ext cx="829310" cy="68008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DBD5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90.45pt;margin-top:199.3pt;width:65.3pt;height:53.55pt;rotation:180;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" adj="12743" fillcolor="#c0504d [3205]" strokecolor="#1d0a0a [485]" strokeweight="2pt"/>
            </w:pict>
          </mc:Fallback>
        </mc:AlternateContent>
      </w:r>
      <w:r>
        <w:rPr>
          <w:noProof/>
          <w:lang w:val="it-IT" w:eastAsia="it-IT"/>
        </w:rPr>
        <mc:AlternateContent>
          <mc:Choice Requires="wps">
            <w:drawing>
              <wp:anchor distT="0" distB="0" distL="114300" distR="114300" simplePos="0" relativeHeight="251672576" behindDoc="0" locked="0" layoutInCell="1" allowOverlap="1" wp14:anchorId="1BBD331A" wp14:editId="12CD9EA1">
                <wp:simplePos x="0" y="0"/>
                <wp:positionH relativeFrom="column">
                  <wp:posOffset>3394630</wp:posOffset>
                </wp:positionH>
                <wp:positionV relativeFrom="paragraph">
                  <wp:posOffset>2190750</wp:posOffset>
                </wp:positionV>
                <wp:extent cx="1041400" cy="1447165"/>
                <wp:effectExtent l="12700" t="12700" r="12700" b="13335"/>
                <wp:wrapNone/>
                <wp:docPr id="1506176021" name="Bevel 13"/>
                <wp:cNvGraphicFramePr/>
                <a:graphic xmlns:a="http://schemas.openxmlformats.org/drawingml/2006/main">
                  <a:graphicData uri="http://schemas.microsoft.com/office/word/2010/wordprocessingShape">
                    <wps:wsp>
                      <wps:cNvSpPr/>
                      <wps:spPr>
                        <a:xfrm>
                          <a:off x="0" y="0"/>
                          <a:ext cx="1041400" cy="1447165"/>
                        </a:xfrm>
                        <a:prstGeom prst="bevel">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BFA26E4" w14:textId="2B400FDC" w:rsidR="005379EF" w:rsidRDefault="00CF2A2C" w:rsidP="005379EF">
                            <w:pPr>
                              <w:jc w:val="center"/>
                            </w:pPr>
                            <w:r>
                              <w:t>Induction-based symbolic reasoning</w:t>
                            </w:r>
                            <w:r w:rsidR="00962881">
                              <w:t>:</w:t>
                            </w:r>
                          </w:p>
                          <w:p w14:paraId="38818688" w14:textId="2340DADE" w:rsidR="00962881" w:rsidRDefault="00962881" w:rsidP="005379EF">
                            <w:pPr>
                              <w:jc w:val="center"/>
                            </w:pPr>
                            <w:r>
                              <w:t>ILASP?</w:t>
                            </w:r>
                          </w:p>
                          <w:p w14:paraId="02F6195A" w14:textId="3ED47FB8" w:rsidR="00962881" w:rsidRPr="005379EF" w:rsidRDefault="00962881" w:rsidP="005379EF">
                            <w:pPr>
                              <w:jc w:val="center"/>
                            </w:pPr>
                            <w:proofErr w:type="spellStart"/>
                            <w:r>
                              <w:t>FastLAS</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BD331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3" o:spid="_x0000_s1033" type="#_x0000_t84" style="position:absolute;left:0;text-align:left;margin-left:267.3pt;margin-top:172.5pt;width:82pt;height:113.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" fillcolor="#4f81bd [3204]" strokecolor="#0a121c [484]" strokeweight="2pt">
                <v:textbox>
                  <w:txbxContent>
                    <w:p w14:paraId="1BFA26E4" w14:textId="2B400FDC" w:rsidR="005379EF" w:rsidRDefault="00CF2A2C" w:rsidP="005379EF">
                      <w:pPr>
                        <w:jc w:val="center"/>
                      </w:pPr>
                      <w:r>
                        <w:t>Induction-based symbolic reasoning</w:t>
                      </w:r>
                      <w:r w:rsidR="00962881">
                        <w:t>:</w:t>
                      </w:r>
                    </w:p>
                    <w:p w14:paraId="38818688" w14:textId="2340DADE" w:rsidR="00962881" w:rsidRDefault="00962881" w:rsidP="005379EF">
                      <w:pPr>
                        <w:jc w:val="center"/>
                      </w:pPr>
                      <w:r>
                        <w:t>ILASP?</w:t>
                      </w:r>
                    </w:p>
                    <w:p w14:paraId="02F6195A" w14:textId="3ED47FB8" w:rsidR="00962881" w:rsidRPr="005379EF" w:rsidRDefault="00962881" w:rsidP="005379EF">
                      <w:pPr>
                        <w:jc w:val="center"/>
                      </w:pPr>
                      <w:proofErr w:type="spellStart"/>
                      <w:r>
                        <w:t>FastLAS</w:t>
                      </w:r>
                      <w:proofErr w:type="spellEnd"/>
                      <w:r>
                        <w:t>?</w:t>
                      </w:r>
                    </w:p>
                  </w:txbxContent>
                </v:textbox>
              </v:shape>
            </w:pict>
          </mc:Fallback>
        </mc:AlternateContent>
      </w:r>
      <w:r>
        <w:rPr>
          <w:noProof/>
          <w:lang w:val="it-IT" w:eastAsia="it-IT"/>
        </w:rPr>
        <mc:AlternateContent>
          <mc:Choice Requires="wps">
            <w:drawing>
              <wp:anchor distT="0" distB="0" distL="114300" distR="114300" simplePos="0" relativeHeight="251669504" behindDoc="0" locked="0" layoutInCell="1" allowOverlap="1" wp14:anchorId="0C3AAEBA" wp14:editId="01B23D43">
                <wp:simplePos x="0" y="0"/>
                <wp:positionH relativeFrom="column">
                  <wp:posOffset>4127500</wp:posOffset>
                </wp:positionH>
                <wp:positionV relativeFrom="paragraph">
                  <wp:posOffset>1704085</wp:posOffset>
                </wp:positionV>
                <wp:extent cx="826135" cy="368900"/>
                <wp:effectExtent l="63500" t="12700" r="50165" b="25400"/>
                <wp:wrapNone/>
                <wp:docPr id="1279609209" name="Down Arrow 9"/>
                <wp:cNvGraphicFramePr/>
                <a:graphic xmlns:a="http://schemas.openxmlformats.org/drawingml/2006/main">
                  <a:graphicData uri="http://schemas.microsoft.com/office/word/2010/wordprocessingShape">
                    <wps:wsp>
                      <wps:cNvSpPr/>
                      <wps:spPr>
                        <a:xfrm>
                          <a:off x="0" y="0"/>
                          <a:ext cx="826135" cy="368900"/>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F73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325pt;margin-top:134.2pt;width:65.05pt;height:29.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" adj="10800" fillcolor="#c0504d [3205]" strokecolor="#1d0a0a [485]" strokeweight="2pt"/>
            </w:pict>
          </mc:Fallback>
        </mc:AlternateContent>
      </w:r>
      <w:r>
        <w:rPr>
          <w:noProof/>
          <w:lang w:val="it-IT" w:eastAsia="it-IT"/>
        </w:rPr>
        <mc:AlternateContent>
          <mc:Choice Requires="wps">
            <w:drawing>
              <wp:anchor distT="0" distB="0" distL="114300" distR="114300" simplePos="0" relativeHeight="251659264" behindDoc="0" locked="0" layoutInCell="1" allowOverlap="1" wp14:anchorId="6E58266D" wp14:editId="2DE4DA01">
                <wp:simplePos x="0" y="0"/>
                <wp:positionH relativeFrom="column">
                  <wp:posOffset>86360</wp:posOffset>
                </wp:positionH>
                <wp:positionV relativeFrom="paragraph">
                  <wp:posOffset>784225</wp:posOffset>
                </wp:positionV>
                <wp:extent cx="643255" cy="854710"/>
                <wp:effectExtent l="12700" t="12700" r="17145" b="8890"/>
                <wp:wrapNone/>
                <wp:docPr id="289249499" name="Magnetic Disk 4"/>
                <wp:cNvGraphicFramePr/>
                <a:graphic xmlns:a="http://schemas.openxmlformats.org/drawingml/2006/main">
                  <a:graphicData uri="http://schemas.microsoft.com/office/word/2010/wordprocessingShape">
                    <wps:wsp>
                      <wps:cNvSpPr/>
                      <wps:spPr>
                        <a:xfrm>
                          <a:off x="0" y="0"/>
                          <a:ext cx="643255" cy="854710"/>
                        </a:xfrm>
                        <a:prstGeom prst="flowChartMagneticDisk">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CB26A37" w14:textId="130B377F" w:rsidR="001F73D8" w:rsidRPr="001F73D8" w:rsidRDefault="001F73D8" w:rsidP="001F73D8">
                            <w:pPr>
                              <w:jc w:val="center"/>
                            </w:pPr>
                            <w:r>
                              <w:t xml:space="preserve">Process </w:t>
                            </w:r>
                            <w:r w:rsidR="00C1550B">
                              <w:t>KB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E58266D"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Magnetic Disk 4" o:spid="_x0000_s1034" type="#_x0000_t132" style="position:absolute;left:0;text-align:left;margin-left:6.8pt;margin-top:61.75pt;width:50.65pt;height:67.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" fillcolor="#4f81bd [3204]" strokecolor="#0a121c [484]" strokeweight="2pt">
                <v:textbox>
                  <w:txbxContent>
                    <w:p w14:paraId="4CB26A37" w14:textId="130B377F" w:rsidR="001F73D8" w:rsidRPr="001F73D8" w:rsidRDefault="001F73D8" w:rsidP="001F73D8">
                      <w:pPr>
                        <w:jc w:val="center"/>
                      </w:pPr>
                      <w:r>
                        <w:t xml:space="preserve">Process </w:t>
                      </w:r>
                      <w:r w:rsidR="00C1550B">
                        <w:t>KB</w:t>
                      </w:r>
                    </w:p>
                  </w:txbxContent>
                </v:textbox>
              </v:shape>
            </w:pict>
          </mc:Fallback>
        </mc:AlternateContent>
      </w:r>
      <w:r>
        <w:rPr>
          <w:noProof/>
          <w:lang w:val="it-IT" w:eastAsia="it-IT"/>
        </w:rPr>
        <mc:AlternateContent>
          <mc:Choice Requires="wps">
            <w:drawing>
              <wp:anchor distT="0" distB="0" distL="114300" distR="114300" simplePos="0" relativeHeight="251661312" behindDoc="0" locked="0" layoutInCell="1" allowOverlap="1" wp14:anchorId="18F73CB8" wp14:editId="3F8C27B7">
                <wp:simplePos x="0" y="0"/>
                <wp:positionH relativeFrom="column">
                  <wp:posOffset>817880</wp:posOffset>
                </wp:positionH>
                <wp:positionV relativeFrom="paragraph">
                  <wp:posOffset>784225</wp:posOffset>
                </wp:positionV>
                <wp:extent cx="1134745" cy="854710"/>
                <wp:effectExtent l="12700" t="12700" r="8255" b="8890"/>
                <wp:wrapNone/>
                <wp:docPr id="1786573073" name="Magnetic Disk 4"/>
                <wp:cNvGraphicFramePr/>
                <a:graphic xmlns:a="http://schemas.openxmlformats.org/drawingml/2006/main">
                  <a:graphicData uri="http://schemas.microsoft.com/office/word/2010/wordprocessingShape">
                    <wps:wsp>
                      <wps:cNvSpPr/>
                      <wps:spPr>
                        <a:xfrm>
                          <a:off x="0" y="0"/>
                          <a:ext cx="1134745" cy="854710"/>
                        </a:xfrm>
                        <a:prstGeom prst="flowChartMagneticDisk">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14:paraId="243F32D4" w14:textId="413D567F" w:rsidR="00E42F58" w:rsidRPr="001F73D8" w:rsidRDefault="0062235B" w:rsidP="001F73D8">
                            <w:pPr>
                              <w:jc w:val="center"/>
                            </w:pPr>
                            <w:r>
                              <w:t>Normal/abnormal event examples</w:t>
                            </w:r>
                          </w:p>
                        </w:txbxContent>
                      </wps:txbx>
                      <wps:bodyPr rot="0" spcFirstLastPara="0" vertOverflow="overflow" horzOverflow="overflow" vert="horz" wrap="square" lIns="9000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3CB8" id="_x0000_s1035" type="#_x0000_t132" style="position:absolute;left:0;text-align:left;margin-left:64.4pt;margin-top:61.75pt;width:89.35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" fillcolor="#4f81bd [3204]" strokecolor="#0a121c [484]" strokeweight="2pt">
                <v:textbox inset="2.5mm">
                  <w:txbxContent>
                    <w:p w14:paraId="243F32D4" w14:textId="413D567F" w:rsidR="00E42F58" w:rsidRPr="001F73D8" w:rsidRDefault="0062235B" w:rsidP="001F73D8">
                      <w:pPr>
                        <w:jc w:val="center"/>
                      </w:pPr>
                      <w:r>
                        <w:t>Normal/abnormal event examples</w:t>
                      </w:r>
                    </w:p>
                  </w:txbxContent>
                </v:textbox>
              </v:shape>
            </w:pict>
          </mc:Fallback>
        </mc:AlternateContent>
      </w:r>
      <w:r>
        <w:rPr>
          <w:noProof/>
          <w:lang w:val="it-IT" w:eastAsia="it-IT"/>
        </w:rPr>
        <mc:AlternateContent>
          <mc:Choice Requires="wps">
            <w:drawing>
              <wp:anchor distT="0" distB="0" distL="114300" distR="114300" simplePos="0" relativeHeight="251664384" behindDoc="0" locked="0" layoutInCell="1" allowOverlap="1" wp14:anchorId="6D9F7ED9" wp14:editId="7EDC6FAB">
                <wp:simplePos x="0" y="0"/>
                <wp:positionH relativeFrom="column">
                  <wp:posOffset>2384425</wp:posOffset>
                </wp:positionH>
                <wp:positionV relativeFrom="paragraph">
                  <wp:posOffset>827405</wp:posOffset>
                </wp:positionV>
                <wp:extent cx="829310" cy="680085"/>
                <wp:effectExtent l="12700" t="38100" r="8890" b="43815"/>
                <wp:wrapNone/>
                <wp:docPr id="2073033578" name="Right Arrow 7"/>
                <wp:cNvGraphicFramePr/>
                <a:graphic xmlns:a="http://schemas.openxmlformats.org/drawingml/2006/main">
                  <a:graphicData uri="http://schemas.microsoft.com/office/word/2010/wordprocessingShape">
                    <wps:wsp>
                      <wps:cNvSpPr/>
                      <wps:spPr>
                        <a:xfrm>
                          <a:off x="0" y="0"/>
                          <a:ext cx="829310" cy="680085"/>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0B0AB7" id="Right Arrow 7" o:spid="_x0000_s1026" type="#_x0000_t13" style="position:absolute;margin-left:187.75pt;margin-top:65.15pt;width:65.3pt;height:53.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" adj="12743" fillcolor="#c0504d [3205]" strokecolor="#1d0a0a [485]" strokeweight="2pt"/>
            </w:pict>
          </mc:Fallback>
        </mc:AlternateContent>
      </w:r>
      <w:r>
        <w:rPr>
          <w:noProof/>
          <w:lang w:val="it-IT" w:eastAsia="it-IT"/>
        </w:rPr>
        <mc:AlternateContent>
          <mc:Choice Requires="wps">
            <w:drawing>
              <wp:anchor distT="0" distB="0" distL="114300" distR="114300" simplePos="0" relativeHeight="251668480" behindDoc="0" locked="0" layoutInCell="1" allowOverlap="1" wp14:anchorId="2A6F9EE4" wp14:editId="69B4EB4E">
                <wp:simplePos x="0" y="0"/>
                <wp:positionH relativeFrom="column">
                  <wp:posOffset>3596005</wp:posOffset>
                </wp:positionH>
                <wp:positionV relativeFrom="paragraph">
                  <wp:posOffset>738505</wp:posOffset>
                </wp:positionV>
                <wp:extent cx="1863725" cy="825500"/>
                <wp:effectExtent l="12700" t="12700" r="15875" b="12700"/>
                <wp:wrapNone/>
                <wp:docPr id="1459977548" name="Rectangle 8"/>
                <wp:cNvGraphicFramePr/>
                <a:graphic xmlns:a="http://schemas.openxmlformats.org/drawingml/2006/main">
                  <a:graphicData uri="http://schemas.microsoft.com/office/word/2010/wordprocessingShape">
                    <wps:wsp>
                      <wps:cNvSpPr/>
                      <wps:spPr>
                        <a:xfrm>
                          <a:off x="0" y="0"/>
                          <a:ext cx="1863725" cy="8255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09D12F2" w14:textId="4452F17D" w:rsidR="00FF5CD1" w:rsidRPr="00A57609" w:rsidRDefault="00FF5CD1" w:rsidP="00BF6255">
                            <w:pPr>
                              <w:jc w:val="center"/>
                              <w:rPr>
                                <w:u w:val="single"/>
                              </w:rPr>
                            </w:pPr>
                            <w:proofErr w:type="spellStart"/>
                            <w:r w:rsidRPr="00A57609">
                              <w:rPr>
                                <w:u w:val="single"/>
                              </w:rPr>
                              <w:t>program.</w:t>
                            </w:r>
                            <w:r w:rsidR="00A57609" w:rsidRPr="00A57609">
                              <w:rPr>
                                <w:u w:val="single"/>
                              </w:rPr>
                              <w:t>las</w:t>
                            </w:r>
                            <w:proofErr w:type="spellEnd"/>
                          </w:p>
                          <w:p w14:paraId="569718F6" w14:textId="05999CB8" w:rsidR="00A57609" w:rsidRDefault="00A57609" w:rsidP="00BF6255">
                            <w:pPr>
                              <w:jc w:val="center"/>
                            </w:pPr>
                            <w:r>
                              <w:t>—</w:t>
                            </w:r>
                          </w:p>
                          <w:p w14:paraId="66F9B8BE" w14:textId="5D1EEB60" w:rsidR="00BF6255" w:rsidRDefault="00210FD9" w:rsidP="00A57609">
                            <w:pPr>
                              <w:jc w:val="left"/>
                            </w:pPr>
                            <w:r>
                              <w:t>1</w:t>
                            </w:r>
                            <w:r w:rsidR="00BB6032">
                              <w:t xml:space="preserve"> </w:t>
                            </w:r>
                            <m:oMath>
                              <m:r>
                                <w:rPr>
                                  <w:rFonts w:ascii="Cambria Math" w:hAnsi="Cambria Math"/>
                                </w:rPr>
                                <m:t>% encode KB here</m:t>
                              </m:r>
                            </m:oMath>
                          </w:p>
                          <w:p w14:paraId="236E886C" w14:textId="29AC8BE6" w:rsidR="00210FD9" w:rsidRDefault="00210FD9" w:rsidP="00A57609">
                            <w:pPr>
                              <w:jc w:val="left"/>
                            </w:pPr>
                            <w:r>
                              <w:t>2</w:t>
                            </w:r>
                            <w:r w:rsidR="00BF6255">
                              <w:t xml:space="preserve"> </w:t>
                            </w:r>
                            <m:oMath>
                              <m:r>
                                <w:rPr>
                                  <w:rFonts w:ascii="Cambria Math" w:hAnsi="Cambria Math"/>
                                </w:rPr>
                                <m:t>% encode Examples here</m:t>
                              </m:r>
                            </m:oMath>
                          </w:p>
                          <w:p w14:paraId="224317F9" w14:textId="62ED9F22" w:rsidR="00210FD9" w:rsidRPr="00210FD9" w:rsidRDefault="00210FD9" w:rsidP="00A57609">
                            <w:pPr>
                              <w:jc w:val="left"/>
                            </w:pPr>
                            <w:r>
                              <w:t>3</w:t>
                            </w:r>
                            <w:r w:rsidR="00A57609">
                              <w:t xml:space="preserve"> </w:t>
                            </w:r>
                            <m:oMath>
                              <m:r>
                                <w:rPr>
                                  <w:rFonts w:ascii="Cambria Math" w:hAnsi="Cambria Math"/>
                                </w:rPr>
                                <m:t>% …</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6F9EE4" id="Rectangle 8" o:spid="_x0000_s1036" style="position:absolute;left:0;text-align:left;margin-left:283.15pt;margin-top:58.15pt;width:146.75pt;height: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" fillcolor="#4f81bd [3204]" strokecolor="#0a121c [484]" strokeweight="2pt">
                <v:textbox>
                  <w:txbxContent>
                    <w:p w14:paraId="309D12F2" w14:textId="4452F17D" w:rsidR="00FF5CD1" w:rsidRPr="00A57609" w:rsidRDefault="00FF5CD1" w:rsidP="00BF6255">
                      <w:pPr>
                        <w:jc w:val="center"/>
                        <w:rPr>
                          <w:u w:val="single"/>
                        </w:rPr>
                      </w:pPr>
                      <w:proofErr w:type="spellStart"/>
                      <w:r w:rsidRPr="00A57609">
                        <w:rPr>
                          <w:u w:val="single"/>
                        </w:rPr>
                        <w:t>program.</w:t>
                      </w:r>
                      <w:r w:rsidR="00A57609" w:rsidRPr="00A57609">
                        <w:rPr>
                          <w:u w:val="single"/>
                        </w:rPr>
                        <w:t>las</w:t>
                      </w:r>
                      <w:proofErr w:type="spellEnd"/>
                    </w:p>
                    <w:p w14:paraId="569718F6" w14:textId="05999CB8" w:rsidR="00A57609" w:rsidRDefault="00A57609" w:rsidP="00BF6255">
                      <w:pPr>
                        <w:jc w:val="center"/>
                      </w:pPr>
                      <w:r>
                        <w:t>—</w:t>
                      </w:r>
                    </w:p>
                    <w:p w14:paraId="66F9B8BE" w14:textId="5D1EEB60" w:rsidR="00BF6255" w:rsidRDefault="00210FD9" w:rsidP="00A57609">
                      <w:pPr>
                        <w:jc w:val="left"/>
                      </w:pPr>
                      <w:r>
                        <w:t>1</w:t>
                      </w:r>
                      <w:r w:rsidR="00BB6032">
                        <w:t xml:space="preserve"> </w:t>
                      </w:r>
                      <m:oMath>
                        <m:r>
                          <w:rPr>
                            <w:rFonts w:ascii="Cambria Math" w:hAnsi="Cambria Math"/>
                          </w:rPr>
                          <m:t>% encode KB here</m:t>
                        </m:r>
                      </m:oMath>
                    </w:p>
                    <w:p w14:paraId="236E886C" w14:textId="29AC8BE6" w:rsidR="00210FD9" w:rsidRDefault="00210FD9" w:rsidP="00A57609">
                      <w:pPr>
                        <w:jc w:val="left"/>
                      </w:pPr>
                      <w:r>
                        <w:t>2</w:t>
                      </w:r>
                      <w:r w:rsidR="00BF6255">
                        <w:t xml:space="preserve"> </w:t>
                      </w:r>
                      <m:oMath>
                        <m:r>
                          <w:rPr>
                            <w:rFonts w:ascii="Cambria Math" w:hAnsi="Cambria Math"/>
                          </w:rPr>
                          <m:t>% encode Examples here</m:t>
                        </m:r>
                      </m:oMath>
                    </w:p>
                    <w:p w14:paraId="224317F9" w14:textId="62ED9F22" w:rsidR="00210FD9" w:rsidRPr="00210FD9" w:rsidRDefault="00210FD9" w:rsidP="00A57609">
                      <w:pPr>
                        <w:jc w:val="left"/>
                      </w:pPr>
                      <w:r>
                        <w:t>3</w:t>
                      </w:r>
                      <w:r w:rsidR="00A57609">
                        <w:t xml:space="preserve"> </w:t>
                      </w:r>
                      <m:oMath>
                        <m:r>
                          <w:rPr>
                            <w:rFonts w:ascii="Cambria Math" w:hAnsi="Cambria Math"/>
                          </w:rPr>
                          <m:t>% …</m:t>
                        </m:r>
                      </m:oMath>
                    </w:p>
                  </w:txbxContent>
                </v:textbox>
              </v:rect>
            </w:pict>
          </mc:Fallback>
        </mc:AlternateContent>
      </w:r>
      <w:r>
        <w:rPr>
          <w:noProof/>
          <w:lang w:val="it-IT" w:eastAsia="it-IT"/>
        </w:rPr>
        <mc:AlternateContent>
          <mc:Choice Requires="wps">
            <w:drawing>
              <wp:anchor distT="0" distB="0" distL="114300" distR="114300" simplePos="0" relativeHeight="251671552" behindDoc="0" locked="0" layoutInCell="1" allowOverlap="1" wp14:anchorId="138B0B95" wp14:editId="5CB3F6A9">
                <wp:simplePos x="0" y="0"/>
                <wp:positionH relativeFrom="column">
                  <wp:posOffset>2510790</wp:posOffset>
                </wp:positionH>
                <wp:positionV relativeFrom="paragraph">
                  <wp:posOffset>432435</wp:posOffset>
                </wp:positionV>
                <wp:extent cx="525780" cy="353060"/>
                <wp:effectExtent l="12700" t="12700" r="7620" b="15240"/>
                <wp:wrapNone/>
                <wp:docPr id="739371351" name="Multi-document 12"/>
                <wp:cNvGraphicFramePr/>
                <a:graphic xmlns:a="http://schemas.openxmlformats.org/drawingml/2006/main">
                  <a:graphicData uri="http://schemas.microsoft.com/office/word/2010/wordprocessingShape">
                    <wps:wsp>
                      <wps:cNvSpPr/>
                      <wps:spPr>
                        <a:xfrm>
                          <a:off x="0" y="0"/>
                          <a:ext cx="525780" cy="353060"/>
                        </a:xfrm>
                        <a:prstGeom prst="flowChartMultidocumen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82E7D4" w14:textId="7D203977" w:rsidR="00560206" w:rsidRPr="00560206" w:rsidRDefault="00560206" w:rsidP="00560206">
                            <w:pPr>
                              <w:jc w:val="center"/>
                            </w:pPr>
                            <w:r>
                              <w:t>NN?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B0B95" id="_x0000_s1037" type="#_x0000_t115" style="position:absolute;left:0;text-align:left;margin-left:197.7pt;margin-top:34.05pt;width:41.4pt;height:2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" fillcolor="#4f81bd [3204]" strokecolor="#0a121c [484]" strokeweight="2pt">
                <v:textbox>
                  <w:txbxContent>
                    <w:p w14:paraId="1182E7D4" w14:textId="7D203977" w:rsidR="00560206" w:rsidRPr="00560206" w:rsidRDefault="00560206" w:rsidP="00560206">
                      <w:pPr>
                        <w:jc w:val="center"/>
                      </w:pPr>
                      <w:r>
                        <w:t>NN?</w:t>
                      </w:r>
                    </w:p>
                  </w:txbxContent>
                </v:textbox>
              </v:shape>
            </w:pict>
          </mc:Fallback>
        </mc:AlternateContent>
      </w:r>
      <w:r w:rsidR="00CF2A2C">
        <w:rPr>
          <w:noProof/>
          <w:lang w:val="it-IT" w:eastAsia="it-IT"/>
        </w:rPr>
        <mc:AlternateContent>
          <mc:Choice Requires="wps">
            <w:drawing>
              <wp:anchor distT="0" distB="0" distL="114300" distR="114300" simplePos="0" relativeHeight="251667456" behindDoc="0" locked="0" layoutInCell="1" allowOverlap="1" wp14:anchorId="0D810A9E" wp14:editId="173115F2">
                <wp:simplePos x="0" y="0"/>
                <wp:positionH relativeFrom="column">
                  <wp:posOffset>4283075</wp:posOffset>
                </wp:positionH>
                <wp:positionV relativeFrom="paragraph">
                  <wp:posOffset>253897</wp:posOffset>
                </wp:positionV>
                <wp:extent cx="887095" cy="360045"/>
                <wp:effectExtent l="12700" t="12700" r="14605" b="8255"/>
                <wp:wrapNone/>
                <wp:docPr id="883497420" name="Rounded Rectangle 6"/>
                <wp:cNvGraphicFramePr/>
                <a:graphic xmlns:a="http://schemas.openxmlformats.org/drawingml/2006/main">
                  <a:graphicData uri="http://schemas.microsoft.com/office/word/2010/wordprocessingShape">
                    <wps:wsp>
                      <wps:cNvSpPr/>
                      <wps:spPr>
                        <a:xfrm>
                          <a:off x="0" y="0"/>
                          <a:ext cx="887095" cy="360045"/>
                        </a:xfrm>
                        <a:prstGeom prst="round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3249A890" w14:textId="62FF5263" w:rsidR="00515336" w:rsidRPr="0044218F" w:rsidRDefault="00E663EC" w:rsidP="00515336">
                            <w:pPr>
                              <w:jc w:val="center"/>
                            </w:pPr>
                            <w:r>
                              <w:t>Write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10A9E" id="_x0000_s1038" style="position:absolute;left:0;text-align:left;margin-left:337.25pt;margin-top:20pt;width:69.85pt;height:2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" fillcolor="#c0504d [3205]" strokecolor="#1d0a0a [485]" strokeweight="2pt">
                <v:textbox>
                  <w:txbxContent>
                    <w:p w14:paraId="3249A890" w14:textId="62FF5263" w:rsidR="00515336" w:rsidRPr="0044218F" w:rsidRDefault="00E663EC" w:rsidP="00515336">
                      <w:pPr>
                        <w:jc w:val="center"/>
                      </w:pPr>
                      <w:r>
                        <w:t>Write model</w:t>
                      </w:r>
                    </w:p>
                  </w:txbxContent>
                </v:textbox>
              </v:roundrect>
            </w:pict>
          </mc:Fallback>
        </mc:AlternateContent>
      </w:r>
      <w:r w:rsidR="00176006">
        <w:rPr>
          <w:noProof/>
          <w:lang w:val="it-IT" w:eastAsia="it-IT"/>
        </w:rPr>
        <mc:AlternateContent>
          <mc:Choice Requires="wps">
            <w:drawing>
              <wp:anchor distT="0" distB="0" distL="114300" distR="114300" simplePos="0" relativeHeight="251666432" behindDoc="0" locked="0" layoutInCell="1" allowOverlap="1" wp14:anchorId="0094AE09" wp14:editId="5278712D">
                <wp:simplePos x="0" y="0"/>
                <wp:positionH relativeFrom="column">
                  <wp:posOffset>3875863</wp:posOffset>
                </wp:positionH>
                <wp:positionV relativeFrom="paragraph">
                  <wp:posOffset>259715</wp:posOffset>
                </wp:positionV>
                <wp:extent cx="360045" cy="360045"/>
                <wp:effectExtent l="12700" t="12700" r="8255" b="8255"/>
                <wp:wrapNone/>
                <wp:docPr id="18687383" name="Oval 5"/>
                <wp:cNvGraphicFramePr/>
                <a:graphic xmlns:a="http://schemas.openxmlformats.org/drawingml/2006/main">
                  <a:graphicData uri="http://schemas.microsoft.com/office/word/2010/wordprocessingShape">
                    <wps:wsp>
                      <wps:cNvSpPr/>
                      <wps:spPr>
                        <a:xfrm>
                          <a:off x="0" y="0"/>
                          <a:ext cx="360045" cy="360045"/>
                        </a:xfrm>
                        <a:prstGeom prst="ellipse">
                          <a:avLst/>
                        </a:prstGeom>
                        <a:solidFill>
                          <a:schemeClr val="accent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7A74BC" w14:textId="0A00B913" w:rsidR="00515336" w:rsidRPr="00795DE1" w:rsidRDefault="00515336" w:rsidP="00515336">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94AE09" id="_x0000_s1039" style="position:absolute;left:0;text-align:left;margin-left:305.2pt;margin-top:20.45pt;width:28.35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" fillcolor="#c0504d [3205]" strokecolor="white [3212]" strokeweight="2pt">
                <v:textbox>
                  <w:txbxContent>
                    <w:p w14:paraId="737A74BC" w14:textId="0A00B913" w:rsidR="00515336" w:rsidRPr="00795DE1" w:rsidRDefault="00515336" w:rsidP="00515336">
                      <w:pPr>
                        <w:jc w:val="center"/>
                      </w:pPr>
                      <w:r>
                        <w:t>2</w:t>
                      </w:r>
                    </w:p>
                  </w:txbxContent>
                </v:textbox>
              </v:oval>
            </w:pict>
          </mc:Fallback>
        </mc:AlternateContent>
      </w:r>
      <w:r w:rsidR="00114BED">
        <w:rPr>
          <w:noProof/>
          <w:lang w:val="it-IT" w:eastAsia="it-IT"/>
        </w:rPr>
        <mc:AlternateContent>
          <mc:Choice Requires="wps">
            <w:drawing>
              <wp:anchor distT="0" distB="0" distL="114300" distR="114300" simplePos="0" relativeHeight="251662336" behindDoc="0" locked="0" layoutInCell="1" allowOverlap="1" wp14:anchorId="2B36DF17" wp14:editId="719AA99B">
                <wp:simplePos x="0" y="0"/>
                <wp:positionH relativeFrom="column">
                  <wp:posOffset>323215</wp:posOffset>
                </wp:positionH>
                <wp:positionV relativeFrom="paragraph">
                  <wp:posOffset>260985</wp:posOffset>
                </wp:positionV>
                <wp:extent cx="360045" cy="360045"/>
                <wp:effectExtent l="12700" t="12700" r="8255" b="8255"/>
                <wp:wrapNone/>
                <wp:docPr id="1933385996" name="Oval 5"/>
                <wp:cNvGraphicFramePr/>
                <a:graphic xmlns:a="http://schemas.openxmlformats.org/drawingml/2006/main">
                  <a:graphicData uri="http://schemas.microsoft.com/office/word/2010/wordprocessingShape">
                    <wps:wsp>
                      <wps:cNvSpPr/>
                      <wps:spPr>
                        <a:xfrm>
                          <a:off x="0" y="0"/>
                          <a:ext cx="360045" cy="360045"/>
                        </a:xfrm>
                        <a:prstGeom prst="ellipse">
                          <a:avLst/>
                        </a:prstGeom>
                        <a:solidFill>
                          <a:schemeClr val="accent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D0E2C9" w14:textId="7EA0F42E" w:rsidR="00795DE1" w:rsidRPr="00795DE1" w:rsidRDefault="00795DE1" w:rsidP="00795DE1">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36DF17" id="_x0000_s1040" style="position:absolute;left:0;text-align:left;margin-left:25.45pt;margin-top:20.55pt;width:28.35pt;height:2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" fillcolor="#c0504d [3205]" strokecolor="white [3212]" strokeweight="2pt">
                <v:textbox>
                  <w:txbxContent>
                    <w:p w14:paraId="3ED0E2C9" w14:textId="7EA0F42E" w:rsidR="00795DE1" w:rsidRPr="00795DE1" w:rsidRDefault="00795DE1" w:rsidP="00795DE1">
                      <w:pPr>
                        <w:jc w:val="center"/>
                      </w:pPr>
                      <w:r>
                        <w:t>1</w:t>
                      </w:r>
                    </w:p>
                  </w:txbxContent>
                </v:textbox>
              </v:oval>
            </w:pict>
          </mc:Fallback>
        </mc:AlternateContent>
      </w:r>
      <w:r w:rsidR="00114BED">
        <w:rPr>
          <w:noProof/>
          <w:lang w:val="it-IT" w:eastAsia="it-IT"/>
        </w:rPr>
        <mc:AlternateContent>
          <mc:Choice Requires="wps">
            <w:drawing>
              <wp:anchor distT="0" distB="0" distL="114300" distR="114300" simplePos="0" relativeHeight="251663360" behindDoc="0" locked="0" layoutInCell="1" allowOverlap="1" wp14:anchorId="22A894BE" wp14:editId="55698C7A">
                <wp:simplePos x="0" y="0"/>
                <wp:positionH relativeFrom="column">
                  <wp:posOffset>731136</wp:posOffset>
                </wp:positionH>
                <wp:positionV relativeFrom="paragraph">
                  <wp:posOffset>262255</wp:posOffset>
                </wp:positionV>
                <wp:extent cx="887523" cy="360045"/>
                <wp:effectExtent l="12700" t="12700" r="14605" b="8255"/>
                <wp:wrapNone/>
                <wp:docPr id="972559732" name="Rounded Rectangle 6"/>
                <wp:cNvGraphicFramePr/>
                <a:graphic xmlns:a="http://schemas.openxmlformats.org/drawingml/2006/main">
                  <a:graphicData uri="http://schemas.microsoft.com/office/word/2010/wordprocessingShape">
                    <wps:wsp>
                      <wps:cNvSpPr/>
                      <wps:spPr>
                        <a:xfrm>
                          <a:off x="0" y="0"/>
                          <a:ext cx="887523" cy="360045"/>
                        </a:xfrm>
                        <a:prstGeom prst="roundRect">
                          <a:avLst/>
                        </a:prstGeom>
                        <a:ln/>
                      </wps:spPr>
                      <wps:style>
                        <a:lnRef idx="2">
                          <a:schemeClr val="accent2">
                            <a:shade val="15000"/>
                          </a:schemeClr>
                        </a:lnRef>
                        <a:fillRef idx="1">
                          <a:schemeClr val="accent2"/>
                        </a:fillRef>
                        <a:effectRef idx="0">
                          <a:schemeClr val="accent2"/>
                        </a:effectRef>
                        <a:fontRef idx="minor">
                          <a:schemeClr val="lt1"/>
                        </a:fontRef>
                      </wps:style>
                      <wps:txbx>
                        <w:txbxContent>
                          <w:p w14:paraId="664D4A78" w14:textId="3DE4E911" w:rsidR="0044218F" w:rsidRPr="0044218F" w:rsidRDefault="0044218F" w:rsidP="0044218F">
                            <w:pPr>
                              <w:jc w:val="center"/>
                            </w:pPr>
                            <w:r>
                              <w:t>Gather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894BE" id="_x0000_s1041" style="position:absolute;left:0;text-align:left;margin-left:57.55pt;margin-top:20.65pt;width:69.9pt;height:28.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" fillcolor="#c0504d [3205]" strokecolor="#1d0a0a [485]" strokeweight="2pt">
                <v:textbox>
                  <w:txbxContent>
                    <w:p w14:paraId="664D4A78" w14:textId="3DE4E911" w:rsidR="0044218F" w:rsidRPr="0044218F" w:rsidRDefault="0044218F" w:rsidP="0044218F">
                      <w:pPr>
                        <w:jc w:val="center"/>
                      </w:pPr>
                      <w:r>
                        <w:t>Gather data</w:t>
                      </w:r>
                    </w:p>
                  </w:txbxContent>
                </v:textbox>
              </v:roundrect>
            </w:pict>
          </mc:Fallback>
        </mc:AlternateContent>
      </w:r>
      <w:r w:rsidR="00633C0B" w:rsidRPr="00B57B36">
        <w:rPr>
          <w:noProof/>
          <w:lang w:val="it-IT" w:eastAsia="it-IT"/>
        </w:rPr>
        <w:drawing>
          <wp:inline distT="0" distB="0" distL="0" distR="0" wp14:anchorId="5A9C1589" wp14:editId="58F74839">
            <wp:extent cx="5628794" cy="3923665"/>
            <wp:effectExtent l="0" t="0" r="0" b="0"/>
            <wp:docPr id="1471408644" name="Picture 147140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alphaModFix amt="0"/>
                      <a:extLst>
                        <a:ext uri="{28A0092B-C50C-407E-A947-70E740481C1C}">
                          <a14:useLocalDpi xmlns:a14="http://schemas.microsoft.com/office/drawing/2010/main" val="0"/>
                        </a:ext>
                      </a:extLst>
                    </a:blip>
                    <a:srcRect r="75413" b="19521"/>
                    <a:stretch/>
                  </pic:blipFill>
                  <pic:spPr bwMode="auto">
                    <a:xfrm>
                      <a:off x="0" y="0"/>
                      <a:ext cx="6265593" cy="4367559"/>
                    </a:xfrm>
                    <a:prstGeom prst="rect">
                      <a:avLst/>
                    </a:prstGeom>
                    <a:noFill/>
                    <a:ln>
                      <a:noFill/>
                    </a:ln>
                    <a:extLst>
                      <a:ext uri="{53640926-AAD7-44D8-BBD7-CCE9431645EC}">
                        <a14:shadowObscured xmlns:a14="http://schemas.microsoft.com/office/drawing/2010/main"/>
                      </a:ext>
                    </a:extLst>
                  </pic:spPr>
                </pic:pic>
              </a:graphicData>
            </a:graphic>
          </wp:inline>
        </w:drawing>
      </w:r>
    </w:p>
    <w:p w14:paraId="335441F2" w14:textId="7226CDA2" w:rsidR="00844810" w:rsidRDefault="00633C0B" w:rsidP="00633C0B">
      <w:pPr>
        <w:pStyle w:val="CETCaption"/>
      </w:pPr>
      <w:r w:rsidRPr="00BD077D">
        <w:rPr>
          <w:rStyle w:val="CETCaptionCarattere"/>
          <w:i/>
        </w:rPr>
        <w:t xml:space="preserve">Figure </w:t>
      </w:r>
      <w:r w:rsidR="00655E86">
        <w:rPr>
          <w:rStyle w:val="CETCaptionCarattere"/>
          <w:i/>
        </w:rPr>
        <w:t>3</w:t>
      </w:r>
      <w:r w:rsidR="00137D1C">
        <w:rPr>
          <w:rStyle w:val="CETCaptionCarattere"/>
          <w:i/>
        </w:rPr>
        <w:t>: A diagram</w:t>
      </w:r>
      <w:r w:rsidR="001047E6">
        <w:rPr>
          <w:rStyle w:val="CETCaptionCarattere"/>
          <w:i/>
        </w:rPr>
        <w:t xml:space="preserve"> showing the main steps of the proposed work plan</w:t>
      </w:r>
      <w:r w:rsidRPr="00BD077D">
        <w:t xml:space="preserve"> </w:t>
      </w:r>
    </w:p>
    <w:p w14:paraId="405330AB" w14:textId="2BB9D4CA" w:rsidR="00FC48A8" w:rsidRDefault="00FC48A8" w:rsidP="00FC48A8">
      <w:pPr>
        <w:pStyle w:val="CETHeading1"/>
        <w:rPr>
          <w:bCs/>
          <w:lang w:val="en-GB"/>
        </w:rPr>
      </w:pPr>
      <w:r>
        <w:rPr>
          <w:bCs/>
          <w:lang w:val="en-GB"/>
        </w:rPr>
        <w:lastRenderedPageBreak/>
        <w:t>Conclusion</w:t>
      </w:r>
    </w:p>
    <w:p w14:paraId="29875AE0" w14:textId="2D714EBD" w:rsidR="002207A6" w:rsidRPr="00730D3B" w:rsidRDefault="00746454" w:rsidP="000F1C54">
      <w:pPr>
        <w:pStyle w:val="CETBodytext"/>
        <w:rPr>
          <w:lang w:val="en-GB"/>
        </w:rPr>
      </w:pPr>
      <w:r>
        <w:rPr>
          <w:lang w:val="en-GB"/>
        </w:rPr>
        <w:t>In this paper</w:t>
      </w:r>
      <w:r w:rsidR="00011319">
        <w:rPr>
          <w:lang w:val="en-GB"/>
        </w:rPr>
        <w:t>,</w:t>
      </w:r>
      <w:r w:rsidR="00E9149B">
        <w:rPr>
          <w:lang w:val="en-GB"/>
        </w:rPr>
        <w:t xml:space="preserve"> </w:t>
      </w:r>
      <w:r w:rsidR="00370F47">
        <w:rPr>
          <w:lang w:val="en-GB"/>
        </w:rPr>
        <w:t>s</w:t>
      </w:r>
      <w:r w:rsidR="009D7C05">
        <w:rPr>
          <w:lang w:val="en-GB"/>
        </w:rPr>
        <w:t xml:space="preserve">ymbolic </w:t>
      </w:r>
      <w:r w:rsidR="00370F47">
        <w:rPr>
          <w:lang w:val="en-GB"/>
        </w:rPr>
        <w:t>inference is</w:t>
      </w:r>
      <w:r w:rsidR="00ED108C">
        <w:rPr>
          <w:lang w:val="en-GB"/>
        </w:rPr>
        <w:t xml:space="preserve"> </w:t>
      </w:r>
      <w:r w:rsidR="00011319">
        <w:rPr>
          <w:lang w:val="en-GB"/>
        </w:rPr>
        <w:t xml:space="preserve">introduced, </w:t>
      </w:r>
      <w:r w:rsidR="00370F47">
        <w:rPr>
          <w:lang w:val="en-GB"/>
        </w:rPr>
        <w:t xml:space="preserve">leading to </w:t>
      </w:r>
      <w:r w:rsidR="00011319">
        <w:rPr>
          <w:lang w:val="en-GB"/>
        </w:rPr>
        <w:t>a discussion on Neuro-Symbolic AI</w:t>
      </w:r>
      <w:r w:rsidR="00290CC6">
        <w:rPr>
          <w:lang w:val="en-GB"/>
        </w:rPr>
        <w:t xml:space="preserve"> —</w:t>
      </w:r>
      <w:r w:rsidR="003B48C5">
        <w:rPr>
          <w:lang w:val="en-GB"/>
        </w:rPr>
        <w:t xml:space="preserve"> </w:t>
      </w:r>
      <w:r w:rsidR="00443D19">
        <w:rPr>
          <w:lang w:val="en-GB"/>
        </w:rPr>
        <w:t xml:space="preserve">a promising research area </w:t>
      </w:r>
      <w:r w:rsidR="003B48C5">
        <w:rPr>
          <w:lang w:val="en-GB"/>
        </w:rPr>
        <w:t>both in terms of performance and robustness</w:t>
      </w:r>
      <w:r w:rsidR="003D247F">
        <w:rPr>
          <w:lang w:val="en-GB"/>
        </w:rPr>
        <w:t>.</w:t>
      </w:r>
      <w:r w:rsidR="00161FB7">
        <w:rPr>
          <w:lang w:val="en-GB"/>
        </w:rPr>
        <w:t xml:space="preserve"> </w:t>
      </w:r>
      <w:r w:rsidR="00A84887">
        <w:rPr>
          <w:lang w:val="en-GB"/>
        </w:rPr>
        <w:t>A</w:t>
      </w:r>
      <w:r w:rsidR="00370F47">
        <w:rPr>
          <w:lang w:val="en-GB"/>
        </w:rPr>
        <w:t xml:space="preserve"> summa</w:t>
      </w:r>
      <w:r w:rsidR="00A84887">
        <w:rPr>
          <w:lang w:val="en-GB"/>
        </w:rPr>
        <w:t xml:space="preserve">ry of </w:t>
      </w:r>
      <w:r w:rsidR="00E57649">
        <w:rPr>
          <w:lang w:val="en-GB"/>
        </w:rPr>
        <w:t>different</w:t>
      </w:r>
      <w:r w:rsidR="00161FB7">
        <w:rPr>
          <w:lang w:val="en-GB"/>
        </w:rPr>
        <w:t xml:space="preserve"> </w:t>
      </w:r>
      <w:r w:rsidR="00370F47">
        <w:rPr>
          <w:lang w:val="en-GB"/>
        </w:rPr>
        <w:t xml:space="preserve">types </w:t>
      </w:r>
      <w:r w:rsidR="00CF3FD0">
        <w:rPr>
          <w:lang w:val="en-GB"/>
        </w:rPr>
        <w:t xml:space="preserve">of </w:t>
      </w:r>
      <w:r w:rsidR="0037556B">
        <w:rPr>
          <w:lang w:val="en-GB"/>
        </w:rPr>
        <w:t>data representation</w:t>
      </w:r>
      <w:r w:rsidR="00E57649">
        <w:rPr>
          <w:lang w:val="en-GB"/>
        </w:rPr>
        <w:t xml:space="preserve">, types of </w:t>
      </w:r>
      <w:r w:rsidR="0020058C">
        <w:rPr>
          <w:lang w:val="en-GB"/>
        </w:rPr>
        <w:t xml:space="preserve">symbolic </w:t>
      </w:r>
      <w:r w:rsidR="003A3BAC">
        <w:rPr>
          <w:lang w:val="en-GB"/>
        </w:rPr>
        <w:t xml:space="preserve">reasoning, </w:t>
      </w:r>
      <w:r w:rsidR="00940BA0">
        <w:rPr>
          <w:lang w:val="en-GB"/>
        </w:rPr>
        <w:t>NN architectures</w:t>
      </w:r>
      <w:r w:rsidR="0032572D">
        <w:rPr>
          <w:lang w:val="en-GB"/>
        </w:rPr>
        <w:t>,</w:t>
      </w:r>
      <w:r w:rsidR="00940BA0">
        <w:rPr>
          <w:lang w:val="en-GB"/>
        </w:rPr>
        <w:t xml:space="preserve"> and Neuro-Symbolic paradigms</w:t>
      </w:r>
      <w:r w:rsidR="00A84887">
        <w:rPr>
          <w:lang w:val="en-GB"/>
        </w:rPr>
        <w:t xml:space="preserve"> was given — these come with varying </w:t>
      </w:r>
      <w:r w:rsidR="001F7169">
        <w:rPr>
          <w:lang w:val="en-GB"/>
        </w:rPr>
        <w:t>levels of explainability and interpretability.</w:t>
      </w:r>
      <w:r w:rsidR="00770421">
        <w:rPr>
          <w:lang w:val="en-GB"/>
        </w:rPr>
        <w:t xml:space="preserve"> </w:t>
      </w:r>
      <w:r w:rsidR="00205824">
        <w:rPr>
          <w:lang w:val="en-GB"/>
        </w:rPr>
        <w:t xml:space="preserve">An overview of recent neuro-symbolic AI </w:t>
      </w:r>
      <w:r w:rsidR="00D8415A">
        <w:rPr>
          <w:lang w:val="en-GB"/>
        </w:rPr>
        <w:t>approaches for</w:t>
      </w:r>
      <w:r w:rsidR="00205824">
        <w:rPr>
          <w:lang w:val="en-GB"/>
        </w:rPr>
        <w:t xml:space="preserve"> anomaly detection is discussed</w:t>
      </w:r>
      <w:r w:rsidR="00A84887">
        <w:rPr>
          <w:lang w:val="en-GB"/>
        </w:rPr>
        <w:t>,</w:t>
      </w:r>
      <w:r w:rsidR="00205824">
        <w:rPr>
          <w:lang w:val="en-GB"/>
        </w:rPr>
        <w:t xml:space="preserve"> with </w:t>
      </w:r>
      <w:r w:rsidR="00D8415A">
        <w:rPr>
          <w:lang w:val="en-GB"/>
        </w:rPr>
        <w:t xml:space="preserve">an </w:t>
      </w:r>
      <w:r w:rsidR="00205824">
        <w:rPr>
          <w:lang w:val="en-GB"/>
        </w:rPr>
        <w:t>emphasis</w:t>
      </w:r>
      <w:r w:rsidR="00770421">
        <w:rPr>
          <w:lang w:val="en-GB"/>
        </w:rPr>
        <w:t xml:space="preserve"> </w:t>
      </w:r>
      <w:r w:rsidR="00D8415A">
        <w:rPr>
          <w:lang w:val="en-GB"/>
        </w:rPr>
        <w:t>on</w:t>
      </w:r>
      <w:r w:rsidR="00770421">
        <w:rPr>
          <w:lang w:val="en-GB"/>
        </w:rPr>
        <w:t xml:space="preserve"> </w:t>
      </w:r>
      <w:r w:rsidR="00944C44">
        <w:rPr>
          <w:lang w:val="en-GB"/>
        </w:rPr>
        <w:t>industrial processes</w:t>
      </w:r>
      <w:r w:rsidR="00C1779D">
        <w:rPr>
          <w:lang w:val="en-GB"/>
        </w:rPr>
        <w:t xml:space="preserve"> </w:t>
      </w:r>
      <w:r w:rsidR="005F3B89">
        <w:rPr>
          <w:lang w:val="en-GB"/>
        </w:rPr>
        <w:t>whose high-risk envir</w:t>
      </w:r>
      <w:r w:rsidR="00864A21">
        <w:rPr>
          <w:lang w:val="en-GB"/>
        </w:rPr>
        <w:t xml:space="preserve">onments </w:t>
      </w:r>
      <w:r w:rsidR="00D45EA1">
        <w:rPr>
          <w:lang w:val="en-GB"/>
        </w:rPr>
        <w:t>call for</w:t>
      </w:r>
      <w:r w:rsidR="00AD6314">
        <w:rPr>
          <w:lang w:val="en-GB"/>
        </w:rPr>
        <w:t xml:space="preserve"> paying specific attention to the communication abilities of </w:t>
      </w:r>
      <w:r w:rsidR="00E37AE6">
        <w:rPr>
          <w:lang w:val="en-GB"/>
        </w:rPr>
        <w:t>A</w:t>
      </w:r>
      <w:r w:rsidR="00AD6314">
        <w:rPr>
          <w:lang w:val="en-GB"/>
        </w:rPr>
        <w:t>gents</w:t>
      </w:r>
      <w:r w:rsidR="000707AF">
        <w:rPr>
          <w:lang w:val="en-GB"/>
        </w:rPr>
        <w:t xml:space="preserve"> in</w:t>
      </w:r>
      <w:r w:rsidR="00E665E5">
        <w:rPr>
          <w:lang w:val="en-GB"/>
        </w:rPr>
        <w:t xml:space="preserve"> </w:t>
      </w:r>
      <w:r w:rsidR="009E7A88">
        <w:rPr>
          <w:lang w:val="en-GB"/>
        </w:rPr>
        <w:t>the context of XAI.</w:t>
      </w:r>
      <w:r w:rsidR="00B86B57">
        <w:rPr>
          <w:lang w:val="en-GB"/>
        </w:rPr>
        <w:t xml:space="preserve"> Finally,</w:t>
      </w:r>
      <w:r w:rsidR="00333997">
        <w:rPr>
          <w:lang w:val="en-GB"/>
        </w:rPr>
        <w:t xml:space="preserve"> this paper outline</w:t>
      </w:r>
      <w:r w:rsidR="00A84887">
        <w:rPr>
          <w:lang w:val="en-GB"/>
        </w:rPr>
        <w:t>s</w:t>
      </w:r>
      <w:r w:rsidR="00333997">
        <w:rPr>
          <w:lang w:val="en-GB"/>
        </w:rPr>
        <w:t xml:space="preserve"> </w:t>
      </w:r>
      <w:r w:rsidR="00205824">
        <w:rPr>
          <w:lang w:val="en-GB"/>
        </w:rPr>
        <w:t xml:space="preserve">a proposal for </w:t>
      </w:r>
      <w:r w:rsidR="00333997">
        <w:rPr>
          <w:lang w:val="en-GB"/>
        </w:rPr>
        <w:t>future work</w:t>
      </w:r>
      <w:r w:rsidR="0048070B">
        <w:rPr>
          <w:lang w:val="en-GB"/>
        </w:rPr>
        <w:t xml:space="preserve"> </w:t>
      </w:r>
      <w:r w:rsidR="0048070B" w:rsidRPr="00E01C6F">
        <w:t>centered</w:t>
      </w:r>
      <w:r w:rsidR="0048070B">
        <w:rPr>
          <w:lang w:val="en-GB"/>
        </w:rPr>
        <w:t xml:space="preserve"> on </w:t>
      </w:r>
      <w:r w:rsidR="00F30694">
        <w:rPr>
          <w:lang w:val="en-GB"/>
        </w:rPr>
        <w:t>Neuro-Symbolic AI for anomaly detection in chemical processes.</w:t>
      </w:r>
    </w:p>
    <w:p w14:paraId="3AAAA14B" w14:textId="183E036A" w:rsidR="000852C5" w:rsidRPr="000852C5" w:rsidRDefault="000852C5" w:rsidP="000852C5">
      <w:pPr>
        <w:pStyle w:val="CETReference"/>
      </w:pPr>
      <w:r w:rsidRPr="00B57B36">
        <w:t>References</w:t>
      </w:r>
    </w:p>
    <w:p w14:paraId="5337F436" w14:textId="77777777" w:rsidR="00E01C6F" w:rsidRPr="00E01C6F" w:rsidRDefault="00E01C6F" w:rsidP="00C24B98">
      <w:pPr>
        <w:pStyle w:val="CETBodytext"/>
        <w:ind w:left="284" w:hanging="284"/>
        <w:rPr>
          <w:lang w:val="en-GB"/>
        </w:rPr>
      </w:pPr>
      <w:proofErr w:type="spellStart"/>
      <w:r w:rsidRPr="00E01C6F">
        <w:rPr>
          <w:lang w:val="en-GB"/>
        </w:rPr>
        <w:t>Aravanis</w:t>
      </w:r>
      <w:proofErr w:type="spellEnd"/>
      <w:r w:rsidRPr="00E01C6F">
        <w:rPr>
          <w:lang w:val="en-GB"/>
        </w:rPr>
        <w:t xml:space="preserve">, T. and </w:t>
      </w:r>
      <w:proofErr w:type="spellStart"/>
      <w:r w:rsidRPr="00E01C6F">
        <w:rPr>
          <w:lang w:val="en-GB"/>
        </w:rPr>
        <w:t>Kabouris</w:t>
      </w:r>
      <w:proofErr w:type="spellEnd"/>
      <w:r w:rsidRPr="00E01C6F">
        <w:rPr>
          <w:lang w:val="en-GB"/>
        </w:rPr>
        <w:t>, I., 2022, November. A Neuro-Symbolic Approach for Fault Diagnosis in Smart Power Grids. In Proceedings of the 26th Pan-Hellenic Conference on Informatics (pp. 90-95).</w:t>
      </w:r>
    </w:p>
    <w:p w14:paraId="24A09BE7" w14:textId="77777777" w:rsidR="00E01C6F" w:rsidRPr="00E01C6F" w:rsidRDefault="00E01C6F" w:rsidP="00C24B98">
      <w:pPr>
        <w:pStyle w:val="CETBodytext"/>
        <w:ind w:left="284" w:hanging="284"/>
        <w:rPr>
          <w:lang w:val="en-GB"/>
        </w:rPr>
      </w:pPr>
      <w:proofErr w:type="spellStart"/>
      <w:r w:rsidRPr="00E01C6F">
        <w:rPr>
          <w:lang w:val="en-GB"/>
        </w:rPr>
        <w:t>Arunthavanathan</w:t>
      </w:r>
      <w:proofErr w:type="spellEnd"/>
      <w:r w:rsidRPr="00E01C6F">
        <w:rPr>
          <w:lang w:val="en-GB"/>
        </w:rPr>
        <w:t xml:space="preserve">, R., Sajid, Z., Khan, F. and </w:t>
      </w:r>
      <w:proofErr w:type="spellStart"/>
      <w:r w:rsidRPr="00E01C6F">
        <w:rPr>
          <w:lang w:val="en-GB"/>
        </w:rPr>
        <w:t>Pistikopoulos</w:t>
      </w:r>
      <w:proofErr w:type="spellEnd"/>
      <w:r w:rsidRPr="00E01C6F">
        <w:rPr>
          <w:lang w:val="en-GB"/>
        </w:rPr>
        <w:t>, E., 2024. Artificial intelligence–Human intelligence conflict and its impact on process system safety. Digital Chemical Engineering, 11, p.100151.</w:t>
      </w:r>
    </w:p>
    <w:p w14:paraId="4089B00E" w14:textId="77777777" w:rsidR="00E01C6F" w:rsidRPr="00E01C6F" w:rsidRDefault="00E01C6F" w:rsidP="00C24B98">
      <w:pPr>
        <w:pStyle w:val="CETBodytext"/>
        <w:ind w:left="284" w:hanging="284"/>
        <w:rPr>
          <w:lang w:val="en-GB"/>
        </w:rPr>
      </w:pPr>
      <w:proofErr w:type="spellStart"/>
      <w:r w:rsidRPr="00E01C6F">
        <w:rPr>
          <w:lang w:val="en-GB"/>
        </w:rPr>
        <w:t>Badreddine</w:t>
      </w:r>
      <w:proofErr w:type="spellEnd"/>
      <w:r w:rsidRPr="00E01C6F">
        <w:rPr>
          <w:lang w:val="en-GB"/>
        </w:rPr>
        <w:t xml:space="preserve">, S., </w:t>
      </w:r>
      <w:proofErr w:type="spellStart"/>
      <w:r w:rsidRPr="00E01C6F">
        <w:rPr>
          <w:lang w:val="en-GB"/>
        </w:rPr>
        <w:t>Garcez</w:t>
      </w:r>
      <w:proofErr w:type="spellEnd"/>
      <w:r w:rsidRPr="00E01C6F">
        <w:rPr>
          <w:lang w:val="en-GB"/>
        </w:rPr>
        <w:t>, A.D.A., Serafini, L. and Spranger, M., 2022. Logic tensor networks. Artificial Intelligence, 303, p.103649.</w:t>
      </w:r>
    </w:p>
    <w:p w14:paraId="7D33D955" w14:textId="77777777" w:rsidR="00E01C6F" w:rsidRPr="00E01C6F" w:rsidRDefault="00E01C6F" w:rsidP="00C24B98">
      <w:pPr>
        <w:pStyle w:val="CETBodytext"/>
        <w:ind w:left="284" w:hanging="284"/>
        <w:rPr>
          <w:lang w:val="en-GB"/>
        </w:rPr>
      </w:pPr>
      <w:r w:rsidRPr="00E01C6F">
        <w:rPr>
          <w:lang w:val="en-GB"/>
        </w:rPr>
        <w:t xml:space="preserve">Bohne, T., Windler, A.K.P. and </w:t>
      </w:r>
      <w:proofErr w:type="spellStart"/>
      <w:r w:rsidRPr="00E01C6F">
        <w:rPr>
          <w:lang w:val="en-GB"/>
        </w:rPr>
        <w:t>Atzmueller</w:t>
      </w:r>
      <w:proofErr w:type="spellEnd"/>
      <w:r w:rsidRPr="00E01C6F">
        <w:rPr>
          <w:lang w:val="en-GB"/>
        </w:rPr>
        <w:t>, M., 2023, December. A Neuro-Symbolic Approach for Anomaly Detection and Complex Fault Diagnosis Exemplified in the Automotive Domain. In Proceedings of the 12th Knowledge Capture Conference 2023 (pp. 35-43).</w:t>
      </w:r>
    </w:p>
    <w:p w14:paraId="49258053" w14:textId="77777777" w:rsidR="00E01C6F" w:rsidRPr="00E01C6F" w:rsidRDefault="00E01C6F" w:rsidP="00C24B98">
      <w:pPr>
        <w:pStyle w:val="CETBodytext"/>
        <w:ind w:left="284" w:hanging="284"/>
        <w:rPr>
          <w:lang w:val="en-GB"/>
        </w:rPr>
      </w:pPr>
      <w:proofErr w:type="spellStart"/>
      <w:r w:rsidRPr="00E01C6F">
        <w:rPr>
          <w:lang w:val="en-GB"/>
        </w:rPr>
        <w:t>Capogrosso</w:t>
      </w:r>
      <w:proofErr w:type="spellEnd"/>
      <w:r w:rsidRPr="00E01C6F">
        <w:rPr>
          <w:lang w:val="en-GB"/>
        </w:rPr>
        <w:t xml:space="preserve">, L., </w:t>
      </w:r>
      <w:proofErr w:type="spellStart"/>
      <w:r w:rsidRPr="00E01C6F">
        <w:rPr>
          <w:lang w:val="en-GB"/>
        </w:rPr>
        <w:t>Mascolini</w:t>
      </w:r>
      <w:proofErr w:type="spellEnd"/>
      <w:r w:rsidRPr="00E01C6F">
        <w:rPr>
          <w:lang w:val="en-GB"/>
        </w:rPr>
        <w:t xml:space="preserve">, A., </w:t>
      </w:r>
      <w:proofErr w:type="spellStart"/>
      <w:r w:rsidRPr="00E01C6F">
        <w:rPr>
          <w:lang w:val="en-GB"/>
        </w:rPr>
        <w:t>Girella</w:t>
      </w:r>
      <w:proofErr w:type="spellEnd"/>
      <w:r w:rsidRPr="00E01C6F">
        <w:rPr>
          <w:lang w:val="en-GB"/>
        </w:rPr>
        <w:t xml:space="preserve">, F., </w:t>
      </w:r>
      <w:proofErr w:type="spellStart"/>
      <w:r w:rsidRPr="00E01C6F">
        <w:rPr>
          <w:lang w:val="en-GB"/>
        </w:rPr>
        <w:t>Skenderi</w:t>
      </w:r>
      <w:proofErr w:type="spellEnd"/>
      <w:r w:rsidRPr="00E01C6F">
        <w:rPr>
          <w:lang w:val="en-GB"/>
        </w:rPr>
        <w:t xml:space="preserve">, G., </w:t>
      </w:r>
      <w:proofErr w:type="spellStart"/>
      <w:r w:rsidRPr="00E01C6F">
        <w:rPr>
          <w:lang w:val="en-GB"/>
        </w:rPr>
        <w:t>Gaiardelli</w:t>
      </w:r>
      <w:proofErr w:type="spellEnd"/>
      <w:r w:rsidRPr="00E01C6F">
        <w:rPr>
          <w:lang w:val="en-GB"/>
        </w:rPr>
        <w:t xml:space="preserve">, S., </w:t>
      </w:r>
      <w:proofErr w:type="spellStart"/>
      <w:r w:rsidRPr="00E01C6F">
        <w:rPr>
          <w:lang w:val="en-GB"/>
        </w:rPr>
        <w:t>Dall'Ora</w:t>
      </w:r>
      <w:proofErr w:type="spellEnd"/>
      <w:r w:rsidRPr="00E01C6F">
        <w:rPr>
          <w:lang w:val="en-GB"/>
        </w:rPr>
        <w:t xml:space="preserve">, N., Ponzio, F., </w:t>
      </w:r>
      <w:proofErr w:type="spellStart"/>
      <w:r w:rsidRPr="00E01C6F">
        <w:rPr>
          <w:lang w:val="en-GB"/>
        </w:rPr>
        <w:t>Fraccaroli</w:t>
      </w:r>
      <w:proofErr w:type="spellEnd"/>
      <w:r w:rsidRPr="00E01C6F">
        <w:rPr>
          <w:lang w:val="en-GB"/>
        </w:rPr>
        <w:t xml:space="preserve">, E., Di Cataldo, S., Vinco, S. and </w:t>
      </w:r>
      <w:proofErr w:type="spellStart"/>
      <w:r w:rsidRPr="00E01C6F">
        <w:rPr>
          <w:lang w:val="en-GB"/>
        </w:rPr>
        <w:t>Macii</w:t>
      </w:r>
      <w:proofErr w:type="spellEnd"/>
      <w:r w:rsidRPr="00E01C6F">
        <w:rPr>
          <w:lang w:val="en-GB"/>
        </w:rPr>
        <w:t>, E., 2023, September. Neuro-Symbolic Empowered Denoising Diffusion Probabilistic Models for Real-Time Anomaly Detection in Industry 4.0: Wild-and-Crazy-Idea Paper. In 2023 Forum on Specification &amp; Design Languages (FDL) (pp. 1-4). IEEE.</w:t>
      </w:r>
    </w:p>
    <w:p w14:paraId="3EB8BFF4" w14:textId="77777777" w:rsidR="00E01C6F" w:rsidRPr="00E01C6F" w:rsidRDefault="00E01C6F" w:rsidP="00C24B98">
      <w:pPr>
        <w:pStyle w:val="CETBodytext"/>
        <w:ind w:left="284" w:hanging="284"/>
        <w:rPr>
          <w:lang w:val="en-GB"/>
        </w:rPr>
      </w:pPr>
      <w:r w:rsidRPr="00E01C6F">
        <w:rPr>
          <w:lang w:val="en-GB"/>
        </w:rPr>
        <w:t xml:space="preserve">Clark, K.L., 1977. Negation as failure. In Logic and data </w:t>
      </w:r>
      <w:proofErr w:type="gramStart"/>
      <w:r w:rsidRPr="00E01C6F">
        <w:rPr>
          <w:lang w:val="en-GB"/>
        </w:rPr>
        <w:t>bases(</w:t>
      </w:r>
      <w:proofErr w:type="gramEnd"/>
      <w:r w:rsidRPr="00E01C6F">
        <w:rPr>
          <w:lang w:val="en-GB"/>
        </w:rPr>
        <w:t>pp. 293-322). Boston, MA: Springer US.</w:t>
      </w:r>
    </w:p>
    <w:p w14:paraId="50A8B846" w14:textId="77777777" w:rsidR="00E01C6F" w:rsidRPr="00E01C6F" w:rsidRDefault="00E01C6F" w:rsidP="00C24B98">
      <w:pPr>
        <w:pStyle w:val="CETBodytext"/>
        <w:ind w:left="284" w:hanging="284"/>
        <w:rPr>
          <w:lang w:val="en-GB"/>
        </w:rPr>
      </w:pPr>
      <w:r w:rsidRPr="00E01C6F">
        <w:rPr>
          <w:lang w:val="en-GB"/>
        </w:rPr>
        <w:t xml:space="preserve">Dong, H., Mao, J., Lin, T., Wang, C., Li, L. and Zhou, D., 2019. Neural logic machines. </w:t>
      </w:r>
      <w:proofErr w:type="spellStart"/>
      <w:r w:rsidRPr="00E01C6F">
        <w:rPr>
          <w:lang w:val="en-GB"/>
        </w:rPr>
        <w:t>arXiv</w:t>
      </w:r>
      <w:proofErr w:type="spellEnd"/>
      <w:r w:rsidRPr="00E01C6F">
        <w:rPr>
          <w:lang w:val="en-GB"/>
        </w:rPr>
        <w:t xml:space="preserve"> preprint arXiv:1904.11694.</w:t>
      </w:r>
    </w:p>
    <w:p w14:paraId="73B23DF4" w14:textId="77777777" w:rsidR="00E01C6F" w:rsidRPr="00E01C6F" w:rsidRDefault="00E01C6F" w:rsidP="00C24B98">
      <w:pPr>
        <w:pStyle w:val="CETBodytext"/>
        <w:ind w:left="284" w:hanging="284"/>
        <w:rPr>
          <w:lang w:val="en-GB"/>
        </w:rPr>
      </w:pPr>
      <w:r w:rsidRPr="00E01C6F">
        <w:rPr>
          <w:lang w:val="en-GB"/>
        </w:rPr>
        <w:t xml:space="preserve">Ho, J., Jain, A. and </w:t>
      </w:r>
      <w:proofErr w:type="spellStart"/>
      <w:r w:rsidRPr="00E01C6F">
        <w:rPr>
          <w:lang w:val="en-GB"/>
        </w:rPr>
        <w:t>Abbeel</w:t>
      </w:r>
      <w:proofErr w:type="spellEnd"/>
      <w:r w:rsidRPr="00E01C6F">
        <w:rPr>
          <w:lang w:val="en-GB"/>
        </w:rPr>
        <w:t>, P., 2020. Denoising diffusion probabilistic models. Advances in neural information processing systems, 33, pp.6840-6851.</w:t>
      </w:r>
    </w:p>
    <w:p w14:paraId="17FFA265" w14:textId="77777777" w:rsidR="00E01C6F" w:rsidRPr="00E01C6F" w:rsidRDefault="00E01C6F" w:rsidP="00C24B98">
      <w:pPr>
        <w:pStyle w:val="CETBodytext"/>
        <w:ind w:left="284" w:hanging="284"/>
        <w:rPr>
          <w:lang w:val="en-GB"/>
        </w:rPr>
      </w:pPr>
      <w:r w:rsidRPr="00E01C6F">
        <w:rPr>
          <w:lang w:val="en-GB"/>
        </w:rPr>
        <w:t xml:space="preserve">Law, M., Russo, A. and Broda, K., 2018. Inductive learning of answer set programs from noisy examples. </w:t>
      </w:r>
      <w:proofErr w:type="spellStart"/>
      <w:r w:rsidRPr="00E01C6F">
        <w:rPr>
          <w:lang w:val="en-GB"/>
        </w:rPr>
        <w:t>arXiv</w:t>
      </w:r>
      <w:proofErr w:type="spellEnd"/>
      <w:r w:rsidRPr="00E01C6F">
        <w:rPr>
          <w:lang w:val="en-GB"/>
        </w:rPr>
        <w:t xml:space="preserve"> preprint arXiv:1808.08441.</w:t>
      </w:r>
    </w:p>
    <w:p w14:paraId="4505AD9F" w14:textId="77777777" w:rsidR="00E01C6F" w:rsidRPr="00E01C6F" w:rsidRDefault="00E01C6F" w:rsidP="00C24B98">
      <w:pPr>
        <w:pStyle w:val="CETBodytext"/>
        <w:ind w:left="284" w:hanging="284"/>
        <w:rPr>
          <w:lang w:val="en-GB"/>
        </w:rPr>
      </w:pPr>
      <w:r w:rsidRPr="00E01C6F">
        <w:rPr>
          <w:lang w:val="en-GB"/>
        </w:rPr>
        <w:t>Law, M., Russo, A., Broda, K. and Bertino, E., 2021. Scalable Non-observational Predicate Learning in ASP. In IJCAI (pp. 1936-1943).</w:t>
      </w:r>
    </w:p>
    <w:p w14:paraId="5C168D5A" w14:textId="5B37CE7E" w:rsidR="00E01C6F" w:rsidRPr="00B152A3" w:rsidRDefault="00B152A3" w:rsidP="00C24B98">
      <w:pPr>
        <w:pStyle w:val="CETBodytext"/>
        <w:ind w:left="284" w:hanging="284"/>
        <w:rPr>
          <w:lang w:val="en-GB"/>
        </w:rPr>
      </w:pPr>
      <w:proofErr w:type="spellStart"/>
      <w:r w:rsidRPr="00B152A3">
        <w:rPr>
          <w:lang w:val="en-GB"/>
        </w:rPr>
        <w:t>Lifschitz</w:t>
      </w:r>
      <w:proofErr w:type="spellEnd"/>
      <w:r w:rsidRPr="00B152A3">
        <w:rPr>
          <w:lang w:val="en-GB"/>
        </w:rPr>
        <w:t xml:space="preserve">, V., 2008, July. What is answer set </w:t>
      </w:r>
      <w:proofErr w:type="gramStart"/>
      <w:r w:rsidRPr="00B152A3">
        <w:rPr>
          <w:lang w:val="en-GB"/>
        </w:rPr>
        <w:t>programming?.</w:t>
      </w:r>
      <w:proofErr w:type="gramEnd"/>
      <w:r w:rsidRPr="00B152A3">
        <w:rPr>
          <w:lang w:val="en-GB"/>
        </w:rPr>
        <w:t xml:space="preserve"> In Proceedings of the 23rd national conference on Artificial intelligence-Volume 3 (pp. 1594-1597</w:t>
      </w:r>
      <w:proofErr w:type="gramStart"/>
      <w:r w:rsidRPr="00B152A3">
        <w:rPr>
          <w:lang w:val="en-GB"/>
        </w:rPr>
        <w:t>).</w:t>
      </w:r>
      <w:proofErr w:type="spellStart"/>
      <w:r w:rsidR="00E01C6F" w:rsidRPr="00B152A3">
        <w:rPr>
          <w:lang w:val="en-GB"/>
        </w:rPr>
        <w:t>Lifschitz</w:t>
      </w:r>
      <w:proofErr w:type="spellEnd"/>
      <w:proofErr w:type="gramEnd"/>
      <w:r w:rsidR="00E01C6F" w:rsidRPr="00B152A3">
        <w:rPr>
          <w:lang w:val="en-GB"/>
        </w:rPr>
        <w:t>, V., Morgenstern, L. and Plaisted, D., 2008. Knowledge representation and classical logic. Foundations of Artificial Intelligence, 3, pp.3-88.</w:t>
      </w:r>
    </w:p>
    <w:p w14:paraId="68399D8B" w14:textId="77777777" w:rsidR="00E01C6F" w:rsidRPr="00E01C6F" w:rsidRDefault="00E01C6F" w:rsidP="00C24B98">
      <w:pPr>
        <w:pStyle w:val="CETBodytext"/>
        <w:ind w:left="284" w:hanging="284"/>
        <w:rPr>
          <w:lang w:val="en-GB"/>
        </w:rPr>
      </w:pPr>
      <w:r w:rsidRPr="00E01C6F">
        <w:rPr>
          <w:lang w:val="en-GB"/>
        </w:rPr>
        <w:t xml:space="preserve">Maler, O. and </w:t>
      </w:r>
      <w:proofErr w:type="spellStart"/>
      <w:r w:rsidRPr="00E01C6F">
        <w:rPr>
          <w:lang w:val="en-GB"/>
        </w:rPr>
        <w:t>Nickovic</w:t>
      </w:r>
      <w:proofErr w:type="spellEnd"/>
      <w:r w:rsidRPr="00E01C6F">
        <w:rPr>
          <w:lang w:val="en-GB"/>
        </w:rPr>
        <w:t>, D., 2004, September. Monitoring temporal properties of continuous signals. In International symposium on formal techniques in real-time and fault-tolerant systems (pp. 152-166). Berlin, Heidelberg: Springer Berlin Heidelberg.</w:t>
      </w:r>
    </w:p>
    <w:p w14:paraId="055DD443" w14:textId="77777777" w:rsidR="00E01C6F" w:rsidRPr="00E01C6F" w:rsidRDefault="00E01C6F" w:rsidP="00C24B98">
      <w:pPr>
        <w:pStyle w:val="CETBodytext"/>
        <w:ind w:left="284" w:hanging="284"/>
        <w:rPr>
          <w:lang w:val="en-GB"/>
        </w:rPr>
      </w:pPr>
      <w:proofErr w:type="spellStart"/>
      <w:r w:rsidRPr="00E01C6F">
        <w:rPr>
          <w:lang w:val="en-GB"/>
        </w:rPr>
        <w:t>Manhaeve</w:t>
      </w:r>
      <w:proofErr w:type="spellEnd"/>
      <w:r w:rsidRPr="00E01C6F">
        <w:rPr>
          <w:lang w:val="en-GB"/>
        </w:rPr>
        <w:t xml:space="preserve">, R., </w:t>
      </w:r>
      <w:proofErr w:type="spellStart"/>
      <w:r w:rsidRPr="00E01C6F">
        <w:rPr>
          <w:lang w:val="en-GB"/>
        </w:rPr>
        <w:t>Dumancic</w:t>
      </w:r>
      <w:proofErr w:type="spellEnd"/>
      <w:r w:rsidRPr="00E01C6F">
        <w:rPr>
          <w:lang w:val="en-GB"/>
        </w:rPr>
        <w:t xml:space="preserve">, S., </w:t>
      </w:r>
      <w:proofErr w:type="spellStart"/>
      <w:r w:rsidRPr="00E01C6F">
        <w:rPr>
          <w:lang w:val="en-GB"/>
        </w:rPr>
        <w:t>Kimmig</w:t>
      </w:r>
      <w:proofErr w:type="spellEnd"/>
      <w:r w:rsidRPr="00E01C6F">
        <w:rPr>
          <w:lang w:val="en-GB"/>
        </w:rPr>
        <w:t xml:space="preserve">, A., </w:t>
      </w:r>
      <w:proofErr w:type="spellStart"/>
      <w:r w:rsidRPr="00E01C6F">
        <w:rPr>
          <w:lang w:val="en-GB"/>
        </w:rPr>
        <w:t>Demeester</w:t>
      </w:r>
      <w:proofErr w:type="spellEnd"/>
      <w:r w:rsidRPr="00E01C6F">
        <w:rPr>
          <w:lang w:val="en-GB"/>
        </w:rPr>
        <w:t xml:space="preserve">, T. and De </w:t>
      </w:r>
      <w:proofErr w:type="spellStart"/>
      <w:r w:rsidRPr="00E01C6F">
        <w:rPr>
          <w:lang w:val="en-GB"/>
        </w:rPr>
        <w:t>Raedt</w:t>
      </w:r>
      <w:proofErr w:type="spellEnd"/>
      <w:r w:rsidRPr="00E01C6F">
        <w:rPr>
          <w:lang w:val="en-GB"/>
        </w:rPr>
        <w:t xml:space="preserve">, L., 2018. </w:t>
      </w:r>
      <w:proofErr w:type="spellStart"/>
      <w:r w:rsidRPr="00E01C6F">
        <w:rPr>
          <w:lang w:val="en-GB"/>
        </w:rPr>
        <w:t>Deepproblog</w:t>
      </w:r>
      <w:proofErr w:type="spellEnd"/>
      <w:r w:rsidRPr="00E01C6F">
        <w:rPr>
          <w:lang w:val="en-GB"/>
        </w:rPr>
        <w:t>: Neural probabilistic logic programming. Advances in neural information processing systems, 31.</w:t>
      </w:r>
    </w:p>
    <w:p w14:paraId="7BA4BDFE" w14:textId="78028A59" w:rsidR="00E01C6F" w:rsidRPr="00E01C6F" w:rsidRDefault="00E01C6F" w:rsidP="00C24B98">
      <w:pPr>
        <w:pStyle w:val="CETBodytext"/>
        <w:ind w:left="284" w:hanging="284"/>
        <w:rPr>
          <w:lang w:val="en-GB"/>
        </w:rPr>
      </w:pPr>
      <w:r w:rsidRPr="00E01C6F">
        <w:rPr>
          <w:lang w:val="en-GB"/>
        </w:rPr>
        <w:t>McCarthy, J., 1980. Circumscription—a form of non-monotonic reasoning. Artificial intelligence, pp.27-39.</w:t>
      </w:r>
    </w:p>
    <w:p w14:paraId="7A19A731" w14:textId="77777777" w:rsidR="00E01C6F" w:rsidRPr="00E01C6F" w:rsidRDefault="00E01C6F" w:rsidP="00C24B98">
      <w:pPr>
        <w:pStyle w:val="CETBodytext"/>
        <w:ind w:left="284" w:hanging="284"/>
        <w:rPr>
          <w:lang w:val="en-GB"/>
        </w:rPr>
      </w:pPr>
      <w:r w:rsidRPr="00E01C6F">
        <w:rPr>
          <w:lang w:val="en-GB"/>
        </w:rPr>
        <w:t>Miller, T., 2019. Explanation in artificial intelligence: Insights from the social sciences. Artificial intelligence, 267, pp.1-38.</w:t>
      </w:r>
    </w:p>
    <w:p w14:paraId="452FEE9F" w14:textId="77777777" w:rsidR="00E01C6F" w:rsidRPr="00E01C6F" w:rsidRDefault="00E01C6F" w:rsidP="00C24B98">
      <w:pPr>
        <w:pStyle w:val="CETBodytext"/>
        <w:ind w:left="284" w:hanging="284"/>
        <w:rPr>
          <w:lang w:val="en-GB"/>
        </w:rPr>
      </w:pPr>
      <w:proofErr w:type="spellStart"/>
      <w:r w:rsidRPr="00E01C6F">
        <w:rPr>
          <w:lang w:val="en-GB"/>
        </w:rPr>
        <w:t>Minnameier</w:t>
      </w:r>
      <w:proofErr w:type="spellEnd"/>
      <w:r w:rsidRPr="00E01C6F">
        <w:rPr>
          <w:lang w:val="en-GB"/>
        </w:rPr>
        <w:t>, G., 2010. The logicality of abduction, deduction, and induction. In Ideas in action: Proceedings of the applying Peirce conference (pp. 239-251). Helsinki: Nordic Pragmatism Network.</w:t>
      </w:r>
    </w:p>
    <w:p w14:paraId="5AE23249" w14:textId="77777777" w:rsidR="00E01C6F" w:rsidRPr="00E01C6F" w:rsidRDefault="00E01C6F" w:rsidP="00C24B98">
      <w:pPr>
        <w:pStyle w:val="CETBodytext"/>
        <w:ind w:left="284" w:hanging="284"/>
        <w:rPr>
          <w:lang w:val="en-GB"/>
        </w:rPr>
      </w:pPr>
      <w:r w:rsidRPr="00E01C6F">
        <w:rPr>
          <w:lang w:val="en-GB"/>
        </w:rPr>
        <w:t xml:space="preserve">Riegel, R., Gray, A., </w:t>
      </w:r>
      <w:proofErr w:type="spellStart"/>
      <w:r w:rsidRPr="00E01C6F">
        <w:rPr>
          <w:lang w:val="en-GB"/>
        </w:rPr>
        <w:t>Luus</w:t>
      </w:r>
      <w:proofErr w:type="spellEnd"/>
      <w:r w:rsidRPr="00E01C6F">
        <w:rPr>
          <w:lang w:val="en-GB"/>
        </w:rPr>
        <w:t xml:space="preserve">, F., Khan, N., </w:t>
      </w:r>
      <w:proofErr w:type="spellStart"/>
      <w:r w:rsidRPr="00E01C6F">
        <w:rPr>
          <w:lang w:val="en-GB"/>
        </w:rPr>
        <w:t>Makondo</w:t>
      </w:r>
      <w:proofErr w:type="spellEnd"/>
      <w:r w:rsidRPr="00E01C6F">
        <w:rPr>
          <w:lang w:val="en-GB"/>
        </w:rPr>
        <w:t xml:space="preserve">, N., </w:t>
      </w:r>
      <w:proofErr w:type="spellStart"/>
      <w:r w:rsidRPr="00E01C6F">
        <w:rPr>
          <w:lang w:val="en-GB"/>
        </w:rPr>
        <w:t>Akhalwaya</w:t>
      </w:r>
      <w:proofErr w:type="spellEnd"/>
      <w:r w:rsidRPr="00E01C6F">
        <w:rPr>
          <w:lang w:val="en-GB"/>
        </w:rPr>
        <w:t xml:space="preserve">, I.Y., Qian, H., Fagin, R., Barahona, F., Sharma, U. and </w:t>
      </w:r>
      <w:proofErr w:type="spellStart"/>
      <w:r w:rsidRPr="00E01C6F">
        <w:rPr>
          <w:lang w:val="en-GB"/>
        </w:rPr>
        <w:t>Ikbal</w:t>
      </w:r>
      <w:proofErr w:type="spellEnd"/>
      <w:r w:rsidRPr="00E01C6F">
        <w:rPr>
          <w:lang w:val="en-GB"/>
        </w:rPr>
        <w:t xml:space="preserve">, S., 2020. Logical neural networks. </w:t>
      </w:r>
      <w:proofErr w:type="spellStart"/>
      <w:r w:rsidRPr="00E01C6F">
        <w:rPr>
          <w:lang w:val="en-GB"/>
        </w:rPr>
        <w:t>arXiv</w:t>
      </w:r>
      <w:proofErr w:type="spellEnd"/>
      <w:r w:rsidRPr="00E01C6F">
        <w:rPr>
          <w:lang w:val="en-GB"/>
        </w:rPr>
        <w:t xml:space="preserve"> preprint arXiv:2006.13155.</w:t>
      </w:r>
    </w:p>
    <w:p w14:paraId="32B00345" w14:textId="77777777" w:rsidR="00E01C6F" w:rsidRPr="00E01C6F" w:rsidRDefault="00E01C6F" w:rsidP="00C24B98">
      <w:pPr>
        <w:pStyle w:val="CETBodytext"/>
        <w:ind w:left="284" w:hanging="284"/>
        <w:rPr>
          <w:lang w:val="en-GB"/>
        </w:rPr>
      </w:pPr>
      <w:r w:rsidRPr="00E01C6F">
        <w:rPr>
          <w:lang w:val="en-GB"/>
        </w:rPr>
        <w:t>Tian, R., Cui, M. and Chen, G., 2024. A neural-symbolic network for interpretable fault diagnosis of rolling element bearings based on temporal logic. IEEE Transactions on Instrumentation and Measurement.</w:t>
      </w:r>
    </w:p>
    <w:p w14:paraId="257A455C" w14:textId="7B1B6FCE" w:rsidR="00E01C6F" w:rsidRPr="00E01C6F" w:rsidRDefault="00E01C6F" w:rsidP="00C24B98">
      <w:pPr>
        <w:pStyle w:val="CETBodytext"/>
        <w:ind w:left="284" w:hanging="284"/>
        <w:rPr>
          <w:lang w:val="en-GB"/>
        </w:rPr>
      </w:pPr>
      <w:r w:rsidRPr="00E01C6F">
        <w:rPr>
          <w:lang w:val="en-GB"/>
        </w:rPr>
        <w:t>Venema, Y., 2017. Temporal logic. The Blackwell guide to philosophical logic, pp.203-223.</w:t>
      </w:r>
      <w:r w:rsidR="005A6FDF">
        <w:rPr>
          <w:lang w:val="en-GB"/>
        </w:rPr>
        <w:t xml:space="preserve"> Maldon, MA, US.</w:t>
      </w:r>
    </w:p>
    <w:p w14:paraId="5EC3A559" w14:textId="77777777" w:rsidR="00E01C6F" w:rsidRPr="00E01C6F" w:rsidRDefault="00E01C6F" w:rsidP="00C24B98">
      <w:pPr>
        <w:pStyle w:val="CETBodytext"/>
        <w:ind w:left="284" w:hanging="284"/>
        <w:rPr>
          <w:lang w:val="en-GB"/>
        </w:rPr>
      </w:pPr>
      <w:r w:rsidRPr="00E01C6F">
        <w:rPr>
          <w:lang w:val="en-GB"/>
        </w:rPr>
        <w:t xml:space="preserve">Wan, Z., Liu, C.K., Yang, H., Li, C., You, H., Fu, Y., Wan, C., Krishna, T., Lin, Y. and </w:t>
      </w:r>
      <w:proofErr w:type="spellStart"/>
      <w:r w:rsidRPr="00E01C6F">
        <w:rPr>
          <w:lang w:val="en-GB"/>
        </w:rPr>
        <w:t>Raychowdhury</w:t>
      </w:r>
      <w:proofErr w:type="spellEnd"/>
      <w:r w:rsidRPr="00E01C6F">
        <w:rPr>
          <w:lang w:val="en-GB"/>
        </w:rPr>
        <w:t xml:space="preserve">, A., 2024. Towards cognitive ai systems: a survey and prospective on neuro-symbolic ai. </w:t>
      </w:r>
      <w:proofErr w:type="spellStart"/>
      <w:r w:rsidRPr="00E01C6F">
        <w:rPr>
          <w:lang w:val="en-GB"/>
        </w:rPr>
        <w:t>arXiv</w:t>
      </w:r>
      <w:proofErr w:type="spellEnd"/>
      <w:r w:rsidRPr="00E01C6F">
        <w:rPr>
          <w:lang w:val="en-GB"/>
        </w:rPr>
        <w:t xml:space="preserve"> preprint arXiv:2401.01040.</w:t>
      </w:r>
    </w:p>
    <w:p w14:paraId="12AB39C0" w14:textId="77777777" w:rsidR="00E01C6F" w:rsidRPr="00E01C6F" w:rsidRDefault="00E01C6F" w:rsidP="00C24B98">
      <w:pPr>
        <w:pStyle w:val="CETBodytext"/>
        <w:ind w:left="284" w:hanging="284"/>
        <w:rPr>
          <w:lang w:val="en-GB"/>
        </w:rPr>
      </w:pPr>
      <w:r w:rsidRPr="00E01C6F">
        <w:rPr>
          <w:lang w:val="en-GB"/>
        </w:rPr>
        <w:t xml:space="preserve">Wan, Z., Liu, C.K., Yang, H., Raj, R., Li, C., You, H., Fu, Y., Wan, C., </w:t>
      </w:r>
      <w:proofErr w:type="spellStart"/>
      <w:r w:rsidRPr="00E01C6F">
        <w:rPr>
          <w:lang w:val="en-GB"/>
        </w:rPr>
        <w:t>Samajdar</w:t>
      </w:r>
      <w:proofErr w:type="spellEnd"/>
      <w:r w:rsidRPr="00E01C6F">
        <w:rPr>
          <w:lang w:val="en-GB"/>
        </w:rPr>
        <w:t>, A., Lin, Y.C. and Krishna, T., 2024, May. Towards cognitive ai systems: Workload and characterization of neuro-symbolic ai. In 2024 IEEE International Symposium on Performance Analysis of Systems and Software (ISPASS</w:t>
      </w:r>
      <w:proofErr w:type="gramStart"/>
      <w:r w:rsidRPr="00E01C6F">
        <w:rPr>
          <w:lang w:val="en-GB"/>
        </w:rPr>
        <w:t>)(</w:t>
      </w:r>
      <w:proofErr w:type="gramEnd"/>
      <w:r w:rsidRPr="00E01C6F">
        <w:rPr>
          <w:lang w:val="en-GB"/>
        </w:rPr>
        <w:t>pp. 268-279). IEEE.</w:t>
      </w:r>
    </w:p>
    <w:p w14:paraId="483C4DD9" w14:textId="4DD33C3D" w:rsidR="00DB7E0D" w:rsidRDefault="00E01C6F" w:rsidP="00C24B98">
      <w:pPr>
        <w:pStyle w:val="CETBodytext"/>
        <w:ind w:left="284" w:hanging="284"/>
      </w:pPr>
      <w:r w:rsidRPr="00E01C6F">
        <w:rPr>
          <w:lang w:val="en-GB"/>
        </w:rPr>
        <w:t xml:space="preserve">Yang, Z., </w:t>
      </w:r>
      <w:proofErr w:type="spellStart"/>
      <w:r w:rsidRPr="00E01C6F">
        <w:rPr>
          <w:lang w:val="en-GB"/>
        </w:rPr>
        <w:t>Ishay</w:t>
      </w:r>
      <w:proofErr w:type="spellEnd"/>
      <w:r w:rsidRPr="00E01C6F">
        <w:rPr>
          <w:lang w:val="en-GB"/>
        </w:rPr>
        <w:t xml:space="preserve">, A. and Lee, J., 2023. </w:t>
      </w:r>
      <w:proofErr w:type="spellStart"/>
      <w:r w:rsidRPr="00E01C6F">
        <w:rPr>
          <w:lang w:val="en-GB"/>
        </w:rPr>
        <w:t>Neurasp</w:t>
      </w:r>
      <w:proofErr w:type="spellEnd"/>
      <w:r w:rsidRPr="00E01C6F">
        <w:rPr>
          <w:lang w:val="en-GB"/>
        </w:rPr>
        <w:t xml:space="preserve">: Embracing neural networks into answer set programming. </w:t>
      </w:r>
      <w:proofErr w:type="spellStart"/>
      <w:r w:rsidRPr="00E01C6F">
        <w:rPr>
          <w:lang w:val="en-GB"/>
        </w:rPr>
        <w:t>arXiv</w:t>
      </w:r>
      <w:proofErr w:type="spellEnd"/>
      <w:r w:rsidRPr="00E01C6F">
        <w:rPr>
          <w:lang w:val="en-GB"/>
        </w:rPr>
        <w:t xml:space="preserve"> preprint arXiv:2307.07700.</w:t>
      </w:r>
    </w:p>
    <w:sectPr w:rsidR="00DB7E0D"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A1D01" w14:textId="77777777" w:rsidR="00BB6BA5" w:rsidRDefault="00BB6BA5" w:rsidP="004F5E36">
      <w:r>
        <w:separator/>
      </w:r>
    </w:p>
  </w:endnote>
  <w:endnote w:type="continuationSeparator" w:id="0">
    <w:p w14:paraId="75737A47" w14:textId="77777777" w:rsidR="00BB6BA5" w:rsidRDefault="00BB6BA5"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enlo">
    <w:panose1 w:val="020B0609030804020204"/>
    <w:charset w:val="00"/>
    <w:family w:val="modern"/>
    <w:pitch w:val="fixed"/>
    <w:sig w:usb0="E60022FF" w:usb1="D200F9FB" w:usb2="02000028"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7F6BFB" w14:textId="77777777" w:rsidR="00BB6BA5" w:rsidRDefault="00BB6BA5" w:rsidP="004F5E36">
      <w:r>
        <w:separator/>
      </w:r>
    </w:p>
  </w:footnote>
  <w:footnote w:type="continuationSeparator" w:id="0">
    <w:p w14:paraId="260B1F5A" w14:textId="77777777" w:rsidR="00BB6BA5" w:rsidRDefault="00BB6BA5"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96389A"/>
    <w:multiLevelType w:val="hybridMultilevel"/>
    <w:tmpl w:val="341EAA38"/>
    <w:lvl w:ilvl="0" w:tplc="E62CE42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59535930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0AB"/>
    <w:rsid w:val="00000A70"/>
    <w:rsid w:val="00000F1D"/>
    <w:rsid w:val="0000139E"/>
    <w:rsid w:val="000027C0"/>
    <w:rsid w:val="000036E1"/>
    <w:rsid w:val="000037CB"/>
    <w:rsid w:val="000052FB"/>
    <w:rsid w:val="0000554B"/>
    <w:rsid w:val="00005A19"/>
    <w:rsid w:val="00011319"/>
    <w:rsid w:val="000117CB"/>
    <w:rsid w:val="00011DD4"/>
    <w:rsid w:val="00014ACA"/>
    <w:rsid w:val="000151DB"/>
    <w:rsid w:val="00020DEA"/>
    <w:rsid w:val="00026100"/>
    <w:rsid w:val="00026143"/>
    <w:rsid w:val="00026B8E"/>
    <w:rsid w:val="00026E4D"/>
    <w:rsid w:val="000276DE"/>
    <w:rsid w:val="0003148D"/>
    <w:rsid w:val="000315DC"/>
    <w:rsid w:val="00031813"/>
    <w:rsid w:val="0003188F"/>
    <w:rsid w:val="00031EEC"/>
    <w:rsid w:val="0003238E"/>
    <w:rsid w:val="000331F1"/>
    <w:rsid w:val="0003372A"/>
    <w:rsid w:val="000350D0"/>
    <w:rsid w:val="000376BA"/>
    <w:rsid w:val="00040B46"/>
    <w:rsid w:val="0004155E"/>
    <w:rsid w:val="00042638"/>
    <w:rsid w:val="00042813"/>
    <w:rsid w:val="00044DFF"/>
    <w:rsid w:val="000462A8"/>
    <w:rsid w:val="00047764"/>
    <w:rsid w:val="00051566"/>
    <w:rsid w:val="00054AFE"/>
    <w:rsid w:val="000562A9"/>
    <w:rsid w:val="00062A9A"/>
    <w:rsid w:val="00062D48"/>
    <w:rsid w:val="00062E51"/>
    <w:rsid w:val="00065058"/>
    <w:rsid w:val="00065FEA"/>
    <w:rsid w:val="000666B7"/>
    <w:rsid w:val="000707AF"/>
    <w:rsid w:val="00070E15"/>
    <w:rsid w:val="00071359"/>
    <w:rsid w:val="0007149B"/>
    <w:rsid w:val="000719B7"/>
    <w:rsid w:val="0007374E"/>
    <w:rsid w:val="00076EE3"/>
    <w:rsid w:val="000800F2"/>
    <w:rsid w:val="00082FF5"/>
    <w:rsid w:val="00085101"/>
    <w:rsid w:val="000852C5"/>
    <w:rsid w:val="00086061"/>
    <w:rsid w:val="00086C39"/>
    <w:rsid w:val="00086C4F"/>
    <w:rsid w:val="00086FED"/>
    <w:rsid w:val="0009178B"/>
    <w:rsid w:val="0009309E"/>
    <w:rsid w:val="000957BD"/>
    <w:rsid w:val="000957FB"/>
    <w:rsid w:val="000A03B2"/>
    <w:rsid w:val="000A084E"/>
    <w:rsid w:val="000A21C9"/>
    <w:rsid w:val="000A4811"/>
    <w:rsid w:val="000A6A24"/>
    <w:rsid w:val="000B1553"/>
    <w:rsid w:val="000B2E52"/>
    <w:rsid w:val="000B3557"/>
    <w:rsid w:val="000B3796"/>
    <w:rsid w:val="000B6303"/>
    <w:rsid w:val="000C1B7A"/>
    <w:rsid w:val="000C20D7"/>
    <w:rsid w:val="000C3DC6"/>
    <w:rsid w:val="000C65F5"/>
    <w:rsid w:val="000C72D9"/>
    <w:rsid w:val="000D0268"/>
    <w:rsid w:val="000D30C7"/>
    <w:rsid w:val="000D34BE"/>
    <w:rsid w:val="000D37DC"/>
    <w:rsid w:val="000D3A61"/>
    <w:rsid w:val="000D7C8C"/>
    <w:rsid w:val="000E0B3C"/>
    <w:rsid w:val="000E102F"/>
    <w:rsid w:val="000E36F1"/>
    <w:rsid w:val="000E3A73"/>
    <w:rsid w:val="000E414A"/>
    <w:rsid w:val="000E75FD"/>
    <w:rsid w:val="000E783D"/>
    <w:rsid w:val="000F093C"/>
    <w:rsid w:val="000F10F3"/>
    <w:rsid w:val="000F19C6"/>
    <w:rsid w:val="000F1C54"/>
    <w:rsid w:val="000F3B4C"/>
    <w:rsid w:val="000F4E59"/>
    <w:rsid w:val="000F6A70"/>
    <w:rsid w:val="000F787B"/>
    <w:rsid w:val="001047E6"/>
    <w:rsid w:val="001056FB"/>
    <w:rsid w:val="00105C30"/>
    <w:rsid w:val="00106C53"/>
    <w:rsid w:val="00110B48"/>
    <w:rsid w:val="00111FF3"/>
    <w:rsid w:val="0011338C"/>
    <w:rsid w:val="00114251"/>
    <w:rsid w:val="00114BED"/>
    <w:rsid w:val="00115BCD"/>
    <w:rsid w:val="001172EB"/>
    <w:rsid w:val="00117EBD"/>
    <w:rsid w:val="0012091F"/>
    <w:rsid w:val="00121C7D"/>
    <w:rsid w:val="00122A11"/>
    <w:rsid w:val="00122BB1"/>
    <w:rsid w:val="00125D39"/>
    <w:rsid w:val="00126BC2"/>
    <w:rsid w:val="00127982"/>
    <w:rsid w:val="001308B6"/>
    <w:rsid w:val="0013121F"/>
    <w:rsid w:val="00131FE6"/>
    <w:rsid w:val="0013263F"/>
    <w:rsid w:val="001331DF"/>
    <w:rsid w:val="00133619"/>
    <w:rsid w:val="00134DE4"/>
    <w:rsid w:val="00136AD9"/>
    <w:rsid w:val="00137D1C"/>
    <w:rsid w:val="0014034D"/>
    <w:rsid w:val="00140FE3"/>
    <w:rsid w:val="001413C1"/>
    <w:rsid w:val="0014181B"/>
    <w:rsid w:val="00141F55"/>
    <w:rsid w:val="00142206"/>
    <w:rsid w:val="00142541"/>
    <w:rsid w:val="0014452F"/>
    <w:rsid w:val="00144D16"/>
    <w:rsid w:val="0014724C"/>
    <w:rsid w:val="00150558"/>
    <w:rsid w:val="00150E59"/>
    <w:rsid w:val="00152DE3"/>
    <w:rsid w:val="00156096"/>
    <w:rsid w:val="0015725B"/>
    <w:rsid w:val="00157ECC"/>
    <w:rsid w:val="00161FB7"/>
    <w:rsid w:val="00162976"/>
    <w:rsid w:val="0016480A"/>
    <w:rsid w:val="00164CF9"/>
    <w:rsid w:val="00165D74"/>
    <w:rsid w:val="001667A6"/>
    <w:rsid w:val="0016734C"/>
    <w:rsid w:val="001678F0"/>
    <w:rsid w:val="0017092B"/>
    <w:rsid w:val="00171F4D"/>
    <w:rsid w:val="00173BE3"/>
    <w:rsid w:val="00176006"/>
    <w:rsid w:val="00176ADB"/>
    <w:rsid w:val="00176F6F"/>
    <w:rsid w:val="0018171E"/>
    <w:rsid w:val="00182215"/>
    <w:rsid w:val="001832BE"/>
    <w:rsid w:val="00183D46"/>
    <w:rsid w:val="00184814"/>
    <w:rsid w:val="00184AD6"/>
    <w:rsid w:val="00184E24"/>
    <w:rsid w:val="00186413"/>
    <w:rsid w:val="0019075A"/>
    <w:rsid w:val="00195B6F"/>
    <w:rsid w:val="0019622A"/>
    <w:rsid w:val="0019650A"/>
    <w:rsid w:val="0019687D"/>
    <w:rsid w:val="00197718"/>
    <w:rsid w:val="001A14BD"/>
    <w:rsid w:val="001A178D"/>
    <w:rsid w:val="001A1A62"/>
    <w:rsid w:val="001A4AF7"/>
    <w:rsid w:val="001A66CC"/>
    <w:rsid w:val="001B0125"/>
    <w:rsid w:val="001B0349"/>
    <w:rsid w:val="001B1001"/>
    <w:rsid w:val="001B13EC"/>
    <w:rsid w:val="001B1E93"/>
    <w:rsid w:val="001B2143"/>
    <w:rsid w:val="001B2BE7"/>
    <w:rsid w:val="001B421E"/>
    <w:rsid w:val="001B65C1"/>
    <w:rsid w:val="001B699C"/>
    <w:rsid w:val="001C224F"/>
    <w:rsid w:val="001C2576"/>
    <w:rsid w:val="001C260F"/>
    <w:rsid w:val="001C28A3"/>
    <w:rsid w:val="001C3C13"/>
    <w:rsid w:val="001C3D10"/>
    <w:rsid w:val="001C3F3E"/>
    <w:rsid w:val="001C4F1F"/>
    <w:rsid w:val="001C5C3A"/>
    <w:rsid w:val="001C5D7D"/>
    <w:rsid w:val="001C684B"/>
    <w:rsid w:val="001D0CFB"/>
    <w:rsid w:val="001D1C64"/>
    <w:rsid w:val="001D21AF"/>
    <w:rsid w:val="001D304C"/>
    <w:rsid w:val="001D53FC"/>
    <w:rsid w:val="001D72CC"/>
    <w:rsid w:val="001D7C3F"/>
    <w:rsid w:val="001E1406"/>
    <w:rsid w:val="001E54F3"/>
    <w:rsid w:val="001E5D8A"/>
    <w:rsid w:val="001E5ED5"/>
    <w:rsid w:val="001E7588"/>
    <w:rsid w:val="001F06B6"/>
    <w:rsid w:val="001F1178"/>
    <w:rsid w:val="001F2109"/>
    <w:rsid w:val="001F42A5"/>
    <w:rsid w:val="001F5F0B"/>
    <w:rsid w:val="001F7169"/>
    <w:rsid w:val="001F73D8"/>
    <w:rsid w:val="001F7B9D"/>
    <w:rsid w:val="00200315"/>
    <w:rsid w:val="0020058C"/>
    <w:rsid w:val="00201C93"/>
    <w:rsid w:val="00203C85"/>
    <w:rsid w:val="0020541A"/>
    <w:rsid w:val="00205824"/>
    <w:rsid w:val="0020684D"/>
    <w:rsid w:val="002072C9"/>
    <w:rsid w:val="00210FD9"/>
    <w:rsid w:val="00211100"/>
    <w:rsid w:val="00212846"/>
    <w:rsid w:val="002128CF"/>
    <w:rsid w:val="00213DD3"/>
    <w:rsid w:val="002147E4"/>
    <w:rsid w:val="0021558B"/>
    <w:rsid w:val="00216B2B"/>
    <w:rsid w:val="00217A5E"/>
    <w:rsid w:val="00217AAD"/>
    <w:rsid w:val="00217ADA"/>
    <w:rsid w:val="002207A6"/>
    <w:rsid w:val="00220E26"/>
    <w:rsid w:val="0022163D"/>
    <w:rsid w:val="002224B4"/>
    <w:rsid w:val="002251A5"/>
    <w:rsid w:val="00226322"/>
    <w:rsid w:val="00227A46"/>
    <w:rsid w:val="00227B56"/>
    <w:rsid w:val="00230CA0"/>
    <w:rsid w:val="00230DE9"/>
    <w:rsid w:val="002326D4"/>
    <w:rsid w:val="00233651"/>
    <w:rsid w:val="00234CEA"/>
    <w:rsid w:val="002358F3"/>
    <w:rsid w:val="002363CB"/>
    <w:rsid w:val="00241784"/>
    <w:rsid w:val="00241CAD"/>
    <w:rsid w:val="002445EA"/>
    <w:rsid w:val="002447EF"/>
    <w:rsid w:val="00244A09"/>
    <w:rsid w:val="00244A47"/>
    <w:rsid w:val="00245B4E"/>
    <w:rsid w:val="00251550"/>
    <w:rsid w:val="00251CDF"/>
    <w:rsid w:val="00256559"/>
    <w:rsid w:val="00257A3F"/>
    <w:rsid w:val="00263B05"/>
    <w:rsid w:val="002641CD"/>
    <w:rsid w:val="0026645A"/>
    <w:rsid w:val="00270FBB"/>
    <w:rsid w:val="0027221A"/>
    <w:rsid w:val="00275B61"/>
    <w:rsid w:val="00276920"/>
    <w:rsid w:val="0027724D"/>
    <w:rsid w:val="00280FAF"/>
    <w:rsid w:val="00281B05"/>
    <w:rsid w:val="00282656"/>
    <w:rsid w:val="00283A62"/>
    <w:rsid w:val="002852A9"/>
    <w:rsid w:val="002853D4"/>
    <w:rsid w:val="00290CC6"/>
    <w:rsid w:val="002911F5"/>
    <w:rsid w:val="00291F74"/>
    <w:rsid w:val="00292207"/>
    <w:rsid w:val="0029266D"/>
    <w:rsid w:val="00293411"/>
    <w:rsid w:val="002955DE"/>
    <w:rsid w:val="00296B83"/>
    <w:rsid w:val="00296D00"/>
    <w:rsid w:val="002A1B86"/>
    <w:rsid w:val="002A3868"/>
    <w:rsid w:val="002A4B48"/>
    <w:rsid w:val="002A5C4C"/>
    <w:rsid w:val="002A6642"/>
    <w:rsid w:val="002A6950"/>
    <w:rsid w:val="002B0534"/>
    <w:rsid w:val="002B1A28"/>
    <w:rsid w:val="002B1B4C"/>
    <w:rsid w:val="002B202F"/>
    <w:rsid w:val="002B2A6B"/>
    <w:rsid w:val="002B377E"/>
    <w:rsid w:val="002B4015"/>
    <w:rsid w:val="002B4471"/>
    <w:rsid w:val="002B4EFB"/>
    <w:rsid w:val="002B59AD"/>
    <w:rsid w:val="002B75B6"/>
    <w:rsid w:val="002B78CE"/>
    <w:rsid w:val="002C0BA1"/>
    <w:rsid w:val="002C17DB"/>
    <w:rsid w:val="002C2920"/>
    <w:rsid w:val="002C2FB6"/>
    <w:rsid w:val="002C33F2"/>
    <w:rsid w:val="002C387B"/>
    <w:rsid w:val="002C3A11"/>
    <w:rsid w:val="002C418F"/>
    <w:rsid w:val="002C5501"/>
    <w:rsid w:val="002C6594"/>
    <w:rsid w:val="002C7782"/>
    <w:rsid w:val="002D2460"/>
    <w:rsid w:val="002D61CA"/>
    <w:rsid w:val="002D6A16"/>
    <w:rsid w:val="002D6DFF"/>
    <w:rsid w:val="002D70D0"/>
    <w:rsid w:val="002E06D2"/>
    <w:rsid w:val="002E2F8A"/>
    <w:rsid w:val="002E30A9"/>
    <w:rsid w:val="002E3558"/>
    <w:rsid w:val="002E5FA7"/>
    <w:rsid w:val="002E6A09"/>
    <w:rsid w:val="002E77D1"/>
    <w:rsid w:val="002F0608"/>
    <w:rsid w:val="002F0A3A"/>
    <w:rsid w:val="002F1C01"/>
    <w:rsid w:val="002F1F32"/>
    <w:rsid w:val="002F3309"/>
    <w:rsid w:val="002F388D"/>
    <w:rsid w:val="002F3FBC"/>
    <w:rsid w:val="002F514E"/>
    <w:rsid w:val="003008CE"/>
    <w:rsid w:val="003009B7"/>
    <w:rsid w:val="00300E56"/>
    <w:rsid w:val="003012F8"/>
    <w:rsid w:val="0030152C"/>
    <w:rsid w:val="0030469C"/>
    <w:rsid w:val="00306CD9"/>
    <w:rsid w:val="00307BA1"/>
    <w:rsid w:val="00307F47"/>
    <w:rsid w:val="0031090A"/>
    <w:rsid w:val="00310BB9"/>
    <w:rsid w:val="003166DB"/>
    <w:rsid w:val="00320124"/>
    <w:rsid w:val="00320645"/>
    <w:rsid w:val="0032156A"/>
    <w:rsid w:val="00321909"/>
    <w:rsid w:val="00321CA6"/>
    <w:rsid w:val="00323763"/>
    <w:rsid w:val="00323C5F"/>
    <w:rsid w:val="00325658"/>
    <w:rsid w:val="0032572D"/>
    <w:rsid w:val="00330C06"/>
    <w:rsid w:val="00333997"/>
    <w:rsid w:val="0033496C"/>
    <w:rsid w:val="00334C09"/>
    <w:rsid w:val="00337730"/>
    <w:rsid w:val="00342523"/>
    <w:rsid w:val="00351D36"/>
    <w:rsid w:val="0035345B"/>
    <w:rsid w:val="00353524"/>
    <w:rsid w:val="00355E09"/>
    <w:rsid w:val="0035735A"/>
    <w:rsid w:val="00360DB7"/>
    <w:rsid w:val="0036342D"/>
    <w:rsid w:val="0036354C"/>
    <w:rsid w:val="00365546"/>
    <w:rsid w:val="003657DD"/>
    <w:rsid w:val="00365BAB"/>
    <w:rsid w:val="003664F5"/>
    <w:rsid w:val="00367C6F"/>
    <w:rsid w:val="003708AB"/>
    <w:rsid w:val="00370F47"/>
    <w:rsid w:val="00371CB2"/>
    <w:rsid w:val="003723D4"/>
    <w:rsid w:val="003732A1"/>
    <w:rsid w:val="003737D3"/>
    <w:rsid w:val="0037556B"/>
    <w:rsid w:val="00376261"/>
    <w:rsid w:val="00376E4C"/>
    <w:rsid w:val="00377608"/>
    <w:rsid w:val="00381905"/>
    <w:rsid w:val="003848B5"/>
    <w:rsid w:val="00384CC8"/>
    <w:rsid w:val="00385F17"/>
    <w:rsid w:val="00386D6D"/>
    <w:rsid w:val="003871FD"/>
    <w:rsid w:val="0038756B"/>
    <w:rsid w:val="00394BF1"/>
    <w:rsid w:val="00396A80"/>
    <w:rsid w:val="00397066"/>
    <w:rsid w:val="003A0445"/>
    <w:rsid w:val="003A0453"/>
    <w:rsid w:val="003A135B"/>
    <w:rsid w:val="003A1E30"/>
    <w:rsid w:val="003A2829"/>
    <w:rsid w:val="003A3BAC"/>
    <w:rsid w:val="003A4059"/>
    <w:rsid w:val="003A49AC"/>
    <w:rsid w:val="003A725C"/>
    <w:rsid w:val="003A7389"/>
    <w:rsid w:val="003A7D1C"/>
    <w:rsid w:val="003B0217"/>
    <w:rsid w:val="003B0D82"/>
    <w:rsid w:val="003B185E"/>
    <w:rsid w:val="003B2E40"/>
    <w:rsid w:val="003B304B"/>
    <w:rsid w:val="003B3146"/>
    <w:rsid w:val="003B48C5"/>
    <w:rsid w:val="003B49CD"/>
    <w:rsid w:val="003B64A6"/>
    <w:rsid w:val="003C1790"/>
    <w:rsid w:val="003C47ED"/>
    <w:rsid w:val="003C727A"/>
    <w:rsid w:val="003D1E02"/>
    <w:rsid w:val="003D247F"/>
    <w:rsid w:val="003D4E50"/>
    <w:rsid w:val="003D6CC2"/>
    <w:rsid w:val="003E0241"/>
    <w:rsid w:val="003E1AF3"/>
    <w:rsid w:val="003E1C33"/>
    <w:rsid w:val="003E465C"/>
    <w:rsid w:val="003E56FC"/>
    <w:rsid w:val="003F015E"/>
    <w:rsid w:val="003F06CB"/>
    <w:rsid w:val="003F07CC"/>
    <w:rsid w:val="003F526C"/>
    <w:rsid w:val="00400414"/>
    <w:rsid w:val="004019EB"/>
    <w:rsid w:val="00401E13"/>
    <w:rsid w:val="00402EFE"/>
    <w:rsid w:val="00404105"/>
    <w:rsid w:val="00405BE5"/>
    <w:rsid w:val="00411469"/>
    <w:rsid w:val="00411946"/>
    <w:rsid w:val="00411FDF"/>
    <w:rsid w:val="004124F3"/>
    <w:rsid w:val="0041446B"/>
    <w:rsid w:val="00414D4B"/>
    <w:rsid w:val="00416D3C"/>
    <w:rsid w:val="004204A8"/>
    <w:rsid w:val="00421D7D"/>
    <w:rsid w:val="00424F2D"/>
    <w:rsid w:val="004260B7"/>
    <w:rsid w:val="004274CF"/>
    <w:rsid w:val="0043424B"/>
    <w:rsid w:val="00435335"/>
    <w:rsid w:val="004358DC"/>
    <w:rsid w:val="00437228"/>
    <w:rsid w:val="0044071E"/>
    <w:rsid w:val="004409F8"/>
    <w:rsid w:val="0044218F"/>
    <w:rsid w:val="0044329C"/>
    <w:rsid w:val="00443600"/>
    <w:rsid w:val="004437E1"/>
    <w:rsid w:val="00443D19"/>
    <w:rsid w:val="004508F7"/>
    <w:rsid w:val="00450A2B"/>
    <w:rsid w:val="00450EBE"/>
    <w:rsid w:val="00451178"/>
    <w:rsid w:val="00451246"/>
    <w:rsid w:val="00453E24"/>
    <w:rsid w:val="00455075"/>
    <w:rsid w:val="00457456"/>
    <w:rsid w:val="004577FE"/>
    <w:rsid w:val="00457B43"/>
    <w:rsid w:val="00457B9C"/>
    <w:rsid w:val="00457C14"/>
    <w:rsid w:val="0046164A"/>
    <w:rsid w:val="004628D2"/>
    <w:rsid w:val="00462DCD"/>
    <w:rsid w:val="004632AB"/>
    <w:rsid w:val="004648AD"/>
    <w:rsid w:val="004703A9"/>
    <w:rsid w:val="004716F4"/>
    <w:rsid w:val="00471D2E"/>
    <w:rsid w:val="004760DE"/>
    <w:rsid w:val="004763D7"/>
    <w:rsid w:val="00477C69"/>
    <w:rsid w:val="00477F26"/>
    <w:rsid w:val="0048070B"/>
    <w:rsid w:val="0048127B"/>
    <w:rsid w:val="00483F14"/>
    <w:rsid w:val="00484F3F"/>
    <w:rsid w:val="004859E1"/>
    <w:rsid w:val="00486276"/>
    <w:rsid w:val="00487207"/>
    <w:rsid w:val="00491080"/>
    <w:rsid w:val="00493B59"/>
    <w:rsid w:val="00497D10"/>
    <w:rsid w:val="004A004E"/>
    <w:rsid w:val="004A0F0D"/>
    <w:rsid w:val="004A1D05"/>
    <w:rsid w:val="004A24CF"/>
    <w:rsid w:val="004A25C4"/>
    <w:rsid w:val="004A2C91"/>
    <w:rsid w:val="004A2F66"/>
    <w:rsid w:val="004A45C1"/>
    <w:rsid w:val="004A51EE"/>
    <w:rsid w:val="004A7AFE"/>
    <w:rsid w:val="004B054C"/>
    <w:rsid w:val="004B0D0E"/>
    <w:rsid w:val="004B18E8"/>
    <w:rsid w:val="004B1E4E"/>
    <w:rsid w:val="004B2764"/>
    <w:rsid w:val="004B310B"/>
    <w:rsid w:val="004B4B90"/>
    <w:rsid w:val="004B7A06"/>
    <w:rsid w:val="004C0941"/>
    <w:rsid w:val="004C28AA"/>
    <w:rsid w:val="004C32D4"/>
    <w:rsid w:val="004C3D1D"/>
    <w:rsid w:val="004C3D84"/>
    <w:rsid w:val="004C492A"/>
    <w:rsid w:val="004C5E2B"/>
    <w:rsid w:val="004C5F2C"/>
    <w:rsid w:val="004C7913"/>
    <w:rsid w:val="004D094C"/>
    <w:rsid w:val="004D20DC"/>
    <w:rsid w:val="004D2B47"/>
    <w:rsid w:val="004D3FCB"/>
    <w:rsid w:val="004D69AB"/>
    <w:rsid w:val="004E202A"/>
    <w:rsid w:val="004E20D2"/>
    <w:rsid w:val="004E2FEC"/>
    <w:rsid w:val="004E4DD6"/>
    <w:rsid w:val="004E7146"/>
    <w:rsid w:val="004E7AC8"/>
    <w:rsid w:val="004F1C41"/>
    <w:rsid w:val="004F2043"/>
    <w:rsid w:val="004F21EC"/>
    <w:rsid w:val="004F29A5"/>
    <w:rsid w:val="004F2D1F"/>
    <w:rsid w:val="004F3BCB"/>
    <w:rsid w:val="004F5DD7"/>
    <w:rsid w:val="004F5E36"/>
    <w:rsid w:val="004F7A70"/>
    <w:rsid w:val="004F7EF0"/>
    <w:rsid w:val="005012C6"/>
    <w:rsid w:val="00502192"/>
    <w:rsid w:val="00504C37"/>
    <w:rsid w:val="00505582"/>
    <w:rsid w:val="00507B47"/>
    <w:rsid w:val="00507BEF"/>
    <w:rsid w:val="00507CC9"/>
    <w:rsid w:val="00510151"/>
    <w:rsid w:val="0051169B"/>
    <w:rsid w:val="005119A5"/>
    <w:rsid w:val="00511B9E"/>
    <w:rsid w:val="0051256A"/>
    <w:rsid w:val="00512646"/>
    <w:rsid w:val="00514329"/>
    <w:rsid w:val="00515336"/>
    <w:rsid w:val="005173F1"/>
    <w:rsid w:val="00524FE0"/>
    <w:rsid w:val="005255E8"/>
    <w:rsid w:val="0052566A"/>
    <w:rsid w:val="005266C1"/>
    <w:rsid w:val="005269A3"/>
    <w:rsid w:val="00526D76"/>
    <w:rsid w:val="005278B7"/>
    <w:rsid w:val="005310EC"/>
    <w:rsid w:val="00531325"/>
    <w:rsid w:val="00532016"/>
    <w:rsid w:val="00533C39"/>
    <w:rsid w:val="005346C8"/>
    <w:rsid w:val="00536568"/>
    <w:rsid w:val="005371BF"/>
    <w:rsid w:val="005379EF"/>
    <w:rsid w:val="005411F2"/>
    <w:rsid w:val="005424FC"/>
    <w:rsid w:val="00543A3B"/>
    <w:rsid w:val="00543E7D"/>
    <w:rsid w:val="005444BD"/>
    <w:rsid w:val="00545420"/>
    <w:rsid w:val="00546157"/>
    <w:rsid w:val="00546F62"/>
    <w:rsid w:val="00547A68"/>
    <w:rsid w:val="00550084"/>
    <w:rsid w:val="005531C9"/>
    <w:rsid w:val="00554879"/>
    <w:rsid w:val="005548A0"/>
    <w:rsid w:val="00555386"/>
    <w:rsid w:val="00555833"/>
    <w:rsid w:val="00557E4B"/>
    <w:rsid w:val="00560206"/>
    <w:rsid w:val="00563762"/>
    <w:rsid w:val="00564DC5"/>
    <w:rsid w:val="00570C43"/>
    <w:rsid w:val="00573267"/>
    <w:rsid w:val="0057450A"/>
    <w:rsid w:val="00574751"/>
    <w:rsid w:val="00575CB2"/>
    <w:rsid w:val="00577447"/>
    <w:rsid w:val="0058002E"/>
    <w:rsid w:val="00580D4F"/>
    <w:rsid w:val="005855C4"/>
    <w:rsid w:val="00586063"/>
    <w:rsid w:val="00587686"/>
    <w:rsid w:val="00587734"/>
    <w:rsid w:val="00592274"/>
    <w:rsid w:val="00592E7F"/>
    <w:rsid w:val="005933B7"/>
    <w:rsid w:val="005944BF"/>
    <w:rsid w:val="005964CB"/>
    <w:rsid w:val="00596C34"/>
    <w:rsid w:val="005A0BCC"/>
    <w:rsid w:val="005A141C"/>
    <w:rsid w:val="005A284E"/>
    <w:rsid w:val="005A2F18"/>
    <w:rsid w:val="005A3831"/>
    <w:rsid w:val="005A54EC"/>
    <w:rsid w:val="005A6FD8"/>
    <w:rsid w:val="005A6FDF"/>
    <w:rsid w:val="005B0B40"/>
    <w:rsid w:val="005B2110"/>
    <w:rsid w:val="005B3036"/>
    <w:rsid w:val="005B350B"/>
    <w:rsid w:val="005B3611"/>
    <w:rsid w:val="005B5BD7"/>
    <w:rsid w:val="005B61E6"/>
    <w:rsid w:val="005B6A20"/>
    <w:rsid w:val="005B7D43"/>
    <w:rsid w:val="005C0AEB"/>
    <w:rsid w:val="005C0D43"/>
    <w:rsid w:val="005C137D"/>
    <w:rsid w:val="005C1788"/>
    <w:rsid w:val="005C1FE7"/>
    <w:rsid w:val="005C22C9"/>
    <w:rsid w:val="005C2A77"/>
    <w:rsid w:val="005C4812"/>
    <w:rsid w:val="005C4FF6"/>
    <w:rsid w:val="005C6726"/>
    <w:rsid w:val="005C7060"/>
    <w:rsid w:val="005C71F8"/>
    <w:rsid w:val="005C74C5"/>
    <w:rsid w:val="005C760E"/>
    <w:rsid w:val="005C77E1"/>
    <w:rsid w:val="005D06B6"/>
    <w:rsid w:val="005D3E73"/>
    <w:rsid w:val="005D4134"/>
    <w:rsid w:val="005D4ABD"/>
    <w:rsid w:val="005D5C39"/>
    <w:rsid w:val="005D60A6"/>
    <w:rsid w:val="005D668A"/>
    <w:rsid w:val="005D6A2F"/>
    <w:rsid w:val="005E057B"/>
    <w:rsid w:val="005E0592"/>
    <w:rsid w:val="005E1A82"/>
    <w:rsid w:val="005E4375"/>
    <w:rsid w:val="005E5386"/>
    <w:rsid w:val="005E6C79"/>
    <w:rsid w:val="005E794C"/>
    <w:rsid w:val="005F08A5"/>
    <w:rsid w:val="005F0A28"/>
    <w:rsid w:val="005F0E5E"/>
    <w:rsid w:val="005F3199"/>
    <w:rsid w:val="005F3B89"/>
    <w:rsid w:val="005F3C2F"/>
    <w:rsid w:val="00600535"/>
    <w:rsid w:val="00602D52"/>
    <w:rsid w:val="00604CE9"/>
    <w:rsid w:val="00605132"/>
    <w:rsid w:val="0060631A"/>
    <w:rsid w:val="00610CD6"/>
    <w:rsid w:val="00611C5F"/>
    <w:rsid w:val="00611D46"/>
    <w:rsid w:val="00613BD3"/>
    <w:rsid w:val="00615613"/>
    <w:rsid w:val="006159F4"/>
    <w:rsid w:val="0061705F"/>
    <w:rsid w:val="00617E76"/>
    <w:rsid w:val="00620DEE"/>
    <w:rsid w:val="00621178"/>
    <w:rsid w:val="00621F7C"/>
    <w:rsid w:val="00621F92"/>
    <w:rsid w:val="0062235B"/>
    <w:rsid w:val="0062280A"/>
    <w:rsid w:val="006231E1"/>
    <w:rsid w:val="00623C90"/>
    <w:rsid w:val="00624041"/>
    <w:rsid w:val="00624E64"/>
    <w:rsid w:val="00625639"/>
    <w:rsid w:val="00625747"/>
    <w:rsid w:val="00625F9A"/>
    <w:rsid w:val="00626106"/>
    <w:rsid w:val="0062693D"/>
    <w:rsid w:val="0062752D"/>
    <w:rsid w:val="006319FC"/>
    <w:rsid w:val="00631B33"/>
    <w:rsid w:val="00632211"/>
    <w:rsid w:val="00632353"/>
    <w:rsid w:val="00633C0B"/>
    <w:rsid w:val="006362C3"/>
    <w:rsid w:val="0063775C"/>
    <w:rsid w:val="0064184D"/>
    <w:rsid w:val="006422CC"/>
    <w:rsid w:val="00642932"/>
    <w:rsid w:val="006444D1"/>
    <w:rsid w:val="0064660A"/>
    <w:rsid w:val="00646DD8"/>
    <w:rsid w:val="00647725"/>
    <w:rsid w:val="00650CFE"/>
    <w:rsid w:val="00651D18"/>
    <w:rsid w:val="00652BFC"/>
    <w:rsid w:val="00652D94"/>
    <w:rsid w:val="00653AFD"/>
    <w:rsid w:val="00654AEE"/>
    <w:rsid w:val="00655463"/>
    <w:rsid w:val="00655DB3"/>
    <w:rsid w:val="00655E58"/>
    <w:rsid w:val="00655E86"/>
    <w:rsid w:val="006572EB"/>
    <w:rsid w:val="00660E3E"/>
    <w:rsid w:val="006615CC"/>
    <w:rsid w:val="00662E74"/>
    <w:rsid w:val="00664FAA"/>
    <w:rsid w:val="00665E35"/>
    <w:rsid w:val="00671446"/>
    <w:rsid w:val="0067745C"/>
    <w:rsid w:val="006801AE"/>
    <w:rsid w:val="006805EB"/>
    <w:rsid w:val="00680C23"/>
    <w:rsid w:val="006815E7"/>
    <w:rsid w:val="00683E23"/>
    <w:rsid w:val="00685DDC"/>
    <w:rsid w:val="0069019A"/>
    <w:rsid w:val="0069053C"/>
    <w:rsid w:val="00691710"/>
    <w:rsid w:val="00693766"/>
    <w:rsid w:val="00693F58"/>
    <w:rsid w:val="0069518D"/>
    <w:rsid w:val="006A03FF"/>
    <w:rsid w:val="006A24C4"/>
    <w:rsid w:val="006A2BC0"/>
    <w:rsid w:val="006A3281"/>
    <w:rsid w:val="006A5660"/>
    <w:rsid w:val="006A6258"/>
    <w:rsid w:val="006A6DE5"/>
    <w:rsid w:val="006A7124"/>
    <w:rsid w:val="006B08D0"/>
    <w:rsid w:val="006B1510"/>
    <w:rsid w:val="006B25B7"/>
    <w:rsid w:val="006B3214"/>
    <w:rsid w:val="006B3A8B"/>
    <w:rsid w:val="006B4888"/>
    <w:rsid w:val="006B53E0"/>
    <w:rsid w:val="006B554B"/>
    <w:rsid w:val="006C2524"/>
    <w:rsid w:val="006C2E45"/>
    <w:rsid w:val="006C3357"/>
    <w:rsid w:val="006C359C"/>
    <w:rsid w:val="006C475F"/>
    <w:rsid w:val="006C5579"/>
    <w:rsid w:val="006C63A5"/>
    <w:rsid w:val="006C7A04"/>
    <w:rsid w:val="006D6E8B"/>
    <w:rsid w:val="006D6F49"/>
    <w:rsid w:val="006D7209"/>
    <w:rsid w:val="006E0104"/>
    <w:rsid w:val="006E04F9"/>
    <w:rsid w:val="006E0D63"/>
    <w:rsid w:val="006E3817"/>
    <w:rsid w:val="006E493B"/>
    <w:rsid w:val="006E4A70"/>
    <w:rsid w:val="006E6EF1"/>
    <w:rsid w:val="006E737D"/>
    <w:rsid w:val="006E76E2"/>
    <w:rsid w:val="006F0B6A"/>
    <w:rsid w:val="006F2958"/>
    <w:rsid w:val="006F39E5"/>
    <w:rsid w:val="006F4EB6"/>
    <w:rsid w:val="006F7262"/>
    <w:rsid w:val="00700854"/>
    <w:rsid w:val="00702065"/>
    <w:rsid w:val="007028D1"/>
    <w:rsid w:val="00702DD3"/>
    <w:rsid w:val="0070606C"/>
    <w:rsid w:val="00707938"/>
    <w:rsid w:val="00707DD1"/>
    <w:rsid w:val="00713973"/>
    <w:rsid w:val="007152D1"/>
    <w:rsid w:val="00715E03"/>
    <w:rsid w:val="00716780"/>
    <w:rsid w:val="00720A24"/>
    <w:rsid w:val="00720A65"/>
    <w:rsid w:val="00723DF1"/>
    <w:rsid w:val="00724959"/>
    <w:rsid w:val="007251C6"/>
    <w:rsid w:val="007259ED"/>
    <w:rsid w:val="00725FDD"/>
    <w:rsid w:val="00727AF9"/>
    <w:rsid w:val="00730C19"/>
    <w:rsid w:val="00730D3B"/>
    <w:rsid w:val="00731C73"/>
    <w:rsid w:val="00732386"/>
    <w:rsid w:val="0073300B"/>
    <w:rsid w:val="0073363E"/>
    <w:rsid w:val="0073514D"/>
    <w:rsid w:val="00742CF1"/>
    <w:rsid w:val="007447F3"/>
    <w:rsid w:val="0074614F"/>
    <w:rsid w:val="00746454"/>
    <w:rsid w:val="007474C6"/>
    <w:rsid w:val="007475C9"/>
    <w:rsid w:val="00753742"/>
    <w:rsid w:val="0075499F"/>
    <w:rsid w:val="007563E5"/>
    <w:rsid w:val="007565F2"/>
    <w:rsid w:val="00756800"/>
    <w:rsid w:val="007607FB"/>
    <w:rsid w:val="00760902"/>
    <w:rsid w:val="007613A9"/>
    <w:rsid w:val="00761B01"/>
    <w:rsid w:val="0076331F"/>
    <w:rsid w:val="00764076"/>
    <w:rsid w:val="007661C8"/>
    <w:rsid w:val="007661F0"/>
    <w:rsid w:val="00766343"/>
    <w:rsid w:val="00770421"/>
    <w:rsid w:val="0077098D"/>
    <w:rsid w:val="00773B6E"/>
    <w:rsid w:val="0077411B"/>
    <w:rsid w:val="00774F01"/>
    <w:rsid w:val="00776E5A"/>
    <w:rsid w:val="0077782E"/>
    <w:rsid w:val="007822AC"/>
    <w:rsid w:val="0078258D"/>
    <w:rsid w:val="00783769"/>
    <w:rsid w:val="00784ABF"/>
    <w:rsid w:val="00785BF9"/>
    <w:rsid w:val="00785E1A"/>
    <w:rsid w:val="00786066"/>
    <w:rsid w:val="0078645A"/>
    <w:rsid w:val="00786D7F"/>
    <w:rsid w:val="007930DE"/>
    <w:rsid w:val="007931FA"/>
    <w:rsid w:val="00795DE1"/>
    <w:rsid w:val="00795FA6"/>
    <w:rsid w:val="00797E0F"/>
    <w:rsid w:val="007A025A"/>
    <w:rsid w:val="007A06A6"/>
    <w:rsid w:val="007A0BD5"/>
    <w:rsid w:val="007A0DF1"/>
    <w:rsid w:val="007A0E17"/>
    <w:rsid w:val="007A218F"/>
    <w:rsid w:val="007A26BC"/>
    <w:rsid w:val="007A42BF"/>
    <w:rsid w:val="007A4861"/>
    <w:rsid w:val="007A51AC"/>
    <w:rsid w:val="007A61B7"/>
    <w:rsid w:val="007A70DD"/>
    <w:rsid w:val="007A7BBA"/>
    <w:rsid w:val="007A7D42"/>
    <w:rsid w:val="007B0A51"/>
    <w:rsid w:val="007B0C50"/>
    <w:rsid w:val="007B0D13"/>
    <w:rsid w:val="007B2C2C"/>
    <w:rsid w:val="007B48F9"/>
    <w:rsid w:val="007B7F8F"/>
    <w:rsid w:val="007C08C8"/>
    <w:rsid w:val="007C1A43"/>
    <w:rsid w:val="007C5E7A"/>
    <w:rsid w:val="007D0193"/>
    <w:rsid w:val="007D076D"/>
    <w:rsid w:val="007D07E5"/>
    <w:rsid w:val="007D0951"/>
    <w:rsid w:val="007D0ED0"/>
    <w:rsid w:val="007D205D"/>
    <w:rsid w:val="007D32B9"/>
    <w:rsid w:val="007D5053"/>
    <w:rsid w:val="007D58DB"/>
    <w:rsid w:val="007D5E6A"/>
    <w:rsid w:val="007D610D"/>
    <w:rsid w:val="007E04F4"/>
    <w:rsid w:val="007E1919"/>
    <w:rsid w:val="007E3496"/>
    <w:rsid w:val="007F3034"/>
    <w:rsid w:val="007F3DDA"/>
    <w:rsid w:val="007F3FEE"/>
    <w:rsid w:val="007F55CF"/>
    <w:rsid w:val="007F7B3C"/>
    <w:rsid w:val="0080013E"/>
    <w:rsid w:val="00800201"/>
    <w:rsid w:val="00801759"/>
    <w:rsid w:val="00801B7D"/>
    <w:rsid w:val="008041AA"/>
    <w:rsid w:val="00804A86"/>
    <w:rsid w:val="008064B7"/>
    <w:rsid w:val="00806901"/>
    <w:rsid w:val="00811B02"/>
    <w:rsid w:val="00813288"/>
    <w:rsid w:val="008162AC"/>
    <w:rsid w:val="008168FC"/>
    <w:rsid w:val="00816EE5"/>
    <w:rsid w:val="00817CFA"/>
    <w:rsid w:val="00820BEB"/>
    <w:rsid w:val="0082222D"/>
    <w:rsid w:val="00822632"/>
    <w:rsid w:val="00824D5B"/>
    <w:rsid w:val="0082785B"/>
    <w:rsid w:val="00830996"/>
    <w:rsid w:val="00831280"/>
    <w:rsid w:val="00833FEF"/>
    <w:rsid w:val="008345F1"/>
    <w:rsid w:val="00840DB7"/>
    <w:rsid w:val="008411D0"/>
    <w:rsid w:val="00844810"/>
    <w:rsid w:val="0084656C"/>
    <w:rsid w:val="00847911"/>
    <w:rsid w:val="008512E5"/>
    <w:rsid w:val="00860525"/>
    <w:rsid w:val="008605F1"/>
    <w:rsid w:val="008611C4"/>
    <w:rsid w:val="0086123B"/>
    <w:rsid w:val="00861B8F"/>
    <w:rsid w:val="00864A21"/>
    <w:rsid w:val="00865B07"/>
    <w:rsid w:val="00865E64"/>
    <w:rsid w:val="0086661D"/>
    <w:rsid w:val="008667EA"/>
    <w:rsid w:val="0087059F"/>
    <w:rsid w:val="00870C5D"/>
    <w:rsid w:val="00870DE2"/>
    <w:rsid w:val="00871106"/>
    <w:rsid w:val="008730F4"/>
    <w:rsid w:val="00873E4C"/>
    <w:rsid w:val="0087637F"/>
    <w:rsid w:val="00876538"/>
    <w:rsid w:val="00876DAA"/>
    <w:rsid w:val="0087782C"/>
    <w:rsid w:val="00880D40"/>
    <w:rsid w:val="008818B6"/>
    <w:rsid w:val="008819F7"/>
    <w:rsid w:val="00882B97"/>
    <w:rsid w:val="008835E2"/>
    <w:rsid w:val="00884923"/>
    <w:rsid w:val="00890C3C"/>
    <w:rsid w:val="00892AD5"/>
    <w:rsid w:val="008941D3"/>
    <w:rsid w:val="008945D0"/>
    <w:rsid w:val="00894654"/>
    <w:rsid w:val="00894C65"/>
    <w:rsid w:val="008A0DAE"/>
    <w:rsid w:val="008A1512"/>
    <w:rsid w:val="008A3346"/>
    <w:rsid w:val="008A6504"/>
    <w:rsid w:val="008A673C"/>
    <w:rsid w:val="008A67FC"/>
    <w:rsid w:val="008A6A1C"/>
    <w:rsid w:val="008B0F03"/>
    <w:rsid w:val="008B215A"/>
    <w:rsid w:val="008B3999"/>
    <w:rsid w:val="008B4202"/>
    <w:rsid w:val="008B429C"/>
    <w:rsid w:val="008B48E2"/>
    <w:rsid w:val="008B4A40"/>
    <w:rsid w:val="008B4E48"/>
    <w:rsid w:val="008B58A3"/>
    <w:rsid w:val="008B5B4B"/>
    <w:rsid w:val="008B5E35"/>
    <w:rsid w:val="008C0A0E"/>
    <w:rsid w:val="008C0AC5"/>
    <w:rsid w:val="008C3607"/>
    <w:rsid w:val="008C6181"/>
    <w:rsid w:val="008C71D9"/>
    <w:rsid w:val="008D0D17"/>
    <w:rsid w:val="008D23DC"/>
    <w:rsid w:val="008D32B9"/>
    <w:rsid w:val="008D36D9"/>
    <w:rsid w:val="008D433B"/>
    <w:rsid w:val="008D4A16"/>
    <w:rsid w:val="008D4E7C"/>
    <w:rsid w:val="008D70EA"/>
    <w:rsid w:val="008E4EEF"/>
    <w:rsid w:val="008E5401"/>
    <w:rsid w:val="008E566E"/>
    <w:rsid w:val="008E5C78"/>
    <w:rsid w:val="008E69D0"/>
    <w:rsid w:val="008F03A5"/>
    <w:rsid w:val="008F5238"/>
    <w:rsid w:val="008F6B62"/>
    <w:rsid w:val="009002DA"/>
    <w:rsid w:val="00900FA2"/>
    <w:rsid w:val="0090161A"/>
    <w:rsid w:val="00901EB6"/>
    <w:rsid w:val="009041F8"/>
    <w:rsid w:val="00904C62"/>
    <w:rsid w:val="00904D33"/>
    <w:rsid w:val="009051AC"/>
    <w:rsid w:val="00905796"/>
    <w:rsid w:val="009066EF"/>
    <w:rsid w:val="00906E1D"/>
    <w:rsid w:val="00911E3B"/>
    <w:rsid w:val="009132A7"/>
    <w:rsid w:val="00914A22"/>
    <w:rsid w:val="00920960"/>
    <w:rsid w:val="0092113F"/>
    <w:rsid w:val="00922BA8"/>
    <w:rsid w:val="00924DAC"/>
    <w:rsid w:val="00927058"/>
    <w:rsid w:val="00930853"/>
    <w:rsid w:val="00936705"/>
    <w:rsid w:val="00936D30"/>
    <w:rsid w:val="00940BA0"/>
    <w:rsid w:val="00940D38"/>
    <w:rsid w:val="00940E1F"/>
    <w:rsid w:val="00942750"/>
    <w:rsid w:val="00942A61"/>
    <w:rsid w:val="00944C44"/>
    <w:rsid w:val="009450CE"/>
    <w:rsid w:val="00945295"/>
    <w:rsid w:val="009459BB"/>
    <w:rsid w:val="00947179"/>
    <w:rsid w:val="00947C80"/>
    <w:rsid w:val="0095164B"/>
    <w:rsid w:val="00953048"/>
    <w:rsid w:val="00953DC3"/>
    <w:rsid w:val="00954090"/>
    <w:rsid w:val="009552C6"/>
    <w:rsid w:val="00955BCB"/>
    <w:rsid w:val="009563F8"/>
    <w:rsid w:val="009573E7"/>
    <w:rsid w:val="00961A8B"/>
    <w:rsid w:val="0096240B"/>
    <w:rsid w:val="00962881"/>
    <w:rsid w:val="00963E05"/>
    <w:rsid w:val="009644CB"/>
    <w:rsid w:val="00964A45"/>
    <w:rsid w:val="00967843"/>
    <w:rsid w:val="00967D54"/>
    <w:rsid w:val="00971028"/>
    <w:rsid w:val="00971D55"/>
    <w:rsid w:val="00971DEF"/>
    <w:rsid w:val="0097261C"/>
    <w:rsid w:val="00973B84"/>
    <w:rsid w:val="00976F63"/>
    <w:rsid w:val="00980020"/>
    <w:rsid w:val="00980B55"/>
    <w:rsid w:val="00983165"/>
    <w:rsid w:val="009835FC"/>
    <w:rsid w:val="00983B8C"/>
    <w:rsid w:val="00984E58"/>
    <w:rsid w:val="009852FC"/>
    <w:rsid w:val="009865B1"/>
    <w:rsid w:val="009876F1"/>
    <w:rsid w:val="00990ACC"/>
    <w:rsid w:val="00991980"/>
    <w:rsid w:val="00993B84"/>
    <w:rsid w:val="00994C6A"/>
    <w:rsid w:val="0099568F"/>
    <w:rsid w:val="00995CCE"/>
    <w:rsid w:val="00996483"/>
    <w:rsid w:val="00996F5A"/>
    <w:rsid w:val="009A27E1"/>
    <w:rsid w:val="009A31CD"/>
    <w:rsid w:val="009A50D6"/>
    <w:rsid w:val="009A6EB9"/>
    <w:rsid w:val="009B041A"/>
    <w:rsid w:val="009B316F"/>
    <w:rsid w:val="009B6B20"/>
    <w:rsid w:val="009B7066"/>
    <w:rsid w:val="009C0157"/>
    <w:rsid w:val="009C2F64"/>
    <w:rsid w:val="009C31DB"/>
    <w:rsid w:val="009C37C3"/>
    <w:rsid w:val="009C478D"/>
    <w:rsid w:val="009C7C86"/>
    <w:rsid w:val="009D04A5"/>
    <w:rsid w:val="009D11F3"/>
    <w:rsid w:val="009D2FF7"/>
    <w:rsid w:val="009D44A0"/>
    <w:rsid w:val="009D7C05"/>
    <w:rsid w:val="009D7C09"/>
    <w:rsid w:val="009E011C"/>
    <w:rsid w:val="009E17DF"/>
    <w:rsid w:val="009E1BB8"/>
    <w:rsid w:val="009E2670"/>
    <w:rsid w:val="009E2763"/>
    <w:rsid w:val="009E3339"/>
    <w:rsid w:val="009E5917"/>
    <w:rsid w:val="009E7884"/>
    <w:rsid w:val="009E788A"/>
    <w:rsid w:val="009E7A88"/>
    <w:rsid w:val="009E7BA2"/>
    <w:rsid w:val="009F0E08"/>
    <w:rsid w:val="009F22F9"/>
    <w:rsid w:val="009F4798"/>
    <w:rsid w:val="009F4AF8"/>
    <w:rsid w:val="009F62C0"/>
    <w:rsid w:val="009F62F1"/>
    <w:rsid w:val="009F65C6"/>
    <w:rsid w:val="009F76A3"/>
    <w:rsid w:val="009F7F8A"/>
    <w:rsid w:val="00A00F05"/>
    <w:rsid w:val="00A02206"/>
    <w:rsid w:val="00A028CC"/>
    <w:rsid w:val="00A079AE"/>
    <w:rsid w:val="00A1763D"/>
    <w:rsid w:val="00A176F4"/>
    <w:rsid w:val="00A17CEC"/>
    <w:rsid w:val="00A17EBC"/>
    <w:rsid w:val="00A208CE"/>
    <w:rsid w:val="00A213A1"/>
    <w:rsid w:val="00A221E2"/>
    <w:rsid w:val="00A22AC0"/>
    <w:rsid w:val="00A22C90"/>
    <w:rsid w:val="00A22ED8"/>
    <w:rsid w:val="00A22EDC"/>
    <w:rsid w:val="00A22FF2"/>
    <w:rsid w:val="00A23E6B"/>
    <w:rsid w:val="00A23F12"/>
    <w:rsid w:val="00A2716B"/>
    <w:rsid w:val="00A27EF0"/>
    <w:rsid w:val="00A300F5"/>
    <w:rsid w:val="00A30875"/>
    <w:rsid w:val="00A30DFE"/>
    <w:rsid w:val="00A31EE1"/>
    <w:rsid w:val="00A32886"/>
    <w:rsid w:val="00A329A4"/>
    <w:rsid w:val="00A330A9"/>
    <w:rsid w:val="00A331A8"/>
    <w:rsid w:val="00A33AA9"/>
    <w:rsid w:val="00A352DE"/>
    <w:rsid w:val="00A36200"/>
    <w:rsid w:val="00A3734A"/>
    <w:rsid w:val="00A379D1"/>
    <w:rsid w:val="00A37D36"/>
    <w:rsid w:val="00A402BC"/>
    <w:rsid w:val="00A4113D"/>
    <w:rsid w:val="00A41633"/>
    <w:rsid w:val="00A42251"/>
    <w:rsid w:val="00A42361"/>
    <w:rsid w:val="00A42F1D"/>
    <w:rsid w:val="00A433F2"/>
    <w:rsid w:val="00A45CAB"/>
    <w:rsid w:val="00A45F36"/>
    <w:rsid w:val="00A47A90"/>
    <w:rsid w:val="00A50B20"/>
    <w:rsid w:val="00A51390"/>
    <w:rsid w:val="00A51512"/>
    <w:rsid w:val="00A52E65"/>
    <w:rsid w:val="00A54291"/>
    <w:rsid w:val="00A55A6F"/>
    <w:rsid w:val="00A57609"/>
    <w:rsid w:val="00A60D13"/>
    <w:rsid w:val="00A6209B"/>
    <w:rsid w:val="00A64219"/>
    <w:rsid w:val="00A679B2"/>
    <w:rsid w:val="00A70C44"/>
    <w:rsid w:val="00A70D04"/>
    <w:rsid w:val="00A71CB7"/>
    <w:rsid w:val="00A7223D"/>
    <w:rsid w:val="00A72745"/>
    <w:rsid w:val="00A72A3D"/>
    <w:rsid w:val="00A7374C"/>
    <w:rsid w:val="00A75319"/>
    <w:rsid w:val="00A76EFC"/>
    <w:rsid w:val="00A7725E"/>
    <w:rsid w:val="00A8030C"/>
    <w:rsid w:val="00A82D6C"/>
    <w:rsid w:val="00A83678"/>
    <w:rsid w:val="00A8408F"/>
    <w:rsid w:val="00A84887"/>
    <w:rsid w:val="00A84DA7"/>
    <w:rsid w:val="00A86186"/>
    <w:rsid w:val="00A86791"/>
    <w:rsid w:val="00A87D50"/>
    <w:rsid w:val="00A90990"/>
    <w:rsid w:val="00A91010"/>
    <w:rsid w:val="00A92CB2"/>
    <w:rsid w:val="00A93BC3"/>
    <w:rsid w:val="00A96ADC"/>
    <w:rsid w:val="00A97F29"/>
    <w:rsid w:val="00AA1438"/>
    <w:rsid w:val="00AA2283"/>
    <w:rsid w:val="00AA2EE7"/>
    <w:rsid w:val="00AA3F32"/>
    <w:rsid w:val="00AA3F69"/>
    <w:rsid w:val="00AA702E"/>
    <w:rsid w:val="00AA724B"/>
    <w:rsid w:val="00AA7D26"/>
    <w:rsid w:val="00AB0964"/>
    <w:rsid w:val="00AB3F7E"/>
    <w:rsid w:val="00AB4DD0"/>
    <w:rsid w:val="00AB4E46"/>
    <w:rsid w:val="00AB5011"/>
    <w:rsid w:val="00AB6B1B"/>
    <w:rsid w:val="00AB6BF7"/>
    <w:rsid w:val="00AC28D3"/>
    <w:rsid w:val="00AC4A97"/>
    <w:rsid w:val="00AC4B4A"/>
    <w:rsid w:val="00AC5E92"/>
    <w:rsid w:val="00AC7368"/>
    <w:rsid w:val="00AC7592"/>
    <w:rsid w:val="00AD16B9"/>
    <w:rsid w:val="00AD6314"/>
    <w:rsid w:val="00AD7EA7"/>
    <w:rsid w:val="00AD7FF4"/>
    <w:rsid w:val="00AE377D"/>
    <w:rsid w:val="00AE66C4"/>
    <w:rsid w:val="00AF0EBA"/>
    <w:rsid w:val="00AF2463"/>
    <w:rsid w:val="00AF3366"/>
    <w:rsid w:val="00AF37BF"/>
    <w:rsid w:val="00AF4FC1"/>
    <w:rsid w:val="00AF53BF"/>
    <w:rsid w:val="00AF6A38"/>
    <w:rsid w:val="00AF6BC8"/>
    <w:rsid w:val="00AF6E9D"/>
    <w:rsid w:val="00AF7F83"/>
    <w:rsid w:val="00B012C9"/>
    <w:rsid w:val="00B025F9"/>
    <w:rsid w:val="00B02C8A"/>
    <w:rsid w:val="00B02FB0"/>
    <w:rsid w:val="00B045C1"/>
    <w:rsid w:val="00B04602"/>
    <w:rsid w:val="00B05D71"/>
    <w:rsid w:val="00B07B3F"/>
    <w:rsid w:val="00B108D8"/>
    <w:rsid w:val="00B10E00"/>
    <w:rsid w:val="00B11F36"/>
    <w:rsid w:val="00B14482"/>
    <w:rsid w:val="00B152A3"/>
    <w:rsid w:val="00B17FBD"/>
    <w:rsid w:val="00B20C11"/>
    <w:rsid w:val="00B2148A"/>
    <w:rsid w:val="00B21D4F"/>
    <w:rsid w:val="00B232B6"/>
    <w:rsid w:val="00B236A9"/>
    <w:rsid w:val="00B26237"/>
    <w:rsid w:val="00B2644D"/>
    <w:rsid w:val="00B26A91"/>
    <w:rsid w:val="00B315A6"/>
    <w:rsid w:val="00B31813"/>
    <w:rsid w:val="00B33365"/>
    <w:rsid w:val="00B33C45"/>
    <w:rsid w:val="00B3601B"/>
    <w:rsid w:val="00B40834"/>
    <w:rsid w:val="00B414DA"/>
    <w:rsid w:val="00B41BBE"/>
    <w:rsid w:val="00B45CF1"/>
    <w:rsid w:val="00B45D7D"/>
    <w:rsid w:val="00B46F68"/>
    <w:rsid w:val="00B503D3"/>
    <w:rsid w:val="00B50E76"/>
    <w:rsid w:val="00B52A78"/>
    <w:rsid w:val="00B52F39"/>
    <w:rsid w:val="00B549A5"/>
    <w:rsid w:val="00B56385"/>
    <w:rsid w:val="00B56B64"/>
    <w:rsid w:val="00B57B36"/>
    <w:rsid w:val="00B57E6F"/>
    <w:rsid w:val="00B604B6"/>
    <w:rsid w:val="00B60580"/>
    <w:rsid w:val="00B629C6"/>
    <w:rsid w:val="00B62FA0"/>
    <w:rsid w:val="00B66558"/>
    <w:rsid w:val="00B72603"/>
    <w:rsid w:val="00B72EC0"/>
    <w:rsid w:val="00B74FBE"/>
    <w:rsid w:val="00B776C7"/>
    <w:rsid w:val="00B77D10"/>
    <w:rsid w:val="00B81FAD"/>
    <w:rsid w:val="00B83767"/>
    <w:rsid w:val="00B83FBB"/>
    <w:rsid w:val="00B867C2"/>
    <w:rsid w:val="00B8686D"/>
    <w:rsid w:val="00B86B57"/>
    <w:rsid w:val="00B87C46"/>
    <w:rsid w:val="00B910C7"/>
    <w:rsid w:val="00B93F69"/>
    <w:rsid w:val="00B9490A"/>
    <w:rsid w:val="00B94FDB"/>
    <w:rsid w:val="00B9686C"/>
    <w:rsid w:val="00B97100"/>
    <w:rsid w:val="00B9713F"/>
    <w:rsid w:val="00BA53A1"/>
    <w:rsid w:val="00BA7AED"/>
    <w:rsid w:val="00BB05F7"/>
    <w:rsid w:val="00BB1DDC"/>
    <w:rsid w:val="00BB2A71"/>
    <w:rsid w:val="00BB3162"/>
    <w:rsid w:val="00BB506F"/>
    <w:rsid w:val="00BB5187"/>
    <w:rsid w:val="00BB5E35"/>
    <w:rsid w:val="00BB6032"/>
    <w:rsid w:val="00BB6871"/>
    <w:rsid w:val="00BB68AD"/>
    <w:rsid w:val="00BB6BA5"/>
    <w:rsid w:val="00BB7625"/>
    <w:rsid w:val="00BC05CF"/>
    <w:rsid w:val="00BC29C2"/>
    <w:rsid w:val="00BC2CDE"/>
    <w:rsid w:val="00BC30C9"/>
    <w:rsid w:val="00BC451E"/>
    <w:rsid w:val="00BC46E3"/>
    <w:rsid w:val="00BC6567"/>
    <w:rsid w:val="00BC7586"/>
    <w:rsid w:val="00BC78A6"/>
    <w:rsid w:val="00BC7CFB"/>
    <w:rsid w:val="00BD046D"/>
    <w:rsid w:val="00BD077D"/>
    <w:rsid w:val="00BD3FEF"/>
    <w:rsid w:val="00BE0386"/>
    <w:rsid w:val="00BE105E"/>
    <w:rsid w:val="00BE25C6"/>
    <w:rsid w:val="00BE3E58"/>
    <w:rsid w:val="00BE552F"/>
    <w:rsid w:val="00BF0432"/>
    <w:rsid w:val="00BF13CE"/>
    <w:rsid w:val="00BF2005"/>
    <w:rsid w:val="00BF5B1A"/>
    <w:rsid w:val="00BF6255"/>
    <w:rsid w:val="00BF6A0B"/>
    <w:rsid w:val="00C000C6"/>
    <w:rsid w:val="00C01616"/>
    <w:rsid w:val="00C0162B"/>
    <w:rsid w:val="00C034F3"/>
    <w:rsid w:val="00C04DB2"/>
    <w:rsid w:val="00C068ED"/>
    <w:rsid w:val="00C0789C"/>
    <w:rsid w:val="00C12293"/>
    <w:rsid w:val="00C149CE"/>
    <w:rsid w:val="00C14B78"/>
    <w:rsid w:val="00C1550B"/>
    <w:rsid w:val="00C16A08"/>
    <w:rsid w:val="00C1779D"/>
    <w:rsid w:val="00C17A8C"/>
    <w:rsid w:val="00C17DB8"/>
    <w:rsid w:val="00C20D1F"/>
    <w:rsid w:val="00C22E0C"/>
    <w:rsid w:val="00C237D0"/>
    <w:rsid w:val="00C24B98"/>
    <w:rsid w:val="00C24EE0"/>
    <w:rsid w:val="00C25833"/>
    <w:rsid w:val="00C276E9"/>
    <w:rsid w:val="00C30296"/>
    <w:rsid w:val="00C30488"/>
    <w:rsid w:val="00C3119A"/>
    <w:rsid w:val="00C340A5"/>
    <w:rsid w:val="00C3424E"/>
    <w:rsid w:val="00C345B1"/>
    <w:rsid w:val="00C34EA0"/>
    <w:rsid w:val="00C35BCC"/>
    <w:rsid w:val="00C40142"/>
    <w:rsid w:val="00C4173B"/>
    <w:rsid w:val="00C4300B"/>
    <w:rsid w:val="00C43060"/>
    <w:rsid w:val="00C44D31"/>
    <w:rsid w:val="00C46867"/>
    <w:rsid w:val="00C4717C"/>
    <w:rsid w:val="00C52875"/>
    <w:rsid w:val="00C52962"/>
    <w:rsid w:val="00C52C3C"/>
    <w:rsid w:val="00C542FD"/>
    <w:rsid w:val="00C55FBA"/>
    <w:rsid w:val="00C560B1"/>
    <w:rsid w:val="00C564FA"/>
    <w:rsid w:val="00C568D0"/>
    <w:rsid w:val="00C57182"/>
    <w:rsid w:val="00C57863"/>
    <w:rsid w:val="00C640AF"/>
    <w:rsid w:val="00C64499"/>
    <w:rsid w:val="00C64B63"/>
    <w:rsid w:val="00C655FD"/>
    <w:rsid w:val="00C661C1"/>
    <w:rsid w:val="00C661CB"/>
    <w:rsid w:val="00C66B14"/>
    <w:rsid w:val="00C7162B"/>
    <w:rsid w:val="00C725D1"/>
    <w:rsid w:val="00C72EBB"/>
    <w:rsid w:val="00C75407"/>
    <w:rsid w:val="00C75A25"/>
    <w:rsid w:val="00C776F6"/>
    <w:rsid w:val="00C80388"/>
    <w:rsid w:val="00C82A3A"/>
    <w:rsid w:val="00C82EDA"/>
    <w:rsid w:val="00C83DD7"/>
    <w:rsid w:val="00C841C6"/>
    <w:rsid w:val="00C85982"/>
    <w:rsid w:val="00C870A8"/>
    <w:rsid w:val="00C90562"/>
    <w:rsid w:val="00C91296"/>
    <w:rsid w:val="00C94434"/>
    <w:rsid w:val="00C94523"/>
    <w:rsid w:val="00C95BA1"/>
    <w:rsid w:val="00C968A2"/>
    <w:rsid w:val="00C96B83"/>
    <w:rsid w:val="00C97D81"/>
    <w:rsid w:val="00CA0D75"/>
    <w:rsid w:val="00CA1019"/>
    <w:rsid w:val="00CA1C95"/>
    <w:rsid w:val="00CA4F09"/>
    <w:rsid w:val="00CA5A9C"/>
    <w:rsid w:val="00CA74FC"/>
    <w:rsid w:val="00CB01AE"/>
    <w:rsid w:val="00CB2AA6"/>
    <w:rsid w:val="00CB331C"/>
    <w:rsid w:val="00CB5B2D"/>
    <w:rsid w:val="00CB7FFD"/>
    <w:rsid w:val="00CC34CA"/>
    <w:rsid w:val="00CC3FFE"/>
    <w:rsid w:val="00CC4C20"/>
    <w:rsid w:val="00CC7D70"/>
    <w:rsid w:val="00CD00AE"/>
    <w:rsid w:val="00CD0540"/>
    <w:rsid w:val="00CD3517"/>
    <w:rsid w:val="00CD499E"/>
    <w:rsid w:val="00CD54F1"/>
    <w:rsid w:val="00CD5FE2"/>
    <w:rsid w:val="00CE024A"/>
    <w:rsid w:val="00CE11EB"/>
    <w:rsid w:val="00CE2316"/>
    <w:rsid w:val="00CE6200"/>
    <w:rsid w:val="00CE7C68"/>
    <w:rsid w:val="00CF2A2C"/>
    <w:rsid w:val="00CF3FD0"/>
    <w:rsid w:val="00CF49B0"/>
    <w:rsid w:val="00CF56FA"/>
    <w:rsid w:val="00CF5C17"/>
    <w:rsid w:val="00CF6083"/>
    <w:rsid w:val="00CF6C5F"/>
    <w:rsid w:val="00D019CF"/>
    <w:rsid w:val="00D02B4C"/>
    <w:rsid w:val="00D040C4"/>
    <w:rsid w:val="00D05826"/>
    <w:rsid w:val="00D05E0F"/>
    <w:rsid w:val="00D05E4B"/>
    <w:rsid w:val="00D11652"/>
    <w:rsid w:val="00D12654"/>
    <w:rsid w:val="00D13F02"/>
    <w:rsid w:val="00D1573F"/>
    <w:rsid w:val="00D20AD1"/>
    <w:rsid w:val="00D25216"/>
    <w:rsid w:val="00D2582C"/>
    <w:rsid w:val="00D259FE"/>
    <w:rsid w:val="00D304A9"/>
    <w:rsid w:val="00D308AF"/>
    <w:rsid w:val="00D30950"/>
    <w:rsid w:val="00D3182F"/>
    <w:rsid w:val="00D32FDC"/>
    <w:rsid w:val="00D34811"/>
    <w:rsid w:val="00D35A3B"/>
    <w:rsid w:val="00D45EA1"/>
    <w:rsid w:val="00D46034"/>
    <w:rsid w:val="00D46B7E"/>
    <w:rsid w:val="00D46D1A"/>
    <w:rsid w:val="00D476ED"/>
    <w:rsid w:val="00D51750"/>
    <w:rsid w:val="00D52101"/>
    <w:rsid w:val="00D529BF"/>
    <w:rsid w:val="00D530ED"/>
    <w:rsid w:val="00D53175"/>
    <w:rsid w:val="00D5363D"/>
    <w:rsid w:val="00D53C98"/>
    <w:rsid w:val="00D53CC2"/>
    <w:rsid w:val="00D54DC1"/>
    <w:rsid w:val="00D569CA"/>
    <w:rsid w:val="00D5717A"/>
    <w:rsid w:val="00D57C84"/>
    <w:rsid w:val="00D6057D"/>
    <w:rsid w:val="00D622AD"/>
    <w:rsid w:val="00D62E72"/>
    <w:rsid w:val="00D64AAA"/>
    <w:rsid w:val="00D669AB"/>
    <w:rsid w:val="00D67D41"/>
    <w:rsid w:val="00D67F5D"/>
    <w:rsid w:val="00D71640"/>
    <w:rsid w:val="00D7182C"/>
    <w:rsid w:val="00D737C1"/>
    <w:rsid w:val="00D75939"/>
    <w:rsid w:val="00D76398"/>
    <w:rsid w:val="00D77394"/>
    <w:rsid w:val="00D77A35"/>
    <w:rsid w:val="00D80323"/>
    <w:rsid w:val="00D8235E"/>
    <w:rsid w:val="00D82DF9"/>
    <w:rsid w:val="00D836C5"/>
    <w:rsid w:val="00D83F93"/>
    <w:rsid w:val="00D8415A"/>
    <w:rsid w:val="00D84576"/>
    <w:rsid w:val="00D84706"/>
    <w:rsid w:val="00D84B04"/>
    <w:rsid w:val="00D919BA"/>
    <w:rsid w:val="00D92097"/>
    <w:rsid w:val="00D921A7"/>
    <w:rsid w:val="00D9408E"/>
    <w:rsid w:val="00D95C1F"/>
    <w:rsid w:val="00D967AF"/>
    <w:rsid w:val="00D97BAC"/>
    <w:rsid w:val="00DA1399"/>
    <w:rsid w:val="00DA1641"/>
    <w:rsid w:val="00DA2271"/>
    <w:rsid w:val="00DA24C6"/>
    <w:rsid w:val="00DA3084"/>
    <w:rsid w:val="00DA4946"/>
    <w:rsid w:val="00DA4D7B"/>
    <w:rsid w:val="00DA75B4"/>
    <w:rsid w:val="00DB034F"/>
    <w:rsid w:val="00DB2064"/>
    <w:rsid w:val="00DB2A2F"/>
    <w:rsid w:val="00DB4508"/>
    <w:rsid w:val="00DB4A63"/>
    <w:rsid w:val="00DB4B8C"/>
    <w:rsid w:val="00DB6FB2"/>
    <w:rsid w:val="00DB7B51"/>
    <w:rsid w:val="00DB7C76"/>
    <w:rsid w:val="00DB7E0D"/>
    <w:rsid w:val="00DC2840"/>
    <w:rsid w:val="00DC2CC6"/>
    <w:rsid w:val="00DC32F5"/>
    <w:rsid w:val="00DC3856"/>
    <w:rsid w:val="00DC4A86"/>
    <w:rsid w:val="00DC73EE"/>
    <w:rsid w:val="00DC7D56"/>
    <w:rsid w:val="00DD01F9"/>
    <w:rsid w:val="00DD205A"/>
    <w:rsid w:val="00DD271C"/>
    <w:rsid w:val="00DD2E61"/>
    <w:rsid w:val="00DD3D15"/>
    <w:rsid w:val="00DE0DF7"/>
    <w:rsid w:val="00DE1243"/>
    <w:rsid w:val="00DE1D73"/>
    <w:rsid w:val="00DE264A"/>
    <w:rsid w:val="00DE2CD4"/>
    <w:rsid w:val="00DE6C85"/>
    <w:rsid w:val="00DF1A86"/>
    <w:rsid w:val="00DF4474"/>
    <w:rsid w:val="00DF5072"/>
    <w:rsid w:val="00DF6CF3"/>
    <w:rsid w:val="00E01C6F"/>
    <w:rsid w:val="00E02D18"/>
    <w:rsid w:val="00E041E7"/>
    <w:rsid w:val="00E061F1"/>
    <w:rsid w:val="00E076DB"/>
    <w:rsid w:val="00E12C53"/>
    <w:rsid w:val="00E16179"/>
    <w:rsid w:val="00E2082A"/>
    <w:rsid w:val="00E23CA1"/>
    <w:rsid w:val="00E2578F"/>
    <w:rsid w:val="00E25FE8"/>
    <w:rsid w:val="00E34E42"/>
    <w:rsid w:val="00E34F97"/>
    <w:rsid w:val="00E36F13"/>
    <w:rsid w:val="00E3716F"/>
    <w:rsid w:val="00E37990"/>
    <w:rsid w:val="00E37AE6"/>
    <w:rsid w:val="00E37EDC"/>
    <w:rsid w:val="00E403BF"/>
    <w:rsid w:val="00E409A8"/>
    <w:rsid w:val="00E4171F"/>
    <w:rsid w:val="00E41B4F"/>
    <w:rsid w:val="00E42D05"/>
    <w:rsid w:val="00E42F58"/>
    <w:rsid w:val="00E50827"/>
    <w:rsid w:val="00E50C12"/>
    <w:rsid w:val="00E5164C"/>
    <w:rsid w:val="00E51E46"/>
    <w:rsid w:val="00E53B0E"/>
    <w:rsid w:val="00E54050"/>
    <w:rsid w:val="00E54BCF"/>
    <w:rsid w:val="00E56794"/>
    <w:rsid w:val="00E56DDA"/>
    <w:rsid w:val="00E57649"/>
    <w:rsid w:val="00E63D9F"/>
    <w:rsid w:val="00E65B91"/>
    <w:rsid w:val="00E65CFF"/>
    <w:rsid w:val="00E663EC"/>
    <w:rsid w:val="00E665E5"/>
    <w:rsid w:val="00E66CFF"/>
    <w:rsid w:val="00E70FD5"/>
    <w:rsid w:val="00E7114B"/>
    <w:rsid w:val="00E7209D"/>
    <w:rsid w:val="00E72861"/>
    <w:rsid w:val="00E72EAD"/>
    <w:rsid w:val="00E75C40"/>
    <w:rsid w:val="00E75DA8"/>
    <w:rsid w:val="00E77223"/>
    <w:rsid w:val="00E82B92"/>
    <w:rsid w:val="00E83959"/>
    <w:rsid w:val="00E84B14"/>
    <w:rsid w:val="00E851E5"/>
    <w:rsid w:val="00E8521E"/>
    <w:rsid w:val="00E85236"/>
    <w:rsid w:val="00E8528B"/>
    <w:rsid w:val="00E85B94"/>
    <w:rsid w:val="00E87039"/>
    <w:rsid w:val="00E9149B"/>
    <w:rsid w:val="00E93A6D"/>
    <w:rsid w:val="00E958AE"/>
    <w:rsid w:val="00E96023"/>
    <w:rsid w:val="00E978D0"/>
    <w:rsid w:val="00EA0430"/>
    <w:rsid w:val="00EA2A52"/>
    <w:rsid w:val="00EA2E56"/>
    <w:rsid w:val="00EA4613"/>
    <w:rsid w:val="00EA4A1C"/>
    <w:rsid w:val="00EA556D"/>
    <w:rsid w:val="00EA58FE"/>
    <w:rsid w:val="00EA6456"/>
    <w:rsid w:val="00EA7F91"/>
    <w:rsid w:val="00EB0639"/>
    <w:rsid w:val="00EB1523"/>
    <w:rsid w:val="00EB152D"/>
    <w:rsid w:val="00EB2B85"/>
    <w:rsid w:val="00EB35BB"/>
    <w:rsid w:val="00EB4D23"/>
    <w:rsid w:val="00EB4D6C"/>
    <w:rsid w:val="00EB7952"/>
    <w:rsid w:val="00EC01D6"/>
    <w:rsid w:val="00EC0E49"/>
    <w:rsid w:val="00EC101F"/>
    <w:rsid w:val="00EC1D9F"/>
    <w:rsid w:val="00EC24A7"/>
    <w:rsid w:val="00EC42FA"/>
    <w:rsid w:val="00EC4784"/>
    <w:rsid w:val="00ED049F"/>
    <w:rsid w:val="00ED108C"/>
    <w:rsid w:val="00ED1B61"/>
    <w:rsid w:val="00ED25F7"/>
    <w:rsid w:val="00ED2B54"/>
    <w:rsid w:val="00ED2F99"/>
    <w:rsid w:val="00ED4A7F"/>
    <w:rsid w:val="00ED503F"/>
    <w:rsid w:val="00ED5396"/>
    <w:rsid w:val="00ED679F"/>
    <w:rsid w:val="00ED6AEE"/>
    <w:rsid w:val="00EE0131"/>
    <w:rsid w:val="00EE080D"/>
    <w:rsid w:val="00EE17B0"/>
    <w:rsid w:val="00EE4F5B"/>
    <w:rsid w:val="00EE6F92"/>
    <w:rsid w:val="00EE71CB"/>
    <w:rsid w:val="00EE7437"/>
    <w:rsid w:val="00EE75EF"/>
    <w:rsid w:val="00EE764B"/>
    <w:rsid w:val="00EF06D9"/>
    <w:rsid w:val="00EF0D1F"/>
    <w:rsid w:val="00EF415F"/>
    <w:rsid w:val="00EF4694"/>
    <w:rsid w:val="00EF63E3"/>
    <w:rsid w:val="00EF6CCF"/>
    <w:rsid w:val="00F02205"/>
    <w:rsid w:val="00F03FA8"/>
    <w:rsid w:val="00F048DF"/>
    <w:rsid w:val="00F10D01"/>
    <w:rsid w:val="00F1311E"/>
    <w:rsid w:val="00F14462"/>
    <w:rsid w:val="00F15374"/>
    <w:rsid w:val="00F21AF8"/>
    <w:rsid w:val="00F22197"/>
    <w:rsid w:val="00F233EB"/>
    <w:rsid w:val="00F237BE"/>
    <w:rsid w:val="00F26E6D"/>
    <w:rsid w:val="00F27EE4"/>
    <w:rsid w:val="00F3049E"/>
    <w:rsid w:val="00F30694"/>
    <w:rsid w:val="00F30C64"/>
    <w:rsid w:val="00F32BA2"/>
    <w:rsid w:val="00F32CDB"/>
    <w:rsid w:val="00F333D6"/>
    <w:rsid w:val="00F37E47"/>
    <w:rsid w:val="00F40803"/>
    <w:rsid w:val="00F41EE4"/>
    <w:rsid w:val="00F42435"/>
    <w:rsid w:val="00F44980"/>
    <w:rsid w:val="00F4638C"/>
    <w:rsid w:val="00F4721A"/>
    <w:rsid w:val="00F522B2"/>
    <w:rsid w:val="00F53262"/>
    <w:rsid w:val="00F54F74"/>
    <w:rsid w:val="00F558F7"/>
    <w:rsid w:val="00F565FE"/>
    <w:rsid w:val="00F6193E"/>
    <w:rsid w:val="00F62D63"/>
    <w:rsid w:val="00F63A70"/>
    <w:rsid w:val="00F63D8C"/>
    <w:rsid w:val="00F64489"/>
    <w:rsid w:val="00F66B53"/>
    <w:rsid w:val="00F70C3C"/>
    <w:rsid w:val="00F71483"/>
    <w:rsid w:val="00F73C9B"/>
    <w:rsid w:val="00F74D72"/>
    <w:rsid w:val="00F7534E"/>
    <w:rsid w:val="00F76D2C"/>
    <w:rsid w:val="00F77B70"/>
    <w:rsid w:val="00F82C2D"/>
    <w:rsid w:val="00F83717"/>
    <w:rsid w:val="00F843F2"/>
    <w:rsid w:val="00F84CB3"/>
    <w:rsid w:val="00F87EAD"/>
    <w:rsid w:val="00F90371"/>
    <w:rsid w:val="00F912A9"/>
    <w:rsid w:val="00F93E0F"/>
    <w:rsid w:val="00F93EDF"/>
    <w:rsid w:val="00FA1802"/>
    <w:rsid w:val="00FA21D0"/>
    <w:rsid w:val="00FA3C7F"/>
    <w:rsid w:val="00FA3E62"/>
    <w:rsid w:val="00FA5594"/>
    <w:rsid w:val="00FA59C1"/>
    <w:rsid w:val="00FA5F5F"/>
    <w:rsid w:val="00FB19CB"/>
    <w:rsid w:val="00FB5E98"/>
    <w:rsid w:val="00FB6D2C"/>
    <w:rsid w:val="00FB730C"/>
    <w:rsid w:val="00FB7E66"/>
    <w:rsid w:val="00FB7F8F"/>
    <w:rsid w:val="00FC049D"/>
    <w:rsid w:val="00FC2330"/>
    <w:rsid w:val="00FC2695"/>
    <w:rsid w:val="00FC3A15"/>
    <w:rsid w:val="00FC3E03"/>
    <w:rsid w:val="00FC3FC1"/>
    <w:rsid w:val="00FC48A8"/>
    <w:rsid w:val="00FC5381"/>
    <w:rsid w:val="00FC7178"/>
    <w:rsid w:val="00FC7EE3"/>
    <w:rsid w:val="00FD1385"/>
    <w:rsid w:val="00FD13C6"/>
    <w:rsid w:val="00FD149A"/>
    <w:rsid w:val="00FD15EF"/>
    <w:rsid w:val="00FD2D70"/>
    <w:rsid w:val="00FD326C"/>
    <w:rsid w:val="00FD3673"/>
    <w:rsid w:val="00FD71D7"/>
    <w:rsid w:val="00FE3662"/>
    <w:rsid w:val="00FE387C"/>
    <w:rsid w:val="00FE5A7E"/>
    <w:rsid w:val="00FE69CE"/>
    <w:rsid w:val="00FF04DA"/>
    <w:rsid w:val="00FF3F00"/>
    <w:rsid w:val="00FF4877"/>
    <w:rsid w:val="00FF4EEE"/>
    <w:rsid w:val="00FF5CD1"/>
    <w:rsid w:val="00FF754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394BF1"/>
    <w:pPr>
      <w:tabs>
        <w:tab w:val="right" w:pos="7100"/>
      </w:tabs>
      <w:spacing w:after="0" w:line="264" w:lineRule="auto"/>
      <w:jc w:val="both"/>
    </w:pPr>
    <w:rPr>
      <w:rFonts w:ascii="Arial" w:eastAsia="Times New Roman" w:hAnsi="Arial" w:cs="Times New Roman"/>
      <w:sz w:val="18"/>
      <w:szCs w:val="20"/>
      <w:lang w:val="en-US"/>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styleId="PlaceholderText">
    <w:name w:val="Placeholder Text"/>
    <w:basedOn w:val="DefaultParagraphFont"/>
    <w:uiPriority w:val="99"/>
    <w:semiHidden/>
    <w:rsid w:val="001B421E"/>
    <w:rPr>
      <w:color w:val="666666"/>
    </w:rPr>
  </w:style>
  <w:style w:type="paragraph" w:styleId="Revision">
    <w:name w:val="Revision"/>
    <w:hidden/>
    <w:uiPriority w:val="99"/>
    <w:semiHidden/>
    <w:rsid w:val="00B72EC0"/>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254366658">
      <w:bodyDiv w:val="1"/>
      <w:marLeft w:val="0"/>
      <w:marRight w:val="0"/>
      <w:marTop w:val="0"/>
      <w:marBottom w:val="0"/>
      <w:divBdr>
        <w:top w:val="none" w:sz="0" w:space="0" w:color="auto"/>
        <w:left w:val="none" w:sz="0" w:space="0" w:color="auto"/>
        <w:bottom w:val="none" w:sz="0" w:space="0" w:color="auto"/>
        <w:right w:val="none" w:sz="0" w:space="0" w:color="auto"/>
      </w:divBdr>
      <w:divsChild>
        <w:div w:id="300768673">
          <w:marLeft w:val="0"/>
          <w:marRight w:val="0"/>
          <w:marTop w:val="0"/>
          <w:marBottom w:val="0"/>
          <w:divBdr>
            <w:top w:val="none" w:sz="0" w:space="0" w:color="auto"/>
            <w:left w:val="none" w:sz="0" w:space="0" w:color="auto"/>
            <w:bottom w:val="none" w:sz="0" w:space="0" w:color="auto"/>
            <w:right w:val="none" w:sz="0" w:space="0" w:color="auto"/>
          </w:divBdr>
        </w:div>
        <w:div w:id="221982967">
          <w:marLeft w:val="0"/>
          <w:marRight w:val="0"/>
          <w:marTop w:val="0"/>
          <w:marBottom w:val="0"/>
          <w:divBdr>
            <w:top w:val="none" w:sz="0" w:space="0" w:color="auto"/>
            <w:left w:val="none" w:sz="0" w:space="0" w:color="auto"/>
            <w:bottom w:val="none" w:sz="0" w:space="0" w:color="auto"/>
            <w:right w:val="none" w:sz="0" w:space="0" w:color="auto"/>
          </w:divBdr>
        </w:div>
        <w:div w:id="2010404722">
          <w:marLeft w:val="0"/>
          <w:marRight w:val="0"/>
          <w:marTop w:val="0"/>
          <w:marBottom w:val="0"/>
          <w:divBdr>
            <w:top w:val="none" w:sz="0" w:space="0" w:color="auto"/>
            <w:left w:val="none" w:sz="0" w:space="0" w:color="auto"/>
            <w:bottom w:val="none" w:sz="0" w:space="0" w:color="auto"/>
            <w:right w:val="none" w:sz="0" w:space="0" w:color="auto"/>
          </w:divBdr>
        </w:div>
        <w:div w:id="1246649251">
          <w:marLeft w:val="0"/>
          <w:marRight w:val="0"/>
          <w:marTop w:val="0"/>
          <w:marBottom w:val="0"/>
          <w:divBdr>
            <w:top w:val="none" w:sz="0" w:space="0" w:color="auto"/>
            <w:left w:val="none" w:sz="0" w:space="0" w:color="auto"/>
            <w:bottom w:val="none" w:sz="0" w:space="0" w:color="auto"/>
            <w:right w:val="none" w:sz="0" w:space="0" w:color="auto"/>
          </w:divBdr>
        </w:div>
        <w:div w:id="327709107">
          <w:marLeft w:val="0"/>
          <w:marRight w:val="0"/>
          <w:marTop w:val="0"/>
          <w:marBottom w:val="0"/>
          <w:divBdr>
            <w:top w:val="none" w:sz="0" w:space="0" w:color="auto"/>
            <w:left w:val="none" w:sz="0" w:space="0" w:color="auto"/>
            <w:bottom w:val="none" w:sz="0" w:space="0" w:color="auto"/>
            <w:right w:val="none" w:sz="0" w:space="0" w:color="auto"/>
          </w:divBdr>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926503">
      <w:bodyDiv w:val="1"/>
      <w:marLeft w:val="0"/>
      <w:marRight w:val="0"/>
      <w:marTop w:val="0"/>
      <w:marBottom w:val="0"/>
      <w:divBdr>
        <w:top w:val="none" w:sz="0" w:space="0" w:color="auto"/>
        <w:left w:val="none" w:sz="0" w:space="0" w:color="auto"/>
        <w:bottom w:val="none" w:sz="0" w:space="0" w:color="auto"/>
        <w:right w:val="none" w:sz="0" w:space="0" w:color="auto"/>
      </w:divBdr>
      <w:divsChild>
        <w:div w:id="891814546">
          <w:marLeft w:val="0"/>
          <w:marRight w:val="0"/>
          <w:marTop w:val="0"/>
          <w:marBottom w:val="0"/>
          <w:divBdr>
            <w:top w:val="none" w:sz="0" w:space="0" w:color="auto"/>
            <w:left w:val="none" w:sz="0" w:space="0" w:color="auto"/>
            <w:bottom w:val="none" w:sz="0" w:space="0" w:color="auto"/>
            <w:right w:val="none" w:sz="0" w:space="0" w:color="auto"/>
          </w:divBdr>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057804">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138766">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6</Pages>
  <Words>3721</Words>
  <Characters>21214</Characters>
  <Application>Microsoft Office Word</Application>
  <DocSecurity>0</DocSecurity>
  <Lines>176</Lines>
  <Paragraphs>49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Julien Amblard</cp:lastModifiedBy>
  <cp:revision>42</cp:revision>
  <cp:lastPrinted>2024-12-23T22:33:00Z</cp:lastPrinted>
  <dcterms:created xsi:type="dcterms:W3CDTF">2024-12-31T10:56:00Z</dcterms:created>
  <dcterms:modified xsi:type="dcterms:W3CDTF">2025-02-11T11:07:00Z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