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718B4"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718B4" w:rsidRDefault="000A03B2" w:rsidP="00DE264A">
            <w:pPr>
              <w:tabs>
                <w:tab w:val="left" w:pos="-108"/>
              </w:tabs>
              <w:ind w:left="-108"/>
              <w:jc w:val="left"/>
              <w:rPr>
                <w:rFonts w:cs="Arial"/>
                <w:b/>
                <w:bCs/>
                <w:i/>
                <w:iCs/>
                <w:color w:val="000066"/>
                <w:sz w:val="12"/>
                <w:szCs w:val="12"/>
                <w:lang w:eastAsia="it-IT"/>
              </w:rPr>
            </w:pPr>
            <w:r w:rsidRPr="00D718B4">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718B4">
              <w:rPr>
                <w:rFonts w:ascii="AdvP6960" w:hAnsi="AdvP6960" w:cs="AdvP6960"/>
                <w:color w:val="241F20"/>
                <w:szCs w:val="18"/>
                <w:lang w:eastAsia="it-IT"/>
              </w:rPr>
              <w:t xml:space="preserve"> </w:t>
            </w:r>
            <w:r w:rsidRPr="00D718B4">
              <w:rPr>
                <w:rFonts w:cs="Arial"/>
                <w:b/>
                <w:bCs/>
                <w:i/>
                <w:iCs/>
                <w:color w:val="000066"/>
                <w:sz w:val="24"/>
                <w:szCs w:val="24"/>
                <w:lang w:eastAsia="it-IT"/>
              </w:rPr>
              <w:t>CHEMICAL ENGINEERING</w:t>
            </w:r>
            <w:r w:rsidRPr="00D718B4">
              <w:rPr>
                <w:rFonts w:cs="Arial"/>
                <w:b/>
                <w:bCs/>
                <w:i/>
                <w:iCs/>
                <w:color w:val="0033FF"/>
                <w:sz w:val="24"/>
                <w:szCs w:val="24"/>
                <w:lang w:eastAsia="it-IT"/>
              </w:rPr>
              <w:t xml:space="preserve"> </w:t>
            </w:r>
            <w:r w:rsidRPr="00D718B4">
              <w:rPr>
                <w:rFonts w:cs="Arial"/>
                <w:b/>
                <w:bCs/>
                <w:i/>
                <w:iCs/>
                <w:color w:val="666666"/>
                <w:sz w:val="24"/>
                <w:szCs w:val="24"/>
                <w:lang w:eastAsia="it-IT"/>
              </w:rPr>
              <w:t>TRANSACTIONS</w:t>
            </w:r>
            <w:r w:rsidRPr="00D718B4">
              <w:rPr>
                <w:color w:val="333333"/>
                <w:sz w:val="24"/>
                <w:szCs w:val="24"/>
                <w:lang w:eastAsia="it-IT"/>
              </w:rPr>
              <w:t xml:space="preserve"> </w:t>
            </w:r>
            <w:r w:rsidRPr="00D718B4">
              <w:rPr>
                <w:rFonts w:cs="Arial"/>
                <w:b/>
                <w:bCs/>
                <w:i/>
                <w:iCs/>
                <w:color w:val="000066"/>
                <w:sz w:val="27"/>
                <w:szCs w:val="27"/>
                <w:lang w:eastAsia="it-IT"/>
              </w:rPr>
              <w:br/>
            </w:r>
          </w:p>
          <w:p w14:paraId="4B780582" w14:textId="1EEF6F50" w:rsidR="000A03B2" w:rsidRPr="00D718B4" w:rsidRDefault="00A76EFC" w:rsidP="004C3D1D">
            <w:pPr>
              <w:tabs>
                <w:tab w:val="left" w:pos="-108"/>
              </w:tabs>
              <w:ind w:left="-108"/>
              <w:rPr>
                <w:rFonts w:cs="Arial"/>
                <w:b/>
                <w:bCs/>
                <w:i/>
                <w:iCs/>
                <w:color w:val="000066"/>
                <w:sz w:val="22"/>
                <w:szCs w:val="22"/>
                <w:lang w:eastAsia="it-IT"/>
              </w:rPr>
            </w:pPr>
            <w:r w:rsidRPr="00D718B4">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D718B4" w:rsidRDefault="000A03B2" w:rsidP="00CD5FE2">
            <w:pPr>
              <w:spacing w:line="140" w:lineRule="atLeast"/>
              <w:jc w:val="right"/>
              <w:rPr>
                <w:rFonts w:cs="Arial"/>
                <w:sz w:val="14"/>
                <w:szCs w:val="14"/>
              </w:rPr>
            </w:pPr>
            <w:r w:rsidRPr="00D718B4">
              <w:rPr>
                <w:rFonts w:cs="Arial"/>
                <w:sz w:val="14"/>
                <w:szCs w:val="14"/>
              </w:rPr>
              <w:t>A publication of</w:t>
            </w:r>
          </w:p>
          <w:p w14:paraId="599E5441" w14:textId="77777777" w:rsidR="000A03B2" w:rsidRPr="00D718B4" w:rsidRDefault="000A03B2" w:rsidP="00CD5FE2">
            <w:pPr>
              <w:jc w:val="right"/>
            </w:pPr>
            <w:r w:rsidRPr="00D718B4">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718B4" w14:paraId="380FA3CD" w14:textId="77777777" w:rsidTr="00DE264A">
        <w:trPr>
          <w:trHeight w:val="567"/>
          <w:jc w:val="center"/>
        </w:trPr>
        <w:tc>
          <w:tcPr>
            <w:tcW w:w="6946" w:type="dxa"/>
            <w:vMerge/>
            <w:tcBorders>
              <w:right w:val="single" w:sz="4" w:space="0" w:color="auto"/>
            </w:tcBorders>
          </w:tcPr>
          <w:p w14:paraId="39E5E4C1" w14:textId="77777777" w:rsidR="000A03B2" w:rsidRPr="00D718B4"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718B4" w:rsidRDefault="000A03B2" w:rsidP="00CD5FE2">
            <w:pPr>
              <w:spacing w:line="140" w:lineRule="atLeast"/>
              <w:jc w:val="right"/>
              <w:rPr>
                <w:rFonts w:cs="Arial"/>
                <w:sz w:val="14"/>
                <w:szCs w:val="14"/>
              </w:rPr>
            </w:pPr>
            <w:r w:rsidRPr="00D718B4">
              <w:rPr>
                <w:rFonts w:cs="Arial"/>
                <w:sz w:val="14"/>
                <w:szCs w:val="14"/>
              </w:rPr>
              <w:t>The Italian Association</w:t>
            </w:r>
          </w:p>
          <w:p w14:paraId="7522B1D2" w14:textId="77777777" w:rsidR="000A03B2" w:rsidRPr="00D718B4" w:rsidRDefault="000A03B2" w:rsidP="00CD5FE2">
            <w:pPr>
              <w:spacing w:line="140" w:lineRule="atLeast"/>
              <w:jc w:val="right"/>
              <w:rPr>
                <w:rFonts w:cs="Arial"/>
                <w:sz w:val="14"/>
                <w:szCs w:val="14"/>
              </w:rPr>
            </w:pPr>
            <w:r w:rsidRPr="00D718B4">
              <w:rPr>
                <w:rFonts w:cs="Arial"/>
                <w:sz w:val="14"/>
                <w:szCs w:val="14"/>
              </w:rPr>
              <w:t>of Chemical Engineering</w:t>
            </w:r>
          </w:p>
          <w:p w14:paraId="4F0CC5DE" w14:textId="35204533" w:rsidR="000A03B2" w:rsidRPr="00D718B4" w:rsidRDefault="005A3E9C" w:rsidP="00CD5FE2">
            <w:pPr>
              <w:spacing w:line="140" w:lineRule="atLeast"/>
              <w:jc w:val="right"/>
              <w:rPr>
                <w:rFonts w:cs="Arial"/>
                <w:sz w:val="14"/>
                <w:szCs w:val="14"/>
              </w:rPr>
            </w:pPr>
            <w:r w:rsidRPr="00D718B4">
              <w:rPr>
                <w:rFonts w:cs="Arial"/>
                <w:sz w:val="13"/>
                <w:szCs w:val="13"/>
              </w:rPr>
              <w:t>Online at www.cetjournal.it</w:t>
            </w:r>
          </w:p>
        </w:tc>
      </w:tr>
      <w:tr w:rsidR="000A03B2" w:rsidRPr="00D718B4" w14:paraId="2D1B7169" w14:textId="77777777" w:rsidTr="00DE264A">
        <w:trPr>
          <w:trHeight w:val="68"/>
          <w:jc w:val="center"/>
        </w:trPr>
        <w:tc>
          <w:tcPr>
            <w:tcW w:w="8789" w:type="dxa"/>
            <w:gridSpan w:val="2"/>
          </w:tcPr>
          <w:p w14:paraId="4B0BB442" w14:textId="7D24D70F" w:rsidR="00300E56" w:rsidRPr="00D718B4"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D718B4">
              <w:rPr>
                <w:rFonts w:ascii="Tahoma" w:hAnsi="Tahoma" w:cs="Tahoma"/>
                <w:iCs/>
                <w:color w:val="333333"/>
                <w:sz w:val="14"/>
                <w:szCs w:val="14"/>
                <w:lang w:val="en-US" w:eastAsia="it-IT"/>
              </w:rPr>
              <w:t>Guest Editors:</w:t>
            </w:r>
            <w:r w:rsidR="00904C62" w:rsidRPr="00D718B4">
              <w:rPr>
                <w:rFonts w:ascii="Tahoma" w:hAnsi="Tahoma" w:cs="Tahoma"/>
                <w:iCs/>
                <w:color w:val="333333"/>
                <w:sz w:val="14"/>
                <w:szCs w:val="14"/>
                <w:lang w:val="en-US" w:eastAsia="it-IT"/>
              </w:rPr>
              <w:t xml:space="preserve"> </w:t>
            </w:r>
          </w:p>
          <w:p w14:paraId="1B0F1814" w14:textId="6CE52C7C" w:rsidR="000A03B2" w:rsidRPr="00D718B4" w:rsidRDefault="0014464F" w:rsidP="00180860">
            <w:pPr>
              <w:tabs>
                <w:tab w:val="left" w:pos="-108"/>
              </w:tabs>
              <w:spacing w:line="140" w:lineRule="atLeast"/>
              <w:ind w:left="-108"/>
              <w:jc w:val="left"/>
            </w:pPr>
            <w:r w:rsidRPr="00D718B4">
              <w:rPr>
                <w:rFonts w:ascii="Tahoma" w:hAnsi="Tahoma" w:cs="Tahoma"/>
                <w:iCs/>
                <w:color w:val="333333"/>
                <w:sz w:val="14"/>
                <w:szCs w:val="14"/>
                <w:lang w:eastAsia="it-IT"/>
              </w:rPr>
              <w:t xml:space="preserve">Copyright © </w:t>
            </w:r>
            <w:r w:rsidR="00904C62" w:rsidRPr="00D718B4">
              <w:rPr>
                <w:rFonts w:ascii="Tahoma" w:hAnsi="Tahoma" w:cs="Tahoma"/>
                <w:iCs/>
                <w:color w:val="333333"/>
                <w:sz w:val="14"/>
                <w:szCs w:val="14"/>
                <w:lang w:eastAsia="it-IT"/>
              </w:rPr>
              <w:t xml:space="preserve"> AIDIC Servizi S.r.l.</w:t>
            </w:r>
            <w:r w:rsidR="00300E56" w:rsidRPr="00D718B4">
              <w:rPr>
                <w:rFonts w:ascii="Tahoma" w:hAnsi="Tahoma" w:cs="Tahoma"/>
                <w:iCs/>
                <w:color w:val="333333"/>
                <w:sz w:val="14"/>
                <w:szCs w:val="14"/>
                <w:lang w:eastAsia="it-IT"/>
              </w:rPr>
              <w:br/>
            </w:r>
            <w:r w:rsidR="00180860" w:rsidRPr="00D718B4">
              <w:rPr>
                <w:rFonts w:ascii="Tahoma" w:hAnsi="Tahoma" w:cs="Tahoma"/>
                <w:b/>
                <w:iCs/>
                <w:color w:val="333333"/>
                <w:sz w:val="14"/>
                <w:szCs w:val="14"/>
                <w:lang w:eastAsia="it-IT"/>
              </w:rPr>
              <w:t xml:space="preserve">ISBN </w:t>
            </w:r>
            <w:r w:rsidR="00180860" w:rsidRPr="00D718B4">
              <w:rPr>
                <w:rFonts w:ascii="Tahoma" w:hAnsi="Tahoma" w:cs="Tahoma"/>
                <w:sz w:val="14"/>
                <w:szCs w:val="14"/>
                <w:lang w:val="en-US"/>
              </w:rPr>
              <w:t xml:space="preserve">978-88-95608-xx-x </w:t>
            </w:r>
            <w:r w:rsidR="00300E56" w:rsidRPr="00D718B4">
              <w:rPr>
                <w:rFonts w:ascii="Tahoma" w:hAnsi="Tahoma" w:cs="Tahoma"/>
                <w:b/>
                <w:iCs/>
                <w:color w:val="333333"/>
                <w:sz w:val="14"/>
                <w:szCs w:val="14"/>
                <w:lang w:eastAsia="it-IT"/>
              </w:rPr>
              <w:t>ISSN</w:t>
            </w:r>
            <w:r w:rsidR="00300E56" w:rsidRPr="00D718B4">
              <w:rPr>
                <w:rFonts w:ascii="Tahoma" w:hAnsi="Tahoma" w:cs="Tahoma"/>
                <w:iCs/>
                <w:color w:val="333333"/>
                <w:sz w:val="14"/>
                <w:szCs w:val="14"/>
                <w:lang w:eastAsia="it-IT"/>
              </w:rPr>
              <w:t xml:space="preserve"> 2283-9216</w:t>
            </w:r>
          </w:p>
        </w:tc>
      </w:tr>
    </w:tbl>
    <w:p w14:paraId="10DAA130" w14:textId="77777777" w:rsidR="000A03B2" w:rsidRPr="00D718B4" w:rsidRDefault="000A03B2" w:rsidP="000A03B2">
      <w:pPr>
        <w:pStyle w:val="CETAuthors"/>
        <w:sectPr w:rsidR="000A03B2" w:rsidRPr="00D718B4" w:rsidSect="00A902E8">
          <w:type w:val="continuous"/>
          <w:pgSz w:w="11906" w:h="16838" w:code="9"/>
          <w:pgMar w:top="1701" w:right="1418" w:bottom="1701" w:left="1701" w:header="1701" w:footer="0" w:gutter="0"/>
          <w:cols w:space="708"/>
          <w:titlePg/>
          <w:docGrid w:linePitch="360"/>
        </w:sectPr>
      </w:pPr>
    </w:p>
    <w:p w14:paraId="2E667253" w14:textId="095CC772" w:rsidR="00E978D0" w:rsidRDefault="00CE7631" w:rsidP="00E978D0">
      <w:pPr>
        <w:pStyle w:val="CETTitle"/>
      </w:pPr>
      <w:r w:rsidRPr="00CE7631">
        <w:lastRenderedPageBreak/>
        <w:t>Powdered bioactivators for the c</w:t>
      </w:r>
      <w:r>
        <w:t xml:space="preserve">ontrol of odorous emissions produced by the organic fraction of municipal solid waste (OFMSW) collected in surface street </w:t>
      </w:r>
      <w:r w:rsidR="002D1F0C">
        <w:t>containers.</w:t>
      </w:r>
    </w:p>
    <w:p w14:paraId="2AAF5F8E" w14:textId="77777777" w:rsidR="00CE7631" w:rsidRPr="00994A50" w:rsidRDefault="00CE7631" w:rsidP="00CE7631">
      <w:pPr>
        <w:pStyle w:val="CETAuthors"/>
        <w:rPr>
          <w:sz w:val="6"/>
          <w:szCs w:val="4"/>
        </w:rPr>
      </w:pPr>
    </w:p>
    <w:p w14:paraId="637B9E5D" w14:textId="28370943" w:rsidR="00CE7631" w:rsidRPr="00CE7631" w:rsidRDefault="00CE7631" w:rsidP="00CE7631">
      <w:pPr>
        <w:pStyle w:val="CETAuthors"/>
        <w:rPr>
          <w:lang w:val="it-IT"/>
        </w:rPr>
      </w:pPr>
      <w:r w:rsidRPr="00CE7631">
        <w:rPr>
          <w:lang w:val="it-IT"/>
        </w:rPr>
        <w:t>F</w:t>
      </w:r>
      <w:r w:rsidR="0093756A">
        <w:rPr>
          <w:lang w:val="it-IT"/>
        </w:rPr>
        <w:t>ederica</w:t>
      </w:r>
      <w:r w:rsidRPr="00CE7631">
        <w:rPr>
          <w:lang w:val="it-IT"/>
        </w:rPr>
        <w:t xml:space="preserve"> Pasquarelli</w:t>
      </w:r>
      <w:r w:rsidR="005976EF">
        <w:rPr>
          <w:vertAlign w:val="superscript"/>
          <w:lang w:val="it-IT"/>
        </w:rPr>
        <w:t>a</w:t>
      </w:r>
      <w:r w:rsidRPr="00CE7631">
        <w:rPr>
          <w:lang w:val="it-IT"/>
        </w:rPr>
        <w:t>, A</w:t>
      </w:r>
      <w:r w:rsidR="0093756A">
        <w:rPr>
          <w:lang w:val="it-IT"/>
        </w:rPr>
        <w:t>ngelo</w:t>
      </w:r>
      <w:r w:rsidRPr="00CE7631">
        <w:rPr>
          <w:lang w:val="it-IT"/>
        </w:rPr>
        <w:t xml:space="preserve"> D’</w:t>
      </w:r>
      <w:r w:rsidR="00E1687C">
        <w:rPr>
          <w:lang w:val="it-IT"/>
        </w:rPr>
        <w:t>a</w:t>
      </w:r>
      <w:r w:rsidRPr="00CE7631">
        <w:rPr>
          <w:lang w:val="it-IT"/>
        </w:rPr>
        <w:t>lvano</w:t>
      </w:r>
      <w:r w:rsidR="005976EF">
        <w:rPr>
          <w:vertAlign w:val="superscript"/>
          <w:lang w:val="it-IT"/>
        </w:rPr>
        <w:t>b</w:t>
      </w:r>
      <w:r w:rsidRPr="00CE7631">
        <w:rPr>
          <w:lang w:val="it-IT"/>
        </w:rPr>
        <w:t>, A</w:t>
      </w:r>
      <w:r w:rsidR="0093756A">
        <w:rPr>
          <w:lang w:val="it-IT"/>
        </w:rPr>
        <w:t>niello</w:t>
      </w:r>
      <w:r w:rsidRPr="00CE7631">
        <w:rPr>
          <w:lang w:val="it-IT"/>
        </w:rPr>
        <w:t xml:space="preserve"> Mariniello</w:t>
      </w:r>
      <w:r w:rsidR="005976EF">
        <w:rPr>
          <w:vertAlign w:val="superscript"/>
          <w:lang w:val="it-IT"/>
        </w:rPr>
        <w:t>a</w:t>
      </w:r>
      <w:r w:rsidRPr="00CE7631">
        <w:rPr>
          <w:lang w:val="it-IT"/>
        </w:rPr>
        <w:t>, M</w:t>
      </w:r>
      <w:r w:rsidR="0093756A">
        <w:rPr>
          <w:lang w:val="it-IT"/>
        </w:rPr>
        <w:t xml:space="preserve">ariarosaria </w:t>
      </w:r>
      <w:r w:rsidRPr="00CE7631">
        <w:rPr>
          <w:lang w:val="it-IT"/>
        </w:rPr>
        <w:t>Benedetto</w:t>
      </w:r>
      <w:r w:rsidR="005976EF">
        <w:rPr>
          <w:vertAlign w:val="superscript"/>
          <w:lang w:val="it-IT"/>
        </w:rPr>
        <w:t>b</w:t>
      </w:r>
      <w:r w:rsidRPr="00CE7631">
        <w:rPr>
          <w:lang w:val="it-IT"/>
        </w:rPr>
        <w:t>, G</w:t>
      </w:r>
      <w:r w:rsidR="0093756A">
        <w:rPr>
          <w:lang w:val="it-IT"/>
        </w:rPr>
        <w:t>iuseppina</w:t>
      </w:r>
      <w:r w:rsidRPr="00CE7631">
        <w:rPr>
          <w:lang w:val="it-IT"/>
        </w:rPr>
        <w:t xml:space="preserve"> Oliva</w:t>
      </w:r>
      <w:r w:rsidR="005976EF">
        <w:rPr>
          <w:vertAlign w:val="superscript"/>
          <w:lang w:val="it-IT"/>
        </w:rPr>
        <w:t>a</w:t>
      </w:r>
      <w:r w:rsidRPr="00CE7631">
        <w:rPr>
          <w:lang w:val="it-IT"/>
        </w:rPr>
        <w:t>, V</w:t>
      </w:r>
      <w:r w:rsidR="0093756A">
        <w:rPr>
          <w:lang w:val="it-IT"/>
        </w:rPr>
        <w:t>incenzo</w:t>
      </w:r>
      <w:r w:rsidRPr="00CE7631">
        <w:rPr>
          <w:lang w:val="it-IT"/>
        </w:rPr>
        <w:t xml:space="preserve"> Naddeo</w:t>
      </w:r>
      <w:r w:rsidR="005976EF">
        <w:rPr>
          <w:vertAlign w:val="superscript"/>
          <w:lang w:val="it-IT"/>
        </w:rPr>
        <w:t>a</w:t>
      </w:r>
      <w:r w:rsidRPr="00CE7631">
        <w:rPr>
          <w:lang w:val="it-IT"/>
        </w:rPr>
        <w:t>, T</w:t>
      </w:r>
      <w:r w:rsidR="0093756A">
        <w:rPr>
          <w:lang w:val="it-IT"/>
        </w:rPr>
        <w:t>iziano</w:t>
      </w:r>
      <w:r w:rsidRPr="00CE7631">
        <w:rPr>
          <w:lang w:val="it-IT"/>
        </w:rPr>
        <w:t xml:space="preserve"> Zarra</w:t>
      </w:r>
      <w:r w:rsidR="005976EF">
        <w:rPr>
          <w:vertAlign w:val="superscript"/>
          <w:lang w:val="it-IT"/>
        </w:rPr>
        <w:t>*,a</w:t>
      </w:r>
    </w:p>
    <w:p w14:paraId="18774CB3" w14:textId="77777777" w:rsidR="00CE7631" w:rsidRPr="006235F3" w:rsidRDefault="00CE7631" w:rsidP="00CE7631">
      <w:pPr>
        <w:spacing w:line="360" w:lineRule="auto"/>
        <w:rPr>
          <w:sz w:val="8"/>
          <w:szCs w:val="8"/>
          <w:lang w:val="it-IT"/>
        </w:rPr>
      </w:pPr>
      <w:r w:rsidRPr="00CE7631">
        <w:rPr>
          <w:sz w:val="20"/>
          <w:lang w:val="it-IT"/>
        </w:rPr>
        <w:t xml:space="preserve"> </w:t>
      </w:r>
    </w:p>
    <w:p w14:paraId="36575B79" w14:textId="77777777" w:rsidR="005976EF" w:rsidRDefault="005976EF" w:rsidP="005976EF">
      <w:pPr>
        <w:pStyle w:val="CETAddress"/>
      </w:pPr>
      <w:r w:rsidRPr="005D6C53">
        <w:rPr>
          <w:vertAlign w:val="superscript"/>
        </w:rPr>
        <w:t>a</w:t>
      </w:r>
      <w:r>
        <w:rPr>
          <w:vertAlign w:val="superscript"/>
        </w:rPr>
        <w:t xml:space="preserve"> </w:t>
      </w:r>
      <w:r w:rsidRPr="001C253D">
        <w:t>Sanitary Environmental Engineering Division (SEED), Department of Civil Engin</w:t>
      </w:r>
      <w:r>
        <w:t>eering, University of Salerno, V</w:t>
      </w:r>
      <w:r w:rsidRPr="001C253D">
        <w:t>ia Giovanni Paolo II, Fisciano, SA, Italy</w:t>
      </w:r>
    </w:p>
    <w:p w14:paraId="677AEF9A" w14:textId="77777777" w:rsidR="005976EF" w:rsidRPr="005A41B8" w:rsidRDefault="005976EF" w:rsidP="005976EF">
      <w:pPr>
        <w:spacing w:line="360" w:lineRule="auto"/>
        <w:rPr>
          <w:noProof/>
          <w:sz w:val="16"/>
          <w:lang w:val="it-IT"/>
        </w:rPr>
      </w:pPr>
      <w:r w:rsidRPr="00FD5685">
        <w:rPr>
          <w:vertAlign w:val="superscript"/>
          <w:lang w:val="it-IT"/>
        </w:rPr>
        <w:t xml:space="preserve">b </w:t>
      </w:r>
      <w:r w:rsidRPr="005A41B8">
        <w:rPr>
          <w:noProof/>
          <w:sz w:val="16"/>
          <w:lang w:val="it-IT"/>
        </w:rPr>
        <w:t>Mb Group Expertise solution srl Unipersonale, Via Stabia, snc– 84012 Angri, SA, Italy</w:t>
      </w:r>
    </w:p>
    <w:p w14:paraId="1AE477C3" w14:textId="77777777" w:rsidR="005976EF" w:rsidRPr="0046176E" w:rsidRDefault="005976EF" w:rsidP="005976EF">
      <w:pPr>
        <w:pStyle w:val="CETAddress"/>
        <w:rPr>
          <w:lang w:val="it-IT"/>
        </w:rPr>
      </w:pPr>
    </w:p>
    <w:p w14:paraId="61DC8232" w14:textId="74742F2A" w:rsidR="00CE7631" w:rsidRPr="006235F3" w:rsidRDefault="005976EF" w:rsidP="005976EF">
      <w:pPr>
        <w:pStyle w:val="CETemail"/>
        <w:rPr>
          <w:sz w:val="10"/>
          <w:szCs w:val="6"/>
          <w:lang w:val="it-IT"/>
        </w:rPr>
      </w:pPr>
      <w:r>
        <w:t xml:space="preserve">* </w:t>
      </w:r>
      <w:r w:rsidRPr="00CE7631">
        <w:t>tzarra@unisa.it</w:t>
      </w:r>
      <w:r>
        <w:t xml:space="preserve"> </w:t>
      </w:r>
    </w:p>
    <w:p w14:paraId="3EFBB63A" w14:textId="77777777" w:rsidR="0093756A" w:rsidRDefault="00CE7631" w:rsidP="006E65D6">
      <w:r w:rsidRPr="00CE7631">
        <w:t xml:space="preserve">Population growth is closely linked to the increase in the number of citizens who consume resources and thus to the production of municipal solid waste (MSW). Integrated waste management is a key element for sustainable urban development and environmental protection. Reduction, reuse, recycling, and energy recovery are fundamental actions to implement the principles of community management strategy and circular economy, reducing the quantity of waste to be disposed of in landfills and the consequent impacts on the environment. For this purpose, the separate collection phase represents the most important action. Odour emissions from MSW management are among the main negative pressures perceived by the population. Odour emissions originate mainly from the decomposition of the organic fraction of municipal solid waste (OFMSW), which occurs during the collection, transport, and treatment phases of the waste, and are the cause of many complaints. Therefore, the control of odour emissions in the treatment of municipal waste represents a key action in all the management phases and for all involved actors, which must be carried out to preserve air quality, health, and well-being of the population. </w:t>
      </w:r>
    </w:p>
    <w:p w14:paraId="5F2730C2" w14:textId="598AA3BD" w:rsidR="00CE7631" w:rsidRDefault="00CE7631" w:rsidP="006E65D6">
      <w:r w:rsidRPr="00CE7631">
        <w:t>The research presents and discusses the development and evaluation of advanced powdered bioactivators aimed at reducing the odorous emissions produced by the separate collection of the organic fraction of municipal solid waste in surface street containers. The bioactivators used consist of a mixture of spores, microorganisms, enzymes, and nutrients. An extensive experimental plan and program have been carried out. Different bioactivators have been studied and analyzed. The concentration of odours emitted at different investigated times were carried out according to UNI EN 13725:2022. The bioactivators investigated showed different behaviors on the odours, including “masking” and abatement, depending on their composition and over time. The research aims to be a useful study for operators in the waste management sector to avoid odour impacts and as a basis for the development of technologies and methods for managing odorous emissions.</w:t>
      </w:r>
    </w:p>
    <w:p w14:paraId="476B2F2E" w14:textId="3E557246" w:rsidR="00600535" w:rsidRDefault="00CE7220" w:rsidP="00994A50">
      <w:pPr>
        <w:pStyle w:val="CETHeading1"/>
        <w:jc w:val="both"/>
        <w:rPr>
          <w:lang w:val="en-GB"/>
        </w:rPr>
      </w:pPr>
      <w:r>
        <w:rPr>
          <w:lang w:val="en-GB"/>
        </w:rPr>
        <w:t>Introduction</w:t>
      </w:r>
    </w:p>
    <w:p w14:paraId="24C3E776" w14:textId="1E0692EC" w:rsidR="0093756A" w:rsidRDefault="006D66A3" w:rsidP="00954BCA">
      <w:pPr>
        <w:pStyle w:val="CETBodytext"/>
        <w:rPr>
          <w:lang w:val="it-IT"/>
        </w:rPr>
      </w:pPr>
      <w:r>
        <w:rPr>
          <w:lang w:val="en-GB"/>
        </w:rPr>
        <w:t xml:space="preserve">Municipal solid waste </w:t>
      </w:r>
      <w:r w:rsidR="008B715D">
        <w:rPr>
          <w:lang w:val="en-GB"/>
        </w:rPr>
        <w:t xml:space="preserve">(MSW) </w:t>
      </w:r>
      <w:r w:rsidR="00BD3D55">
        <w:rPr>
          <w:lang w:val="en-GB"/>
        </w:rPr>
        <w:t>production</w:t>
      </w:r>
      <w:r>
        <w:rPr>
          <w:lang w:val="en-GB"/>
        </w:rPr>
        <w:t xml:space="preserve"> has grown exponentially in proportion to population growth, urbanization and industrialization. This phenomenon is further accentuated by a growing demand for goods needed to improve living standards in urban communities and unsustainable consumption patterns</w:t>
      </w:r>
      <w:r w:rsidR="00BD3D55">
        <w:rPr>
          <w:lang w:val="en-GB"/>
        </w:rPr>
        <w:t xml:space="preserve"> </w:t>
      </w:r>
      <w:r w:rsidR="001D3238">
        <w:rPr>
          <w:lang w:val="en-GB"/>
        </w:rPr>
        <w:fldChar w:fldCharType="begin"/>
      </w:r>
      <w:r w:rsidR="00BA178B">
        <w:rPr>
          <w:lang w:val="en-GB"/>
        </w:rPr>
        <w:instrText xml:space="preserve"> ADDIN ZOTERO_ITEM CSL_CITATION {"citationID":"rNQqmu9Q","properties":{"formattedCitation":"(Malinauskaite et al., 2017)","plainCitation":"(Malinauskaite et al., 2017)","noteIndex":0},"citationItems":[{"id":"6ALXriAb/baTrmdoK","uris":["http://zotero.org/users/11369636/items/SP9RJBQX"],"itemData":{"id":1356,"type":"article-journal","abstract":"This paper proposes an overarching review of national municipal waste management systems and waste-to-energy as an important part of it in the context of circular economy in the selected countries in Europe. The growth of population and rising standards of living means that the consumption of goods and energy is increasing. On the one hand, consumption leads to an increase in the generation of waste. On the other hand, the correlation between increased wealth and increased energy consumption is very strong as well. Given that the average heating value of municipal solid waste (MSW) is approximately 10 MJ/kg, it seems logical to use waste as a source of energy. Traditionally, waste-to-energy (WtE) has been associated with incineration. Yet, the term is much broader, embracing various waste treatment processes generating energy (for instance, in the form of electricity and/or heat or producing a waste-derived fuel). Turning waste into energy can be one key to a circular economy enabling the value of products, materials, and resources to be maintained on the market for as long as possible, minimising waste and resource use. As the circular economy is at the top of the EU agenda, all Member States of the EU (including the EEA countries) should move away from the old-fashioned disposal of waste to a more intelligent waste treatment encompassing the circular economy approach in their waste policies. Therefore, the article examines how these EU policies are implemented in practice. Given that WtE traditionally is attached to the MSW management and organisation, the focus of this article is twofold. Firstly, it aims to identify the different practices of municipal waste management employed in selected countries and their approaches in embracing the circular economy and, secondly, the extent to which WtE technologies play any role in this context. The following countries, Estonia, Greece, Italy, Latvia, Lithuania, Norway, Poland, Slovenia, Spain, and the UK were chosen to depict a broad European context.","container-title":"Energy","DOI":"10.1016/j.energy.2017.11.128","ISSN":"0360-5442","journalAbbreviation":"Energy","page":"2013-2044","source":"ScienceDirect","title":"Municipal solid waste management and waste-to-energy in the context of a circular economy and energy recycling in Europe","volume":"141","author":[{"family":"Malinauskaite","given":"J."},{"family":"Jouhara","given":"H."},{"family":"Czajczyńska","given":"D."},{"family":"Stanchev","given":"P."},{"family":"Katsou","given":"E."},{"family":"Rostkowski","given":"P."},{"family":"Thorne","given":"R. J."},{"family":"Colón","given":"J."},{"family":"Ponsá","given":"S."},{"family":"Al-Mansour","given":"F."},{"family":"Anguilano","given":"L."},{"family":"Krzyżyńska","given":"R."},{"family":"López","given":"I. C."},{"literal":"A.Vlasopoulos"},{"family":"Spencer","given":"N."}],"issued":{"date-parts":[["2017",12,15]]}}}],"schema":"https://github.com/citation-style-language/schema/raw/master/csl-citation.json"} </w:instrText>
      </w:r>
      <w:r w:rsidR="001D3238">
        <w:rPr>
          <w:lang w:val="en-GB"/>
        </w:rPr>
        <w:fldChar w:fldCharType="separate"/>
      </w:r>
      <w:r w:rsidR="001D3238" w:rsidRPr="001D3238">
        <w:rPr>
          <w:rFonts w:cs="Arial"/>
        </w:rPr>
        <w:t>(Malinauskaite et al., 2017)</w:t>
      </w:r>
      <w:r w:rsidR="001D3238">
        <w:rPr>
          <w:lang w:val="en-GB"/>
        </w:rPr>
        <w:fldChar w:fldCharType="end"/>
      </w:r>
      <w:r>
        <w:rPr>
          <w:lang w:val="en-GB"/>
        </w:rPr>
        <w:t>.</w:t>
      </w:r>
      <w:r w:rsidR="00BD3D55" w:rsidRPr="00EC33F0">
        <w:rPr>
          <w:lang w:val="en-GB"/>
        </w:rPr>
        <w:t xml:space="preserve"> The overall production of </w:t>
      </w:r>
      <w:r w:rsidR="008B715D">
        <w:rPr>
          <w:lang w:val="en-GB"/>
        </w:rPr>
        <w:t>MSW</w:t>
      </w:r>
      <w:r w:rsidR="00BD3D55" w:rsidRPr="00EC33F0">
        <w:rPr>
          <w:lang w:val="en-GB"/>
        </w:rPr>
        <w:t xml:space="preserve"> in the European Union has increased by 2.6% from 225.3 million tonnes in 2019 to approximately 231.3 million tonnes. </w:t>
      </w:r>
      <w:r w:rsidR="0093756A" w:rsidRPr="00EC33F0">
        <w:rPr>
          <w:lang w:val="en-GB"/>
        </w:rPr>
        <w:t>Analysing</w:t>
      </w:r>
      <w:r w:rsidR="00BD3D55" w:rsidRPr="00EC33F0">
        <w:rPr>
          <w:lang w:val="en-GB"/>
        </w:rPr>
        <w:t xml:space="preserve"> per capita production data, the average European per capita value of </w:t>
      </w:r>
      <w:r w:rsidR="008B715D">
        <w:rPr>
          <w:lang w:val="en-GB"/>
        </w:rPr>
        <w:t>MSW</w:t>
      </w:r>
      <w:r w:rsidR="00BD3D55" w:rsidRPr="00EC33F0">
        <w:rPr>
          <w:lang w:val="en-GB"/>
        </w:rPr>
        <w:t xml:space="preserve"> has been on the rise from 500 kg per person per year in 2018</w:t>
      </w:r>
      <w:r w:rsidR="003075A1">
        <w:rPr>
          <w:lang w:val="en-GB"/>
        </w:rPr>
        <w:t>,</w:t>
      </w:r>
      <w:r w:rsidR="00BD3D55" w:rsidRPr="00EC33F0">
        <w:rPr>
          <w:lang w:val="en-GB"/>
        </w:rPr>
        <w:t xml:space="preserve"> to </w:t>
      </w:r>
      <w:r w:rsidR="00BD3D55" w:rsidRPr="00EC33F0">
        <w:rPr>
          <w:lang w:val="en-GB"/>
        </w:rPr>
        <w:lastRenderedPageBreak/>
        <w:t>517 kg in 2020 (+3.4%)</w:t>
      </w:r>
      <w:r w:rsidR="001D3238">
        <w:rPr>
          <w:lang w:val="en-GB"/>
        </w:rPr>
        <w:t xml:space="preserve"> </w:t>
      </w:r>
      <w:r w:rsidR="00BD7F7D">
        <w:rPr>
          <w:lang w:val="en-GB"/>
        </w:rPr>
        <w:t>(</w:t>
      </w:r>
      <w:r w:rsidR="001D3238" w:rsidRPr="0098458F">
        <w:rPr>
          <w:lang w:val="en-GB"/>
        </w:rPr>
        <w:fldChar w:fldCharType="begin"/>
      </w:r>
      <w:r w:rsidR="00BA178B" w:rsidRPr="0098458F">
        <w:rPr>
          <w:lang w:val="en-GB"/>
        </w:rPr>
        <w:instrText xml:space="preserve"> ADDIN ZOTERO_ITEM CSL_CITATION {"citationID":"w6A9Z4bd","properties":{"formattedCitation":"(\\uc0\\u8220{}Rapporto Rifiuti Urbani Edizione 2022,\\uc0\\u8221{} n.d.)","plainCitation":"(“Rapporto Rifiuti Urbani Edizione 2022,” n.d.)","noteIndex":0},"citationItems":[{"id":"6ALXriAb/LypC2ecM","uris":["http://zotero.org/users/11369636/items/8GL9KK73"],"itemData":{"id":1371,"type":"webpage","container-title":"ISPRA Istituto Superiore per la Protezione e la Ricerca Ambientale","language":"it","title":"Rapporto Rifiuti Urbani Edizione 2022","URL":"https://www.isprambiente.gov.it/it/pubblicazioni/rapporti/rapporto-rifiuti-urbani-edizione-2022","accessed":{"date-parts":[["2024",3,11]]}}}],"schema":"https://github.com/citation-style-language/schema/raw/master/csl-citation.json"} </w:instrText>
      </w:r>
      <w:r w:rsidR="001D3238" w:rsidRPr="0098458F">
        <w:rPr>
          <w:lang w:val="en-GB"/>
        </w:rPr>
        <w:fldChar w:fldCharType="separate"/>
      </w:r>
      <w:r w:rsidR="00BD7F7D">
        <w:rPr>
          <w:rFonts w:cs="Arial"/>
        </w:rPr>
        <w:t>Botti et al., 2020</w:t>
      </w:r>
      <w:r w:rsidR="001D3238" w:rsidRPr="0098458F">
        <w:rPr>
          <w:rFonts w:cs="Arial"/>
        </w:rPr>
        <w:t>)</w:t>
      </w:r>
      <w:r w:rsidR="001D3238" w:rsidRPr="0098458F">
        <w:rPr>
          <w:lang w:val="en-GB"/>
        </w:rPr>
        <w:fldChar w:fldCharType="end"/>
      </w:r>
      <w:r w:rsidR="00BD3D55" w:rsidRPr="0098458F">
        <w:rPr>
          <w:lang w:val="en-GB"/>
        </w:rPr>
        <w:t>.</w:t>
      </w:r>
      <w:r w:rsidR="00BD3D55" w:rsidRPr="00EC33F0">
        <w:rPr>
          <w:lang w:val="en-GB"/>
        </w:rPr>
        <w:t xml:space="preserve"> It is estimated that global annual </w:t>
      </w:r>
      <w:r w:rsidR="008B715D">
        <w:rPr>
          <w:lang w:val="en-GB"/>
        </w:rPr>
        <w:t>MSW</w:t>
      </w:r>
      <w:r w:rsidR="00BD3D55" w:rsidRPr="00EC33F0">
        <w:rPr>
          <w:lang w:val="en-GB"/>
        </w:rPr>
        <w:t xml:space="preserve"> production will double by 2050</w:t>
      </w:r>
      <w:r w:rsidR="001D68FD">
        <w:rPr>
          <w:lang w:val="en-GB"/>
        </w:rPr>
        <w:t xml:space="preserve"> </w:t>
      </w:r>
      <w:r w:rsidR="001D3238">
        <w:rPr>
          <w:lang w:val="en-GB"/>
        </w:rPr>
        <w:fldChar w:fldCharType="begin"/>
      </w:r>
      <w:r w:rsidR="00BA178B">
        <w:rPr>
          <w:lang w:val="en-GB"/>
        </w:rPr>
        <w:instrText xml:space="preserve"> ADDIN ZOTERO_ITEM CSL_CITATION {"citationID":"gAVPH5pQ","properties":{"unsorted":true,"formattedCitation":"(Kaza et al., 2018)","plainCitation":"(Kaza et al., 2018)","noteIndex":0},"citationItems":[{"id":"6ALXriAb/oVHs2fXZ","uris":["http://zotero.org/users/11369636/items/9FQTI7CN"],"itemData":{"id":1353,"type":"book","abstract":"Solid waste management affects every person in the world. By 2050, the world is expected to increase waste generation by 70 percent, from 2.01 billion tonnes of waste in 2016 to 3.40 billion tonnes of waste annually. Individuals and governments make decisions about consumption and waste management that affect the daily health, productivity, and cleanliness of communities. Poorly managed waste is contaminating the world’s oceans, clogging drains and causing flooding, transmitting diseases, increasing respiratory problems, harming animals that consume waste unknowingly, and affecting economic development. Unmanaged and improperly managed waste from decades of economic growth requires urgent action at all levels of society. What a Waste 2.0: A Global Snapshot of Solid Waste Management to 2050 aggregates extensive solid aste data at the national and urban levels. It estimates and projects waste generation to 2030 and 2050. Beyond the core data metrics from waste generation to disposal, the report provides information on waste management costs, revenues, and tariffs; special wastes; regulations; public communication; administrative and operational models; and the informal sector. Solid waste management accounts for approximately 20 percent of municipal budgets in low-income countries and 10 percent of municipal budgets in middle-income countries, on average. Waste management is often under the jurisdiction of local authorities facing competing priorities and limited resources and capacities in planning, contract management, and operational monitoring. These factors make sustainable waste management a complicated proposition; most low- and middle-income countries, and their respective cities, are struggling to address these challenges. Waste management data are critical to creating policy and planning for local contexts. Understanding how much waste is generated—especially with rapid urbanization and population growth—as well as the types of waste generated helps local governments to select appropriate management methods and plan for future demand. It allows governments to design a system with a suitable number of vehicles, establish efficient routes, set targets for diversion of waste, track progress, and adapt as consumption patterns change. With accurate data, governments can realistically allocate resources, assess relevant technologies, and consider strategic partners for service provision, such as the private sector or nongovernmental organizations. What a Waste 2.0: A Global Snapshot of Solid Waste Management to 2050 provides the most up-to-date information available to empower citizens and governments around the world to effectively address the pressing global crisis of waste. Additional information is available at http://www.worldbank.org/what-a-waste.","ISBN":"978-1-4648-1347-4","language":"en","note":"Google-Books-ID: bnN_DwAAQBAJ","number-of-pages":"230","publisher":"World Bank Publications","source":"Google Books","title":"What a Waste 2.0: A Global Snapshot of Solid Waste Management to 2050","title-short":"What a Waste 2.0","author":[{"family":"Kaza","given":"Silpa"},{"family":"Yao","given":"Lisa"},{"family":"Bhada-Tata","given":"Perinaz"},{"family":"Woerden","given":"Frank Van"}],"issued":{"date-parts":[["2018",12,6]]}}}],"schema":"https://github.com/citation-style-language/schema/raw/master/csl-citation.json"} </w:instrText>
      </w:r>
      <w:r w:rsidR="001D3238">
        <w:rPr>
          <w:lang w:val="en-GB"/>
        </w:rPr>
        <w:fldChar w:fldCharType="separate"/>
      </w:r>
      <w:r w:rsidR="001D3238" w:rsidRPr="001D3238">
        <w:rPr>
          <w:rFonts w:cs="Arial"/>
        </w:rPr>
        <w:t>(Kaza et al., 2018)</w:t>
      </w:r>
      <w:r w:rsidR="001D3238">
        <w:rPr>
          <w:lang w:val="en-GB"/>
        </w:rPr>
        <w:fldChar w:fldCharType="end"/>
      </w:r>
      <w:r w:rsidR="00BD3D55" w:rsidRPr="00EC33F0">
        <w:rPr>
          <w:lang w:val="en-GB"/>
        </w:rPr>
        <w:t xml:space="preserve">, </w:t>
      </w:r>
      <w:r w:rsidR="003075A1" w:rsidRPr="00EC33F0">
        <w:rPr>
          <w:lang w:val="en-GB"/>
        </w:rPr>
        <w:t>fuelling</w:t>
      </w:r>
      <w:r w:rsidR="00BD3D55" w:rsidRPr="00EC33F0">
        <w:rPr>
          <w:lang w:val="en-GB"/>
        </w:rPr>
        <w:t xml:space="preserve"> a cycle of consumption and disposal that presents a series of challenges to be addressed. The European Union has set the goal of 65% of </w:t>
      </w:r>
      <w:r w:rsidR="008B715D">
        <w:rPr>
          <w:lang w:val="en-GB"/>
        </w:rPr>
        <w:t xml:space="preserve">MSW recycled and less than </w:t>
      </w:r>
      <w:r w:rsidR="00BD3D55" w:rsidRPr="00EC33F0">
        <w:rPr>
          <w:lang w:val="en-GB"/>
        </w:rPr>
        <w:t>10%</w:t>
      </w:r>
      <w:r w:rsidR="008B715D">
        <w:rPr>
          <w:lang w:val="en-GB"/>
        </w:rPr>
        <w:t xml:space="preserve"> of MSW disposed of in landfills by 2035 </w:t>
      </w:r>
      <w:r w:rsidR="001D3238">
        <w:rPr>
          <w:lang w:val="en-GB"/>
        </w:rPr>
        <w:fldChar w:fldCharType="begin"/>
      </w:r>
      <w:r w:rsidR="00BA178B">
        <w:rPr>
          <w:lang w:val="en-GB"/>
        </w:rPr>
        <w:instrText xml:space="preserve"> ADDIN ZOTERO_ITEM CSL_CITATION {"citationID":"Z94j5BXv","properties":{"formattedCitation":"(Rolewicz-Kali\\uc0\\u324{}ska et al., 2020)","plainCitation":"(Rolewicz-Kalińska et al., 2020)","noteIndex":0},"citationItems":[{"id":"6ALXriAb/nQT8Pygc","uris":["http://zotero.org/users/11369636/items/TCSZLCU4"],"itemData":{"id":1350,"type":"article-journal","abstract":"Densely populated areas with large incoming populations have difficulty achieving high separate collection rates of municipal solid waste. The manuscript analyzes the link between biowaste collection and circular economy requirements as a fulfilment of the recycling rates and using biogas as a sustainable energy source. Three biowaste collection scenarios and three technical scenarios for its treatment are considered. The first scenario assumes only composting for biowaste treatment, the next includes also anaerobic digestion. In the years 2020–2050, the separate biowaste collection level will increase, depending on the scenario, from 26.9 kg/inh. up to 148.1kg/inh. By 2030, the quantity of biogas generated from biowaste can grow to almost 9 million m3/year, enabling the production of renewable energy at annual levels of almost 17 GWh and 69 TJ. Using the third scenario, the quantity of biogas generated grows more than twice (in 2035). If the capture rate of biowaste increases from 15% to 20% and then to 25%, the quantity of biogas generated grows by, respectively, 65% and more than 100%. Unfortunately, none of the scenarios enables the required municipal solid waste recycling rates in 2030 (60%) and 2035 (65%), which demonstrates the significant need to develop more effective separate collection systems, including biowaste. Methodology applied in the paper can be used for other cities and regions trying to meet circular economy demands.","container-title":"Energies","DOI":"10.3390/en13174366","ISSN":"1996-1073","issue":"17","language":"en","license":"http://creativecommons.org/licenses/by/3.0/","note":"number: 17\npublisher: Multidisciplinary Digital Publishing Institute","page":"4366","source":"www.mdpi.com","title":"The Circular Economy and Organic Fraction of Municipal Solid Waste Recycling Strategies","volume":"13","author":[{"family":"Rolewicz-Kalińska","given":"Anna"},{"family":"Lelicińska-Serafin","given":"Krystyna"},{"family":"Manczarski","given":"Piotr"}],"issued":{"date-parts":[["2020",1]]}}}],"schema":"https://github.com/citation-style-language/schema/raw/master/csl-citation.json"} </w:instrText>
      </w:r>
      <w:r w:rsidR="001D3238">
        <w:rPr>
          <w:lang w:val="en-GB"/>
        </w:rPr>
        <w:fldChar w:fldCharType="separate"/>
      </w:r>
      <w:r w:rsidR="001D3238" w:rsidRPr="001D3238">
        <w:rPr>
          <w:rFonts w:cs="Arial"/>
        </w:rPr>
        <w:t>(Rolewicz-Kalińska et al., 2020)</w:t>
      </w:r>
      <w:r w:rsidR="001D3238">
        <w:rPr>
          <w:lang w:val="en-GB"/>
        </w:rPr>
        <w:fldChar w:fldCharType="end"/>
      </w:r>
      <w:r w:rsidR="008B715D">
        <w:rPr>
          <w:lang w:val="en-GB"/>
        </w:rPr>
        <w:t>.</w:t>
      </w:r>
      <w:r w:rsidR="00BD3D55" w:rsidRPr="00EC33F0">
        <w:rPr>
          <w:lang w:val="en-GB"/>
        </w:rPr>
        <w:t xml:space="preserve"> The </w:t>
      </w:r>
      <w:r w:rsidR="003075A1">
        <w:rPr>
          <w:lang w:val="en-GB"/>
        </w:rPr>
        <w:t>growing of</w:t>
      </w:r>
      <w:r w:rsidR="00BD3D55" w:rsidRPr="00EC33F0">
        <w:rPr>
          <w:lang w:val="en-GB"/>
        </w:rPr>
        <w:t xml:space="preserve"> </w:t>
      </w:r>
      <w:r w:rsidR="008B715D">
        <w:rPr>
          <w:lang w:val="en-GB"/>
        </w:rPr>
        <w:t>MSW</w:t>
      </w:r>
      <w:r w:rsidR="00BD3D55" w:rsidRPr="00EC33F0">
        <w:rPr>
          <w:lang w:val="en-GB"/>
        </w:rPr>
        <w:t xml:space="preserve"> </w:t>
      </w:r>
      <w:r w:rsidR="003075A1">
        <w:rPr>
          <w:lang w:val="en-GB"/>
        </w:rPr>
        <w:t xml:space="preserve">production </w:t>
      </w:r>
      <w:r w:rsidR="00BD3D55" w:rsidRPr="00EC33F0">
        <w:rPr>
          <w:lang w:val="en-GB"/>
        </w:rPr>
        <w:t xml:space="preserve">represents </w:t>
      </w:r>
      <w:r w:rsidR="003075A1">
        <w:rPr>
          <w:lang w:val="en-GB"/>
        </w:rPr>
        <w:t xml:space="preserve">thus </w:t>
      </w:r>
      <w:r w:rsidR="00BD3D55" w:rsidRPr="00EC33F0">
        <w:rPr>
          <w:lang w:val="en-GB"/>
        </w:rPr>
        <w:t>a significant challenge for local authorities</w:t>
      </w:r>
      <w:r w:rsidR="008B715D">
        <w:rPr>
          <w:lang w:val="en-GB"/>
        </w:rPr>
        <w:t xml:space="preserve">, </w:t>
      </w:r>
      <w:r w:rsidR="00BD3D55" w:rsidRPr="00EC33F0">
        <w:rPr>
          <w:lang w:val="en-GB"/>
        </w:rPr>
        <w:t>policymakers</w:t>
      </w:r>
      <w:r w:rsidR="008B715D">
        <w:rPr>
          <w:lang w:val="en-GB"/>
        </w:rPr>
        <w:t xml:space="preserve"> and </w:t>
      </w:r>
      <w:r w:rsidR="008B715D" w:rsidRPr="008B715D">
        <w:rPr>
          <w:lang w:val="en-GB"/>
        </w:rPr>
        <w:t>all actors involved in the management process</w:t>
      </w:r>
      <w:r w:rsidR="008B715D">
        <w:rPr>
          <w:lang w:val="en-GB"/>
        </w:rPr>
        <w:t>. T</w:t>
      </w:r>
      <w:r w:rsidR="00BD3D55" w:rsidRPr="00EC33F0">
        <w:rPr>
          <w:lang w:val="en-GB"/>
        </w:rPr>
        <w:t>he adoption of effective management strategies for the collection and treatment</w:t>
      </w:r>
      <w:r w:rsidR="0098458F">
        <w:rPr>
          <w:lang w:val="en-GB"/>
        </w:rPr>
        <w:t xml:space="preserve"> </w:t>
      </w:r>
      <w:r w:rsidR="008B715D">
        <w:rPr>
          <w:lang w:val="en-GB"/>
        </w:rPr>
        <w:t>are required</w:t>
      </w:r>
      <w:r w:rsidR="00DD7CF1">
        <w:rPr>
          <w:lang w:val="en-GB"/>
        </w:rPr>
        <w:t xml:space="preserve"> </w:t>
      </w:r>
      <w:r w:rsidR="00DD7CF1">
        <w:rPr>
          <w:lang w:val="en-GB"/>
        </w:rPr>
        <w:fldChar w:fldCharType="begin"/>
      </w:r>
      <w:r w:rsidR="00DD7CF1">
        <w:rPr>
          <w:lang w:val="en-GB"/>
        </w:rPr>
        <w:instrText xml:space="preserve"> ADDIN ZOTERO_ITEM CSL_CITATION {"citationID":"LDe7QWZ0","properties":{"formattedCitation":"(\\uc0\\u8220{}A novel tool for estimating the odour emissions of composting plants in air pollution management,\\uc0\\u8221{} 2013; Fasolino et al., 2016; Oliva et al., 2021; Zarra et al., 2010)","plainCitation":"(“A novel tool for estimating the odour emissions of composting plants in air pollution management,” 2013; Fasolino et al., 2016; Oliva et al., 2021; Zarra et al., 2010)","noteIndex":0},"citationItems":[{"id":2,"uris":["http://zotero.org/users/local/pOXrZVBH/items/46H6SM8R"],"itemData":{"id":2,"type":"article-journal","abstract":"Odour emissions are a major environmental issue in sanitary environmental engineering plants, due to the increasing number of complaints being made by the exposed population. The particular and complex nature of the substances considered to be the cause of the odour impact, their variability in time and the climatic conditions, as well as the subjectivity of the odour perception, are the elements that have delayed their regulation. For this reason there are few international laws that set the limits of odour emissions from industrial sources and/or define the criteria of quality related to the smell. In particular, there are currently no regulations that deal with this problem in Italy.","container-title":"Global NEST Journal","DOI":"10.30955/gnj.000484","ISSN":"1790-7632, 2241-777X","issue":"4","language":"en","page":"477-486","source":"DOI.org (Crossref)","title":"A novel tool for estimating the odour emissions of composting plants in air pollution management","volume":"11","issued":{"date-parts":[["2013",4,30]]}},"label":"page"},{"id":8,"uris":["http://zotero.org/users/local/pOXrZVBH/items/A8JTPMD4"],"itemData":{"id":8,"type":"article-journal","abstract":"Different land uses, infrastructures, industrial activities and residential patterns of developed cities expose simultaneously people to several annoying sources. Over recent years, the European Union has provided several tools to harmonize noise mapping methodologies and relative Noise Action Plans through directives. Unfortunately, the same effort has not been made for the harmonization of approaches of other annoying sources such as odours. As a consequence, each European Member State has defined its own direct or indirect approach to limit odour impacts. The most common approach to deal with noise impact is the use of priority indices to highlight areas that are sensitive to both noise and, generally, odour impacts. The aim of the present research is to provide a brief review of the most widely used European strategies in noise action plans as well as try to extend the approaches to the definition of a nuisance action plan, capable of controlling both odour and noise. The analysis underlines that is possible to define the degree of sensitivity of areas according to population, land uses, levels of exposures and/or distance from the annoying sources. Nuisance acceptability levels are then definable according to the sensitivity degree of the locations.","container-title":"GlobalNEST International Journal","journalAbbreviation":"GlobalNEST International Journal","page":"734-741","source":"ResearchGate","title":"Odour control strategies for a sustainable nuisances action plan","volume":"18","author":[{"family":"Fasolino","given":"Isidoro"},{"family":"Grimaldi","given":"Michele"},{"family":"Zarra","given":"Tiziano"},{"family":"Naddeo","given":"Vincenzo"}],"issued":{"date-parts":[["2016",10,12]]}},"label":"page"},{"id":6,"uris":["http://zotero.org/users/local/pOXrZVBH/items/WFC3DTFF"],"itemData":{"id":6,"type":"article-journal","abstract":"Odour emissions from complex industrial plants may cause potential impacts on the surrounding areas. Consequently, the validation of effective tools for the control of the associated environmental pressures, without hindering economic growth, is strongly needed. Nowadays, senso-instrumental methods by using Instrumental Odour Emissions Systems (IOMSs) is among the most attractive tool for the continuous monitoring of environmental odours, allowing the possibility of obtaining real-time information to support the decision-making process and proactive approach. The systems complexity and scarcity of real data limited their wider full-scale employment. The study presents an advanced prototype of IOMS for the continuous classification and quantification of the odours emitted in ambient air by complex industrial plants, to continuously control the plants emissions with backwards approach. The IOMS device was designed and optimized and included the system for the automatic control of the conditions inside the measurement chamber. The designed operational procedures were presented and discussed. Results highlighted the influence of temperature and air flow rate for the measurement repeatability. Accurate prediction model was created and optimized and resulted able to distinguish 3 different industrial odour sources with accuracy approximately equal to 96%. The models were optimized thanks to the software features, which allowed to automatically apply the designed statistical procedures on the identified dataset with different pre-processing approach. The usefulness of having a fully-developed and user-friendly flexible system that allowed to select and automatically compare different settings options, including the different feature extraction methods, was demonstrated in order to identify the best prediction model.","container-title":"Chemosphere","DOI":"10.1016/j.chemosphere.2021.129768","ISSN":"0045-6535","journalAbbreviation":"Chemosphere","page":"129768","source":"ScienceDirect","title":"Next-generation of instrumental odour monitoring system (IOMS) for the gaseous emissions control in complex industrial plants","volume":"271","author":[{"family":"Oliva","given":"G."},{"family":"Zarra","given":"T."},{"family":"Pittoni","given":"G."},{"family":"Senatore","given":"V."},{"family":"Galang","given":"M. G."},{"family":"Castellani","given":"M."},{"family":"Belgiorno","given":"V."},{"family":"Naddeo","given":"V."}],"issued":{"date-parts":[["2021",5,1]]}},"label":"page"},{"id":3,"uris":["http://zotero.org/users/local/pOXrZVBH/items/SAKAZR2V"],"itemData":{"id":3,"type":"article-journal","abstract":"Odour emissions are causing serious nuisance for the population, especially in the surrounding of sanitary environmental engineering plants. Extended exposure to odo</w:instrText>
      </w:r>
      <w:r w:rsidR="00DD7CF1" w:rsidRPr="004C487E">
        <w:rPr>
          <w:lang w:val="it-IT"/>
        </w:rPr>
        <w:instrText xml:space="preserve">urs generate undesirable reactions ranging from emotional stresses such as unease, discomfort, headaches, or depression to physical symptoms. Odour assessment can be performed using two different approaches: measurement of sources emissions and/or evaluation of impact area. German Guidelines VDI3940 proposes the standardization of the field inspection method to predict the level of exposure of odours in the surrounding community. However, the main drawback of this method is high cost due to the excessive needs of assessors and long time of analysis. This study investigates the role of the measurement elements provided with the field inspection method according to VDI3940, with a discussion of a case study, with the aim to reduce the human resources, time and costs related with the analysis. Results highlight the possibility of reducing the sampling frequency and the panel number in specific conditions.","container-title":"Chemical Engineering Transactions","DOI":"10.3303/CET1023016","journalAbbreviation":"Chemical Engineering Transactions","page":"93-98","source":"ResearchGate","title":"Optimization of field inspection method for odour impact assessment","volume":"23","author":[{"family":"Zarra","given":"Tiziano"},{"family":"Naddeo","given":"Vincenzo"},{"family":"Giuliani","given":"S."},{"family":"Belgiorno","given":"Vincenzo"}],"issued":{"date-parts":[["2010",1,1]]}},"label":"page"}],"schema":"https://github.com/citation-style-language/schema/raw/master/csl-citation.json"} </w:instrText>
      </w:r>
      <w:r w:rsidR="00DD7CF1">
        <w:rPr>
          <w:lang w:val="en-GB"/>
        </w:rPr>
        <w:fldChar w:fldCharType="separate"/>
      </w:r>
      <w:r w:rsidR="00DD7CF1" w:rsidRPr="004C487E">
        <w:rPr>
          <w:rFonts w:cs="Arial"/>
          <w:lang w:val="it-IT"/>
        </w:rPr>
        <w:t>(</w:t>
      </w:r>
      <w:r w:rsidR="00DD7CF1">
        <w:rPr>
          <w:rFonts w:cs="Arial"/>
          <w:lang w:val="it-IT"/>
        </w:rPr>
        <w:t>Fasolino et al., 2016</w:t>
      </w:r>
      <w:r w:rsidR="00DD7CF1" w:rsidRPr="004C487E">
        <w:rPr>
          <w:rFonts w:cs="Arial"/>
          <w:lang w:val="it-IT"/>
        </w:rPr>
        <w:t>)</w:t>
      </w:r>
      <w:r w:rsidR="00DD7CF1">
        <w:rPr>
          <w:lang w:val="en-GB"/>
        </w:rPr>
        <w:fldChar w:fldCharType="end"/>
      </w:r>
      <w:r w:rsidR="00BD3D55" w:rsidRPr="00EC33F0">
        <w:rPr>
          <w:lang w:val="en-GB"/>
        </w:rPr>
        <w:t xml:space="preserve">. </w:t>
      </w:r>
      <w:r w:rsidR="00A11E0F">
        <w:rPr>
          <w:lang w:val="en-GB"/>
        </w:rPr>
        <w:t>To address this challenge, it is crucial to adopt management strategies at the European community level and imp</w:t>
      </w:r>
      <w:r w:rsidR="00A11E0F" w:rsidRPr="00BD7F7D">
        <w:rPr>
          <w:lang w:val="en-GB"/>
        </w:rPr>
        <w:t>lement the principles of the circular economy, which promote the reduction, reuse and recycling of materials</w:t>
      </w:r>
      <w:r w:rsidR="001D68FD" w:rsidRPr="00BD7F7D">
        <w:rPr>
          <w:lang w:val="en-GB"/>
        </w:rPr>
        <w:t xml:space="preserve"> </w:t>
      </w:r>
      <w:r w:rsidR="001D3238" w:rsidRPr="00BD7F7D">
        <w:rPr>
          <w:lang w:val="en-GB"/>
        </w:rPr>
        <w:fldChar w:fldCharType="begin"/>
      </w:r>
      <w:r w:rsidR="00BA178B" w:rsidRPr="00BD7F7D">
        <w:rPr>
          <w:lang w:val="en-GB"/>
        </w:rPr>
        <w:instrText xml:space="preserve"> ADDIN ZOTERO_ITEM CSL_CITATION {"citationID":"7mZDYZ82","properties":{"formattedCitation":"(Bertanza et al., 2021)","plainCitation":"(Bertanza et al., 2021)","noteIndex":0},"citationItems":[{"id":"6ALXriAb/FweJiZUN","uris":["http://zotero.org/users/11369636/items/8W4U34CG"],"itemData":{"id":1352,"type":"article-journal","abstract":"The Circular Economy model is gaining attention as a key factor for boosting sustainable development. Reducing the consumption of raw materials, as well as increasing the amount of recycled waste, are the current challenges the municipal solid waste management system is called for. In this study, the evolution of the municipal waste management strategies in the city of Brescia was analysed, covering a period of 30 years. The results obtained by a) progressively extending the separate collection with street containers, b) building a Waste to Energy plant, and c) moving to a door to door collection system, were assessed via numerical indicators and mass balances. In order to highlight the complexity of the system, the waste flow, from collection to the achievement of the “end of waste” attribute, was followed. Separate collection with street containers came to a saturation percentage around 40%. The realization of the incineration plant eliminated the direct disposal of waste to landfills. With the introduction of the new collection system, the separately collected waste increased up to over 73%, the per capita amount of collected waste decreased from 685.3 kg/(in y) to 579.6 kg/(in y), and a significant reduction of recyclable materials in the unsorted waste was gained. In the paper, these achievements and their affecting factors are analysed. Moreover, criticalities in the calculation of material recovery indices due to the complexity of the system (72 transformation sites were identified) are discussed.","container-title":"Waste Management","DOI":"10.1016/j.wasman.2021.04.017","ISSN":"0956-053X","journalAbbreviation":"Waste Management","page":"821-831","source":"ScienceDirect","title":"Implementation of circular economy in the management of municipal solid waste in an Italian medium-sized city: A 30-years lasting history","title-short":"Implementation of circular economy in the management of municipal solid waste in an Italian medium-sized city","volume":"126","author":[{"family":"Bertanza","given":"Giorgio"},{"family":"Mazzotti","given":"Stefano"},{"family":"Gomez","given":"Franco Hernan"},{"family":"Nenci","given":"Mario"},{"family":"Vaccari","given":"Mentore"},{"family":"Zetera","given":"Saverio Francesco"}],"issued":{"date-parts":[["2021",5,1]]}}}],"schema":"https://github.com/citation-style-language/schema/raw/master/csl-citation.json"} </w:instrText>
      </w:r>
      <w:r w:rsidR="001D3238" w:rsidRPr="00BD7F7D">
        <w:rPr>
          <w:lang w:val="en-GB"/>
        </w:rPr>
        <w:fldChar w:fldCharType="separate"/>
      </w:r>
      <w:r w:rsidR="001D3238" w:rsidRPr="00BD7F7D">
        <w:rPr>
          <w:rFonts w:cs="Arial"/>
        </w:rPr>
        <w:t>(Bertanza et al., 2021)</w:t>
      </w:r>
      <w:r w:rsidR="001D3238" w:rsidRPr="00BD7F7D">
        <w:rPr>
          <w:lang w:val="en-GB"/>
        </w:rPr>
        <w:fldChar w:fldCharType="end"/>
      </w:r>
      <w:r w:rsidR="00A11E0F" w:rsidRPr="00BD7F7D">
        <w:rPr>
          <w:lang w:val="en-GB"/>
        </w:rPr>
        <w:t>. S</w:t>
      </w:r>
      <w:r w:rsidR="00A11E0F">
        <w:rPr>
          <w:lang w:val="en-GB"/>
        </w:rPr>
        <w:t xml:space="preserve">ource separation of different fractions through separate collection plays a crucial role in this context. There are various methods </w:t>
      </w:r>
      <w:r w:rsidR="000E3CAB">
        <w:rPr>
          <w:lang w:val="en-GB"/>
        </w:rPr>
        <w:t xml:space="preserve">and methodologies to implement separate collection such as, </w:t>
      </w:r>
      <w:r w:rsidR="000E3CAB" w:rsidRPr="000E3CAB">
        <w:rPr>
          <w:lang w:val="en-GB"/>
        </w:rPr>
        <w:t>drop-off sites</w:t>
      </w:r>
      <w:r w:rsidR="000E3CAB">
        <w:rPr>
          <w:lang w:val="en-GB"/>
        </w:rPr>
        <w:t>,</w:t>
      </w:r>
      <w:r w:rsidR="000E3CAB" w:rsidRPr="000E3CAB">
        <w:rPr>
          <w:lang w:val="en-GB"/>
        </w:rPr>
        <w:t xml:space="preserve"> </w:t>
      </w:r>
      <w:r w:rsidR="000E3CAB">
        <w:rPr>
          <w:lang w:val="en-GB"/>
        </w:rPr>
        <w:t>door-to-door and l</w:t>
      </w:r>
      <w:r w:rsidR="000E3CAB" w:rsidRPr="000E3CAB">
        <w:rPr>
          <w:lang w:val="en-GB"/>
        </w:rPr>
        <w:t>arge-volume containers</w:t>
      </w:r>
      <w:r w:rsidR="000E3CAB">
        <w:rPr>
          <w:lang w:val="en-GB"/>
        </w:rPr>
        <w:t>. Each of these have advantages and disadvantages</w:t>
      </w:r>
      <w:r w:rsidR="001D3238">
        <w:rPr>
          <w:lang w:val="en-GB"/>
        </w:rPr>
        <w:t xml:space="preserve"> </w:t>
      </w:r>
      <w:r w:rsidR="001D3238">
        <w:rPr>
          <w:lang w:val="en-GB"/>
        </w:rPr>
        <w:fldChar w:fldCharType="begin"/>
      </w:r>
      <w:r w:rsidR="00BA178B">
        <w:rPr>
          <w:lang w:val="en-GB"/>
        </w:rPr>
        <w:instrText xml:space="preserve"> ADDIN ZOTERO_ITEM CSL_CITATION {"citationID":"9USBbdXY","properties":{"formattedCitation":"(Gallardo et al., 2015)","plainCitation":"(Gallardo et al., 2015)","noteIndex":0},"citationItems":[{"id":"6ALXriAb/Vxy8zFbe","uris":["http://zotero.org/users/11369636/items/MLIIU4XZ"],"itemData":{"id":1358,"type":"article-journal","abstract":"The municipal solid waste (MSW) management is an important task that local governments as well as private companies must take into account to protect human health, the environment and to preserve natural resources. To design an adequate MSW management plan the first step consists in defining the waste generation and composition patterns of the town. As these patterns depend on several socio-economic factors it is advisable to organize them previously. Moreover, the waste generation and composition patterns may vary around the town and over the time. Generally, the data are not homogeneous around the city as the number of inhabitants is not constant nor it is the economic activity. Therefore, if all the information is showed in thematic maps, the final waste management decisions can be made more efficiently. The main aim of this paper is to present a structured methodology that allows local authorities or private companies who deal with MSW to design its own MSW management plan depending on the available data. According to these data, this paper proposes two ways of action: a direct way when detailed data are available and an indirect way when there is a lack of data and it is necessary to take into account bibliographic data. In any case, the amount of information needed is considerable. This paper combines the planning methodology with the Geographic Information Systems to present the final results in thematic maps that make easier to interpret them. The proposed methodology is a previous useful tool to organize the MSW collection routes including the selective collection. To verify the methodology it has been successfully applied to a Spanish town.","container-title":"Waste Management","DOI":"10.1016/j.wasman.2014.11.008","ISSN":"0956-053X","journalAbbreviation":"Waste Management","page":"1-11","source":"ScienceDirect","title":"Methodology to design a municipal solid waste pre-collection system. A case study","volume":"36","author":[{"family":"Gallardo","given":"A."},{"family":"Carlos","given":"M."},{"family":"Peris","given":"M."},{"family":"Colomer","given":"F. J."}],"issued":{"date-parts":[["2015",2,1]]}}}],"schema":"https://github.com/citation-style-language/schema/raw/master/csl-citation.json"} </w:instrText>
      </w:r>
      <w:r w:rsidR="001D3238">
        <w:rPr>
          <w:lang w:val="en-GB"/>
        </w:rPr>
        <w:fldChar w:fldCharType="separate"/>
      </w:r>
      <w:r w:rsidR="001D3238" w:rsidRPr="001D3238">
        <w:rPr>
          <w:rFonts w:cs="Arial"/>
        </w:rPr>
        <w:t>(Gallardo et al., 2015)</w:t>
      </w:r>
      <w:r w:rsidR="001D3238">
        <w:rPr>
          <w:lang w:val="en-GB"/>
        </w:rPr>
        <w:fldChar w:fldCharType="end"/>
      </w:r>
      <w:r w:rsidR="000E3CAB">
        <w:rPr>
          <w:lang w:val="en-GB"/>
        </w:rPr>
        <w:t xml:space="preserve">. </w:t>
      </w:r>
      <w:r w:rsidR="003F77B8" w:rsidRPr="008B715D">
        <w:rPr>
          <w:lang w:val="en-GB"/>
        </w:rPr>
        <w:t xml:space="preserve">In </w:t>
      </w:r>
      <w:r w:rsidR="003F77B8">
        <w:rPr>
          <w:lang w:val="en-GB"/>
        </w:rPr>
        <w:t xml:space="preserve">general, </w:t>
      </w:r>
      <w:r w:rsidR="003F77B8" w:rsidRPr="008B715D">
        <w:rPr>
          <w:lang w:val="en-GB"/>
        </w:rPr>
        <w:t xml:space="preserve">among the different fractions that make up </w:t>
      </w:r>
      <w:r w:rsidR="003F77B8">
        <w:rPr>
          <w:lang w:val="en-GB"/>
        </w:rPr>
        <w:t xml:space="preserve">MSW and are subject to collection, the </w:t>
      </w:r>
      <w:r w:rsidR="003F77B8" w:rsidRPr="00EC33F0">
        <w:rPr>
          <w:lang w:val="en-GB"/>
        </w:rPr>
        <w:t>Organic Fraction</w:t>
      </w:r>
      <w:r w:rsidR="003F77B8">
        <w:rPr>
          <w:lang w:val="en-GB"/>
        </w:rPr>
        <w:t xml:space="preserve"> </w:t>
      </w:r>
      <w:r w:rsidR="003F77B8" w:rsidRPr="008C74C4">
        <w:rPr>
          <w:lang w:val="en-GB"/>
        </w:rPr>
        <w:t>raises the greatest concerns</w:t>
      </w:r>
      <w:r w:rsidR="003F77B8">
        <w:rPr>
          <w:lang w:val="en-GB"/>
        </w:rPr>
        <w:t xml:space="preserve"> with odour emissions and </w:t>
      </w:r>
      <w:r w:rsidR="0098458F">
        <w:rPr>
          <w:lang w:val="en-GB"/>
        </w:rPr>
        <w:t xml:space="preserve">potential negative </w:t>
      </w:r>
      <w:r w:rsidR="003F77B8">
        <w:rPr>
          <w:lang w:val="en-GB"/>
        </w:rPr>
        <w:t>impact</w:t>
      </w:r>
      <w:r w:rsidR="000A4184">
        <w:rPr>
          <w:lang w:val="en-GB"/>
        </w:rPr>
        <w:t xml:space="preserve"> (</w:t>
      </w:r>
      <w:r w:rsidR="000A4184" w:rsidRPr="004C487E">
        <w:rPr>
          <w:rFonts w:cs="Arial"/>
          <w:lang w:val="it-IT"/>
        </w:rPr>
        <w:t>Z</w:t>
      </w:r>
      <w:r w:rsidR="000A4184">
        <w:rPr>
          <w:rFonts w:cs="Arial"/>
          <w:lang w:val="it-IT"/>
        </w:rPr>
        <w:t>arra et al., 2009)</w:t>
      </w:r>
      <w:r w:rsidR="003F77B8">
        <w:rPr>
          <w:lang w:val="en-GB"/>
        </w:rPr>
        <w:t xml:space="preserve">. The odours </w:t>
      </w:r>
      <w:r w:rsidR="0098458F">
        <w:rPr>
          <w:lang w:val="en-GB"/>
        </w:rPr>
        <w:t>emitted</w:t>
      </w:r>
      <w:r w:rsidR="003F77B8">
        <w:rPr>
          <w:lang w:val="en-GB"/>
        </w:rPr>
        <w:t xml:space="preserve"> from the organic fraction of municipal solid waste (OFMSW) are due to the decomposition of organic materials present, such as food residues, plant scraps, and other biodegradable materials</w:t>
      </w:r>
      <w:r w:rsidR="00B9052B">
        <w:rPr>
          <w:lang w:val="en-GB"/>
        </w:rPr>
        <w:t xml:space="preserve"> </w:t>
      </w:r>
      <w:r w:rsidR="001D3238">
        <w:rPr>
          <w:lang w:val="en-GB"/>
        </w:rPr>
        <w:fldChar w:fldCharType="begin"/>
      </w:r>
      <w:r w:rsidR="00BA178B">
        <w:rPr>
          <w:lang w:val="en-GB"/>
        </w:rPr>
        <w:instrText xml:space="preserve"> ADDIN ZOTERO_ITEM CSL_CITATION {"citationID":"Ee8SMEh0","properties":{"formattedCitation":"(Guti\\uc0\\u233{}rrez et al., 2017)","plainCitation":"(Gutiérrez et al., 2017)","noteIndex":0},"citationItems":[{"id":"6ALXriAb/7PGcFIM9","uris":["http://zotero.org/users/11369636/items/YBWL3JKF"],"itemData":{"id":1364,"type":"article-journal","abstract":"The composting process of six different compostable substrates and one of these with the addition of bacterial inoculums carried out in a dynamic respirometer was evaluated. Despite the heterogeneity of the compostable substrates, cumulative oxygen demand (OD, mgO2kgVS) was fitted adequately to an exponential regression growing until reaching a maximum in all cases. According to the kinetic constant of the reaction (K) values obtained, the wastes that degraded more slowly were those containing lignocellulosic material (green wastes) or less biodegradable wastes (sewage sludge). The odor emissions generated during the composting processes were also fitted in all cases to a Gaussian regression with R2 values within the range 0.8–0.9. The model was validated representing real odor concentration near the maximum value against predicted odor concentration of each substrate, (R2=0.9314; 95% prediction interval). The variables of maximum odor concentration (ouE/m3) and the time (h) at which the maximum was reached were also evaluated statistically using ANOVA and a post-hoc Tukey test taking the substrate as a factor, which allowed homogeneous groups to be obtained according to one or both of these variables. The maximum oxygen consumption rate or organic matter degradation during composting was directly related to the maximum odor emission generation rate (R2=0.9024, 95% confidence interval) when only the organic wastes with a low content in lignocellulosic materials and no inoculated waste (HRIO) were considered. Finally, the composting of OFMSW would produce a higher odor impact than the other substrates if this process was carried out without odor control or open systems.","container-title":"Waste Management","DOI":"10.1016/j.wasman.2016.09.045","ISSN":"0956-053X","journalAbbreviation":"Waste Management","page":"48-58","source":"ScienceDirect","title":"Modelling of composting process of different organic waste at pilot scale: Biodegradability and odor emissions","title-short":"Modelling of composting process of different organic waste at pilot scale","volume":"59","author":[{"family":"Gutiérrez","given":"M. C."},{"family":"Siles","given":"J. A."},{"family":"Diz","given":"J."},{"family":"Chica","given":"A. F."},{"family":"Martín","given":"M. A."}],"issued":{"date-parts":[["2017",1,1]]}}}],"schema":"https://github.com/citation-style-language/schema/raw/master/csl-citation.json"} </w:instrText>
      </w:r>
      <w:r w:rsidR="001D3238">
        <w:rPr>
          <w:lang w:val="en-GB"/>
        </w:rPr>
        <w:fldChar w:fldCharType="separate"/>
      </w:r>
      <w:r w:rsidR="001D3238" w:rsidRPr="001D3238">
        <w:rPr>
          <w:rFonts w:cs="Arial"/>
        </w:rPr>
        <w:t>(Gutiérrez et al., 2017</w:t>
      </w:r>
      <w:r w:rsidR="00DD7CF1">
        <w:rPr>
          <w:rFonts w:cs="Arial"/>
        </w:rPr>
        <w:t xml:space="preserve">; </w:t>
      </w:r>
      <w:r w:rsidR="00DD7CF1" w:rsidRPr="004C487E">
        <w:rPr>
          <w:rFonts w:cs="Arial"/>
          <w:lang w:val="it-IT"/>
        </w:rPr>
        <w:t>Oliva et al., 2021</w:t>
      </w:r>
      <w:r w:rsidR="001D3238" w:rsidRPr="001D3238">
        <w:rPr>
          <w:rFonts w:cs="Arial"/>
        </w:rPr>
        <w:t>)</w:t>
      </w:r>
      <w:r w:rsidR="001D3238">
        <w:rPr>
          <w:lang w:val="en-GB"/>
        </w:rPr>
        <w:fldChar w:fldCharType="end"/>
      </w:r>
      <w:r w:rsidR="003F77B8">
        <w:rPr>
          <w:lang w:val="en-GB"/>
        </w:rPr>
        <w:t xml:space="preserve">. The time elapsed between waste production and its treatment </w:t>
      </w:r>
      <w:r w:rsidR="0098458F">
        <w:rPr>
          <w:lang w:val="en-GB"/>
        </w:rPr>
        <w:t xml:space="preserve">in the specific plants (composting plants or anaerobic digestion plants) </w:t>
      </w:r>
      <w:r w:rsidR="003F77B8">
        <w:rPr>
          <w:lang w:val="en-GB"/>
        </w:rPr>
        <w:t>is crucial in the process, as it is associated with the production of odour emissions</w:t>
      </w:r>
      <w:r w:rsidR="00DD7CF1">
        <w:rPr>
          <w:lang w:val="en-GB"/>
        </w:rPr>
        <w:t xml:space="preserve"> (</w:t>
      </w:r>
      <w:r w:rsidR="00DD7CF1" w:rsidRPr="004C487E">
        <w:rPr>
          <w:rFonts w:cs="Arial"/>
          <w:lang w:val="it-IT"/>
        </w:rPr>
        <w:t>Zarra et al., 2010</w:t>
      </w:r>
      <w:r w:rsidR="00DD7CF1">
        <w:rPr>
          <w:rFonts w:cs="Arial"/>
          <w:lang w:val="it-IT"/>
        </w:rPr>
        <w:t>)</w:t>
      </w:r>
      <w:r w:rsidR="003F77B8">
        <w:rPr>
          <w:lang w:val="en-GB"/>
        </w:rPr>
        <w:t>. I</w:t>
      </w:r>
      <w:r w:rsidR="0098458F">
        <w:rPr>
          <w:lang w:val="en-GB"/>
        </w:rPr>
        <w:t xml:space="preserve">n Italy, among the different collection </w:t>
      </w:r>
      <w:r w:rsidR="0098458F" w:rsidRPr="0098458F">
        <w:rPr>
          <w:lang w:val="en-GB"/>
        </w:rPr>
        <w:t>schemes</w:t>
      </w:r>
      <w:r w:rsidR="0098458F">
        <w:rPr>
          <w:lang w:val="en-GB"/>
        </w:rPr>
        <w:t>, the main</w:t>
      </w:r>
      <w:r w:rsidR="0098458F" w:rsidRPr="0098458F">
        <w:rPr>
          <w:lang w:val="en-GB"/>
        </w:rPr>
        <w:t xml:space="preserve"> adopted by the waste management company f</w:t>
      </w:r>
      <w:r w:rsidR="0098458F">
        <w:rPr>
          <w:lang w:val="en-GB"/>
        </w:rPr>
        <w:t xml:space="preserve">or the collection of </w:t>
      </w:r>
      <w:r w:rsidR="000E3CAB">
        <w:rPr>
          <w:lang w:val="en-GB"/>
        </w:rPr>
        <w:t>OFMSW is door-to-door</w:t>
      </w:r>
      <w:r w:rsidR="0098458F">
        <w:rPr>
          <w:lang w:val="en-GB"/>
        </w:rPr>
        <w:t xml:space="preserve"> (DTD), </w:t>
      </w:r>
      <w:r w:rsidR="0087216E" w:rsidRPr="0087216E">
        <w:rPr>
          <w:lang w:val="en-GB"/>
        </w:rPr>
        <w:t>with containers of different volumes distributed to individual users or present in multi-family residences, and collected according to a well-defined calendar</w:t>
      </w:r>
      <w:r w:rsidR="003F77B8">
        <w:rPr>
          <w:lang w:val="en-GB"/>
        </w:rPr>
        <w:t xml:space="preserve"> </w:t>
      </w:r>
      <w:r w:rsidR="001D3238">
        <w:rPr>
          <w:lang w:val="en-GB"/>
        </w:rPr>
        <w:fldChar w:fldCharType="begin"/>
      </w:r>
      <w:r w:rsidR="00BA178B">
        <w:rPr>
          <w:lang w:val="en-GB"/>
        </w:rPr>
        <w:instrText xml:space="preserve"> ADDIN ZOTERO_ITEM CSL_CITATION {"citationID":"KfM3H6MA","properties":{"formattedCitation":"(Botti et al., 2020)","plainCitation":"(Botti et al., 2020)","noteIndex":0},"citationItems":[{"id":"6ALXriAb/VOGRsQO4","uris":["http://zotero.org/users/11369636/items/JN464QXY"],"itemData":{"id":945,"type":"article-journal","abstract":"In the last decade, door-to-door waste collection methods have been largely applied by several municipalities in Italy, with the main purpose to achieve higher rates of sorted waste. This approach requires waste collectors to handle a high number of small waste containers during their work-shift, especially in urban areas and historic city centres. Workers may experience ergonomic issues during door-to-door waste collection, due to the characteristics of the waste containers, the waste collection equipment, the work organization and citizens’ behaviour. If not well planned and managed, this activity may expose waste collectors to ergonomic risk factors for musculoskeletal disorders. This study proposes a detailed investigation of the door-to-door waste collection strategy operated in an Italian city centre for the collection of organic municipal solid waste, green waste and residual waste. The aim is to investigate the impact of door-to-door waste collection strategies on the health and safety of the workers involved in this activity. The results show that the lack of proper waste collection equipment determines poor ergonomics conditions during door-to-door collection of green waste. The poor design of operations and technology is the cause of ergonomic issues in the door-to-door collection of organic municipal solid waste and residual waste. Finally, work organization factors impact on the safety and health of all the waste collectors involved in this study. A set of recommendations and suggestions are provided to managers, workers and citizens involved in door-to-door waste collection, showing that this activity can be sustainable if well designed and managed.","container-title":"Waste Management","DOI":"10.1016/j.wasman.2020.04.027","ISSN":"0956-053X","journalAbbreviation":"Waste Management","page":"149-160","source":"ScienceDirect","title":"Door-to-door waste collection: Analysis and recommendations for improving ergonomics in an Italian case study","title-short":"Door-to-door waste collection","volume":"109","author":[{"family":"Botti","given":"Lucia"},{"family":"Battini","given":"Daria"},{"family":"Sgarbossa","given":"Fabio"},{"family":"Mora","given":"Cristina"}],"issued":{"date-parts":[["2020",5,15]]}}}],"schema":"https://github.com/citation-style-language/schema/raw/master/csl-citation.json"} </w:instrText>
      </w:r>
      <w:r w:rsidR="001D3238">
        <w:rPr>
          <w:lang w:val="en-GB"/>
        </w:rPr>
        <w:fldChar w:fldCharType="separate"/>
      </w:r>
      <w:r w:rsidR="001D3238" w:rsidRPr="001D3238">
        <w:rPr>
          <w:rFonts w:cs="Arial"/>
        </w:rPr>
        <w:t>(Botti et al., 2020)</w:t>
      </w:r>
      <w:r w:rsidR="001D3238">
        <w:rPr>
          <w:lang w:val="en-GB"/>
        </w:rPr>
        <w:fldChar w:fldCharType="end"/>
      </w:r>
      <w:r w:rsidR="003F77B8">
        <w:rPr>
          <w:lang w:val="en-GB"/>
        </w:rPr>
        <w:t>.</w:t>
      </w:r>
      <w:r w:rsidR="00FE5914">
        <w:rPr>
          <w:lang w:val="en-GB"/>
        </w:rPr>
        <w:t xml:space="preserve"> </w:t>
      </w:r>
      <w:r w:rsidR="003F77B8">
        <w:rPr>
          <w:lang w:val="en-GB"/>
        </w:rPr>
        <w:t>Generally, i</w:t>
      </w:r>
      <w:r w:rsidR="00F67BB6">
        <w:rPr>
          <w:lang w:val="en-GB"/>
        </w:rPr>
        <w:t xml:space="preserve">n this </w:t>
      </w:r>
      <w:r w:rsidR="0087216E">
        <w:rPr>
          <w:lang w:val="en-GB"/>
        </w:rPr>
        <w:t>scheme</w:t>
      </w:r>
      <w:r w:rsidR="00F67BB6">
        <w:rPr>
          <w:lang w:val="en-GB"/>
        </w:rPr>
        <w:t xml:space="preserve"> of collection, citizens deposit the </w:t>
      </w:r>
      <w:r w:rsidR="0087216E">
        <w:rPr>
          <w:lang w:val="en-GB"/>
        </w:rPr>
        <w:t>containers con</w:t>
      </w:r>
      <w:r w:rsidR="00F67BB6">
        <w:rPr>
          <w:lang w:val="en-GB"/>
        </w:rPr>
        <w:t xml:space="preserve">taining organic waste in the evening hours on defined days, and then the </w:t>
      </w:r>
      <w:r w:rsidR="0087216E" w:rsidRPr="0098458F">
        <w:rPr>
          <w:lang w:val="en-GB"/>
        </w:rPr>
        <w:t>waste management company</w:t>
      </w:r>
      <w:r w:rsidR="00F67BB6">
        <w:rPr>
          <w:lang w:val="en-GB"/>
        </w:rPr>
        <w:t xml:space="preserve"> picks them up during the night or early morning to transport them to treatment plants. The emptying of the container</w:t>
      </w:r>
      <w:r w:rsidR="00183D80">
        <w:rPr>
          <w:lang w:val="en-GB"/>
        </w:rPr>
        <w:t>s by waste management workers into the transport vehicle generally doesn’t involve any cleaning or sanitization actions. This lack of action is one of the main causes of odo</w:t>
      </w:r>
      <w:r w:rsidR="00FE5914">
        <w:rPr>
          <w:lang w:val="en-GB"/>
        </w:rPr>
        <w:t>u</w:t>
      </w:r>
      <w:r w:rsidR="00183D80">
        <w:rPr>
          <w:lang w:val="en-GB"/>
        </w:rPr>
        <w:t>r annoyance</w:t>
      </w:r>
      <w:r w:rsidR="000A4184">
        <w:rPr>
          <w:lang w:val="en-GB"/>
        </w:rPr>
        <w:t xml:space="preserve">, </w:t>
      </w:r>
      <w:r w:rsidR="00183D80">
        <w:rPr>
          <w:lang w:val="en-GB"/>
        </w:rPr>
        <w:t xml:space="preserve">potential </w:t>
      </w:r>
      <w:r w:rsidR="0087216E">
        <w:rPr>
          <w:lang w:val="en-GB"/>
        </w:rPr>
        <w:t xml:space="preserve">sanitary </w:t>
      </w:r>
      <w:r w:rsidR="00FE5914">
        <w:rPr>
          <w:lang w:val="en-GB"/>
        </w:rPr>
        <w:t>negative effects</w:t>
      </w:r>
      <w:r w:rsidR="00183D80">
        <w:rPr>
          <w:lang w:val="en-GB"/>
        </w:rPr>
        <w:t xml:space="preserve"> </w:t>
      </w:r>
      <w:r w:rsidR="00A94204">
        <w:rPr>
          <w:lang w:val="en-GB"/>
        </w:rPr>
        <w:t>on human health</w:t>
      </w:r>
      <w:r w:rsidR="0087216E">
        <w:rPr>
          <w:lang w:val="en-GB"/>
        </w:rPr>
        <w:t xml:space="preserve"> and on the environment and cause of numerous of complaints by the citizens</w:t>
      </w:r>
      <w:r w:rsidR="001D3238">
        <w:rPr>
          <w:lang w:val="en-GB"/>
        </w:rPr>
        <w:t xml:space="preserve"> </w:t>
      </w:r>
      <w:r w:rsidR="001D3238">
        <w:rPr>
          <w:lang w:val="en-GB"/>
        </w:rPr>
        <w:fldChar w:fldCharType="begin"/>
      </w:r>
      <w:r w:rsidR="0066327D">
        <w:rPr>
          <w:lang w:val="en-GB"/>
        </w:rPr>
        <w:instrText xml:space="preserve"> ADDIN ZOTERO_ITEM CSL_CITATION {"citationID":"b1f3PPuy","properties":{"formattedCitation":"(Cheng et al., 2019)","plainCitation":"(Cheng et al., 2019)","noteIndex":0},"citationItems":[{"id":"4R7cegw5/Sl7pXn3F","uris":["http://zotero.org/users/11369636/items/VMY688X6"],"itemData":{"id":1366,"type":"article-journal","abstract":"Odor nuisance is the main incentive for Not In My Back Yard campaigns around municipal solid waste (MSW) waste disposal facilities, and the odor identification is of significance for the understanding of the odor properties from MSW with different disposal methods. In this study, odor emissions from different stages at two large-scale working MSW disposal facilities, i.e., landfill (LF) and compost plant (CP), were distinguished with the same MSW feedstock in one city. It was found that CP suffered the heavier odor pollution and the characteristics of odorants changed significantly, especially the pile-turning workshop. Sulfides and aromatics were the main concentration contributors for LF, while that for CP were NH3 and oxygenated compounds. Significant correlations between odor concentration and halogenated compounds, sulfides (r2 = 0.945, 0.898, p&lt;0.05, n = 12) were merely observed in CP. The priority odor pollutants of LF were H2S, benzene and NH3, while that of CP was NH3, ethyl acetate and benzene with a descending order. With regarding to their contributions for occupational exposure, the carcinogenic risk was negligible for these facilities, but H2S of LF might bring non-carcinogenic risk to on-site workers.","container-title":"Science of The Total Environment","DOI":"10.1016/j.scitotenv.2018.08.230","ISSN":"0048-9697","journalAbbreviation":"Science of The Total Environment","page":"1038-1044","source":"ScienceDirect","title":"The identification and health risk assessment of odor emissions from waste landfilling and composting","volume":"649","author":[{"family":"Cheng","given":"Zhaowen"},{"family":"Sun","given":"Zhongtao"},{"family":"Zhu","given":"Shijie"},{"family":"Lou","given":"Ziyang"},{"family":"Zhu","given":"Nanwen"},{"family":"Feng","given":"Lili"}],"issued":{"date-parts":[["2019",2,1]]}}}],"schema":"https://github.com/citation-style-language/schema/raw/master/csl-citation.json"} </w:instrText>
      </w:r>
      <w:r w:rsidR="001D3238">
        <w:rPr>
          <w:lang w:val="en-GB"/>
        </w:rPr>
        <w:fldChar w:fldCharType="separate"/>
      </w:r>
      <w:r w:rsidR="001D3238" w:rsidRPr="001D3238">
        <w:rPr>
          <w:rFonts w:cs="Arial"/>
        </w:rPr>
        <w:t>(Cheng et al., 2019</w:t>
      </w:r>
      <w:r w:rsidR="001D3238">
        <w:rPr>
          <w:lang w:val="en-GB"/>
        </w:rPr>
        <w:fldChar w:fldCharType="end"/>
      </w:r>
      <w:r w:rsidR="005208B8">
        <w:rPr>
          <w:lang w:val="en-GB"/>
        </w:rPr>
        <w:t>;</w:t>
      </w:r>
      <w:r w:rsidR="005208B8">
        <w:rPr>
          <w:lang w:val="en-GB"/>
        </w:rPr>
        <w:fldChar w:fldCharType="begin"/>
      </w:r>
      <w:r w:rsidR="005208B8">
        <w:rPr>
          <w:lang w:val="en-GB"/>
        </w:rPr>
        <w:instrText xml:space="preserve"> ADDIN ZOTERO_ITEM CSL_CITATION {"citationID":"UbR2s9M6","properties":{"formattedCitation":"(Zarra et al., n.d.)","plainCitation":"(Zarra et al., n.d.)","noteIndex":0},"citationItems":[{"id":12,"uris":["http://zotero.org/users/local/pOXrZVBH/items/FD5D5CQY"],"itemData":{"id":12,"type":"article-journal","language":"en","source":"Zotero","title":"Odour Emissions Characterization for Impact Prediction in Anaerobic-Aerobic Integrated Treatment Plants of Municipal Solid Waste","author":[{"family":"Zarra","given":"Tiziano"},{"family":"Naddeo","given":"Vincenzo"},{"family":"Oliva","given":"Giuseppina"},{"family":"Belgiorno","given":"Vincenzo"}]}}],"schema":"https://github.com/citation-style-language/schema/raw/master/csl-citation.json"} </w:instrText>
      </w:r>
      <w:r w:rsidR="005208B8">
        <w:rPr>
          <w:lang w:val="en-GB"/>
        </w:rPr>
        <w:fldChar w:fldCharType="separate"/>
      </w:r>
      <w:r w:rsidR="004C487E">
        <w:rPr>
          <w:rFonts w:cs="Arial"/>
        </w:rPr>
        <w:t xml:space="preserve"> </w:t>
      </w:r>
      <w:r w:rsidR="005208B8" w:rsidRPr="005208B8">
        <w:rPr>
          <w:rFonts w:cs="Arial"/>
        </w:rPr>
        <w:t>Zarra et al., n.d.)</w:t>
      </w:r>
      <w:r w:rsidR="005208B8">
        <w:rPr>
          <w:lang w:val="en-GB"/>
        </w:rPr>
        <w:fldChar w:fldCharType="end"/>
      </w:r>
      <w:r w:rsidR="005208B8">
        <w:rPr>
          <w:lang w:val="en-GB"/>
        </w:rPr>
        <w:t>.</w:t>
      </w:r>
      <w:r w:rsidR="0066327D">
        <w:rPr>
          <w:lang w:val="en-GB"/>
        </w:rPr>
        <w:t xml:space="preserve"> </w:t>
      </w:r>
      <w:r w:rsidR="00FE5914">
        <w:rPr>
          <w:lang w:val="en-GB"/>
        </w:rPr>
        <w:t>Currently</w:t>
      </w:r>
      <w:r w:rsidR="00A94204">
        <w:rPr>
          <w:lang w:val="en-GB"/>
        </w:rPr>
        <w:t xml:space="preserve"> </w:t>
      </w:r>
      <w:r w:rsidR="00F22B2C" w:rsidRPr="00F22B2C">
        <w:rPr>
          <w:lang w:val="en-GB"/>
        </w:rPr>
        <w:t>different</w:t>
      </w:r>
      <w:r w:rsidR="00A94204">
        <w:rPr>
          <w:lang w:val="en-GB"/>
        </w:rPr>
        <w:t xml:space="preserve"> technological solutions for the control of the odour emissions of the collected OFMSW from collection containers </w:t>
      </w:r>
      <w:r w:rsidR="00FE5914">
        <w:rPr>
          <w:lang w:val="en-GB"/>
        </w:rPr>
        <w:t>are proposed</w:t>
      </w:r>
      <w:r w:rsidR="00F22B2C" w:rsidRPr="00F22B2C">
        <w:rPr>
          <w:lang w:val="en-GB"/>
        </w:rPr>
        <w:t xml:space="preserve">, </w:t>
      </w:r>
      <w:r w:rsidR="00F22B2C" w:rsidRPr="007E368E">
        <w:rPr>
          <w:lang w:val="en-GB"/>
        </w:rPr>
        <w:t xml:space="preserve">such as the use of </w:t>
      </w:r>
      <w:r w:rsidR="00103162" w:rsidRPr="007E368E">
        <w:rPr>
          <w:lang w:val="en-GB"/>
        </w:rPr>
        <w:t>container</w:t>
      </w:r>
      <w:r w:rsidR="00F22B2C" w:rsidRPr="007E368E">
        <w:rPr>
          <w:lang w:val="en-GB"/>
        </w:rPr>
        <w:t>s designed with special materials or coatings, absorption technologies using porous materials, controlled ventilation systems, and the use of chemical or biological products</w:t>
      </w:r>
      <w:bookmarkStart w:id="0" w:name="_GoBack"/>
      <w:bookmarkEnd w:id="0"/>
      <w:r w:rsidR="00F22B2C" w:rsidRPr="007E368E">
        <w:rPr>
          <w:lang w:val="en-GB"/>
        </w:rPr>
        <w:t>.</w:t>
      </w:r>
      <w:r w:rsidR="00F22B2C" w:rsidRPr="00F22B2C">
        <w:rPr>
          <w:lang w:val="en-GB"/>
        </w:rPr>
        <w:t xml:space="preserve"> </w:t>
      </w:r>
      <w:r w:rsidR="000A4184" w:rsidRPr="000A4184">
        <w:rPr>
          <w:lang w:val="en-GB"/>
        </w:rPr>
        <w:t>However, these solutions are not fully sustainable and do not cover all issues</w:t>
      </w:r>
      <w:r w:rsidR="00FE5914">
        <w:rPr>
          <w:lang w:val="en-GB"/>
        </w:rPr>
        <w:t xml:space="preserve">. </w:t>
      </w:r>
      <w:r w:rsidR="000A4184">
        <w:rPr>
          <w:lang w:val="en-GB"/>
        </w:rPr>
        <w:t xml:space="preserve">For instance, </w:t>
      </w:r>
      <w:r w:rsidR="000A4184" w:rsidRPr="000A4184">
        <w:rPr>
          <w:lang w:val="en-GB"/>
        </w:rPr>
        <w:t>current technologies do not take into account the use and consumption of materials</w:t>
      </w:r>
      <w:r w:rsidR="00F22B2C" w:rsidRPr="00F22B2C">
        <w:rPr>
          <w:lang w:val="en-GB"/>
        </w:rPr>
        <w:t xml:space="preserve">. </w:t>
      </w:r>
      <w:r w:rsidR="00FE5914">
        <w:rPr>
          <w:lang w:val="en-GB"/>
        </w:rPr>
        <w:t>C</w:t>
      </w:r>
      <w:r w:rsidR="00F22B2C" w:rsidRPr="00F22B2C">
        <w:rPr>
          <w:lang w:val="en-GB"/>
        </w:rPr>
        <w:t xml:space="preserve">hallenge is </w:t>
      </w:r>
      <w:r w:rsidR="00FE5914">
        <w:rPr>
          <w:lang w:val="en-GB"/>
        </w:rPr>
        <w:t xml:space="preserve">therefore </w:t>
      </w:r>
      <w:r w:rsidR="00F22B2C" w:rsidRPr="00F22B2C">
        <w:rPr>
          <w:lang w:val="en-GB"/>
        </w:rPr>
        <w:t>to identify alternative and advanced</w:t>
      </w:r>
      <w:r w:rsidR="000A4184">
        <w:rPr>
          <w:lang w:val="en-GB"/>
        </w:rPr>
        <w:t>, more</w:t>
      </w:r>
      <w:r w:rsidR="00F22B2C" w:rsidRPr="00F22B2C">
        <w:rPr>
          <w:lang w:val="en-GB"/>
        </w:rPr>
        <w:t xml:space="preserve"> sustainable solutions</w:t>
      </w:r>
      <w:r w:rsidR="00F22B2C" w:rsidRPr="004C487E">
        <w:rPr>
          <w:lang w:val="it-IT"/>
        </w:rPr>
        <w:t xml:space="preserve">. </w:t>
      </w:r>
    </w:p>
    <w:p w14:paraId="402252FE" w14:textId="2D273E5C" w:rsidR="008119D4" w:rsidRDefault="00DD7CF1" w:rsidP="00954BCA">
      <w:pPr>
        <w:pStyle w:val="CETBodytext"/>
        <w:rPr>
          <w:lang w:val="en-GB"/>
        </w:rPr>
      </w:pPr>
      <w:r w:rsidRPr="00DD7CF1">
        <w:rPr>
          <w:lang w:val="en-GB"/>
        </w:rPr>
        <w:t>The research addresses these issues by presenting an alternative and sustainable solution in line with the sustainable development objectives promoted by the 2030 Agenda</w:t>
      </w:r>
      <w:r w:rsidR="00F22B2C" w:rsidRPr="00F22B2C">
        <w:rPr>
          <w:lang w:val="en-GB"/>
        </w:rPr>
        <w:t xml:space="preserve">. </w:t>
      </w:r>
      <w:r w:rsidR="00FE5914">
        <w:rPr>
          <w:lang w:val="en-GB"/>
        </w:rPr>
        <w:t xml:space="preserve">The </w:t>
      </w:r>
      <w:r w:rsidR="00F22B2C" w:rsidRPr="00F22B2C">
        <w:rPr>
          <w:lang w:val="en-GB"/>
        </w:rPr>
        <w:t xml:space="preserve">development and experimental </w:t>
      </w:r>
      <w:r w:rsidR="00FE5914">
        <w:rPr>
          <w:lang w:val="en-GB"/>
        </w:rPr>
        <w:t>activities</w:t>
      </w:r>
      <w:r w:rsidR="00F22B2C" w:rsidRPr="00F22B2C">
        <w:rPr>
          <w:lang w:val="en-GB"/>
        </w:rPr>
        <w:t xml:space="preserve"> of new </w:t>
      </w:r>
      <w:r w:rsidR="00FE5914">
        <w:t>p</w:t>
      </w:r>
      <w:r w:rsidR="00FE5914" w:rsidRPr="00CE7631">
        <w:t>owdered bioactivators for the c</w:t>
      </w:r>
      <w:r w:rsidR="00FE5914">
        <w:t xml:space="preserve">ontrol of </w:t>
      </w:r>
      <w:r>
        <w:t xml:space="preserve">the </w:t>
      </w:r>
      <w:r w:rsidR="00FE5914">
        <w:t>odo</w:t>
      </w:r>
      <w:r>
        <w:t>ur</w:t>
      </w:r>
      <w:r w:rsidR="00FE5914">
        <w:t xml:space="preserve"> emissions produced by the organic fraction of municipal solid waste (OFMSW) collect</w:t>
      </w:r>
      <w:r>
        <w:t>ion</w:t>
      </w:r>
      <w:r w:rsidR="00FE5914">
        <w:t xml:space="preserve"> in surface street containers, are presented and discussed</w:t>
      </w:r>
      <w:r w:rsidR="00F22B2C" w:rsidRPr="00F22B2C">
        <w:rPr>
          <w:lang w:val="en-GB"/>
        </w:rPr>
        <w:t>.</w:t>
      </w:r>
    </w:p>
    <w:p w14:paraId="677EBFF0" w14:textId="0515FA44" w:rsidR="00600535" w:rsidRPr="00D718B4" w:rsidRDefault="00806DFE" w:rsidP="00994A50">
      <w:pPr>
        <w:pStyle w:val="CETHeading1"/>
        <w:tabs>
          <w:tab w:val="right" w:pos="7100"/>
        </w:tabs>
        <w:jc w:val="both"/>
        <w:rPr>
          <w:lang w:val="en-GB"/>
        </w:rPr>
      </w:pPr>
      <w:r w:rsidRPr="00D718B4">
        <w:rPr>
          <w:lang w:val="en-GB"/>
        </w:rPr>
        <w:t>Materials and methods</w:t>
      </w:r>
    </w:p>
    <w:p w14:paraId="04963A06" w14:textId="1DFEA50D" w:rsidR="00600535" w:rsidRDefault="00A16B0B" w:rsidP="00994A50">
      <w:pPr>
        <w:pStyle w:val="CETheadingx"/>
        <w:jc w:val="both"/>
      </w:pPr>
      <w:r>
        <w:t>Experimental Set up</w:t>
      </w:r>
      <w:r w:rsidR="00CE7631">
        <w:t xml:space="preserve"> </w:t>
      </w:r>
    </w:p>
    <w:p w14:paraId="4C9F77DE" w14:textId="77777777" w:rsidR="008A180B" w:rsidRDefault="00412740" w:rsidP="00954BCA">
      <w:pPr>
        <w:pStyle w:val="CETBodytext"/>
        <w:rPr>
          <w:color w:val="FF0000"/>
        </w:rPr>
      </w:pPr>
      <w:r w:rsidRPr="00C21267">
        <w:t>Figure 1 show</w:t>
      </w:r>
      <w:r w:rsidR="00076C1D" w:rsidRPr="00C21267">
        <w:t xml:space="preserve">s the </w:t>
      </w:r>
      <w:r w:rsidR="008729AC">
        <w:t xml:space="preserve">system carried out </w:t>
      </w:r>
      <w:r w:rsidR="008A180B" w:rsidRPr="008A180B">
        <w:t>for conducting experimental analysis and testing activities of advanced powdered bioactivator solutions.</w:t>
      </w:r>
      <w:r w:rsidR="00082D18" w:rsidRPr="008729AC">
        <w:rPr>
          <w:color w:val="FF0000"/>
        </w:rPr>
        <w:t xml:space="preserve"> </w:t>
      </w:r>
    </w:p>
    <w:p w14:paraId="0058629A" w14:textId="77777777" w:rsidR="008A180B" w:rsidRDefault="00082D18" w:rsidP="00954BCA">
      <w:pPr>
        <w:pStyle w:val="CETBodytext"/>
      </w:pPr>
      <w:r w:rsidRPr="00ED0269">
        <w:t>Th</w:t>
      </w:r>
      <w:r w:rsidRPr="00C21267">
        <w:t xml:space="preserve">e </w:t>
      </w:r>
      <w:r w:rsidR="008729AC">
        <w:t xml:space="preserve">experimental setup </w:t>
      </w:r>
      <w:r w:rsidRPr="00C21267">
        <w:t xml:space="preserve">consists of </w:t>
      </w:r>
      <w:r w:rsidR="008A180B">
        <w:t>number</w:t>
      </w:r>
      <w:r w:rsidRPr="00C21267">
        <w:t xml:space="preserve"> 2 </w:t>
      </w:r>
      <w:r w:rsidR="00C21267">
        <w:t>surface street containers</w:t>
      </w:r>
      <w:r w:rsidRPr="00C21267">
        <w:t xml:space="preserve"> of 120 liters each, </w:t>
      </w:r>
      <w:r w:rsidR="008A180B">
        <w:t xml:space="preserve">called </w:t>
      </w:r>
      <w:r w:rsidRPr="00C21267">
        <w:t xml:space="preserve">R1 and R2, </w:t>
      </w:r>
      <w:r w:rsidR="008A180B">
        <w:t xml:space="preserve">used </w:t>
      </w:r>
      <w:r w:rsidRPr="00C21267">
        <w:t xml:space="preserve">for the collection of the OFMSW. </w:t>
      </w:r>
      <w:r w:rsidR="008729AC">
        <w:t xml:space="preserve">In the experimental activities, </w:t>
      </w:r>
      <w:r w:rsidRPr="00C21267">
        <w:t xml:space="preserve">R1 </w:t>
      </w:r>
      <w:r w:rsidR="008729AC">
        <w:t>was</w:t>
      </w:r>
      <w:r w:rsidRPr="00C21267">
        <w:t xml:space="preserve"> used without bioactivators</w:t>
      </w:r>
      <w:r w:rsidR="008729AC">
        <w:t>,</w:t>
      </w:r>
      <w:r w:rsidRPr="00C21267">
        <w:t xml:space="preserve"> to </w:t>
      </w:r>
      <w:r w:rsidR="00ED0269">
        <w:t>define</w:t>
      </w:r>
      <w:r w:rsidRPr="00C21267">
        <w:t xml:space="preserve"> the background condition, while R2 </w:t>
      </w:r>
      <w:r w:rsidR="008729AC">
        <w:t>was</w:t>
      </w:r>
      <w:r w:rsidRPr="00C21267">
        <w:t xml:space="preserve"> </w:t>
      </w:r>
      <w:r w:rsidR="008729AC">
        <w:t xml:space="preserve">used to evaluate the different </w:t>
      </w:r>
      <w:r w:rsidRPr="00C21267">
        <w:t xml:space="preserve">powdered bioactivators. </w:t>
      </w:r>
    </w:p>
    <w:p w14:paraId="4E64B2A4" w14:textId="1CC65931" w:rsidR="00396D0A" w:rsidRDefault="008A180B" w:rsidP="00954BCA">
      <w:pPr>
        <w:pStyle w:val="CETBodytext"/>
      </w:pPr>
      <w:r w:rsidRPr="008A180B">
        <w:t>Both containers are equipped with a sampling point to collect gaseous emissions at different times</w:t>
      </w:r>
      <w:r w:rsidR="00082D18" w:rsidRPr="00C21267">
        <w:t>.</w:t>
      </w:r>
    </w:p>
    <w:p w14:paraId="01D8F126" w14:textId="77777777" w:rsidR="008E4F1D" w:rsidRPr="004D492E" w:rsidRDefault="008E4F1D" w:rsidP="00FD3E6D">
      <w:pPr>
        <w:pStyle w:val="CETBodytext"/>
        <w:spacing w:line="360" w:lineRule="auto"/>
      </w:pPr>
    </w:p>
    <w:p w14:paraId="7059204F" w14:textId="04D12E78" w:rsidR="00954BCA" w:rsidRDefault="0093756A" w:rsidP="0093756A">
      <w:pPr>
        <w:pStyle w:val="Didascalia"/>
        <w:jc w:val="center"/>
        <w:rPr>
          <w:i/>
        </w:rPr>
      </w:pPr>
      <w:bookmarkStart w:id="1" w:name="_Ref146539662"/>
      <w:bookmarkStart w:id="2" w:name="_Toc150186201"/>
      <w:r>
        <w:rPr>
          <w:noProof/>
          <w:lang w:val="it-IT" w:eastAsia="it-IT"/>
        </w:rPr>
        <w:lastRenderedPageBreak/>
        <w:drawing>
          <wp:inline distT="0" distB="0" distL="0" distR="0" wp14:anchorId="67F06B83" wp14:editId="74BB4393">
            <wp:extent cx="3364831" cy="2304872"/>
            <wp:effectExtent l="0" t="0" r="762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1051" cy="2322833"/>
                    </a:xfrm>
                    <a:prstGeom prst="rect">
                      <a:avLst/>
                    </a:prstGeom>
                  </pic:spPr>
                </pic:pic>
              </a:graphicData>
            </a:graphic>
          </wp:inline>
        </w:drawing>
      </w:r>
    </w:p>
    <w:p w14:paraId="6CD10B8B" w14:textId="017B4029" w:rsidR="00FD3E6D" w:rsidRPr="00954BCA" w:rsidRDefault="00FD3E6D" w:rsidP="0093756A">
      <w:pPr>
        <w:pStyle w:val="CETCaption"/>
        <w:spacing w:line="240" w:lineRule="auto"/>
        <w:jc w:val="center"/>
        <w:rPr>
          <w:rFonts w:cs="Arial"/>
          <w:iCs/>
          <w:color w:val="0070C0"/>
        </w:rPr>
      </w:pPr>
      <w:r w:rsidRPr="002D1F0C">
        <w:t xml:space="preserve">Figure </w:t>
      </w:r>
      <w:bookmarkEnd w:id="1"/>
      <w:r w:rsidR="00442E6D" w:rsidRPr="002D1F0C">
        <w:t>1</w:t>
      </w:r>
      <w:r w:rsidRPr="002D1F0C">
        <w:t xml:space="preserve"> – </w:t>
      </w:r>
      <w:bookmarkEnd w:id="2"/>
      <w:r w:rsidRPr="002D1F0C">
        <w:t>Experimental set up</w:t>
      </w:r>
    </w:p>
    <w:p w14:paraId="2B62392A" w14:textId="59609A57" w:rsidR="001E5C4E" w:rsidRPr="00A16B0B" w:rsidRDefault="0099658B" w:rsidP="00A16B0B">
      <w:pPr>
        <w:pStyle w:val="CETheadingx"/>
        <w:jc w:val="both"/>
      </w:pPr>
      <w:r>
        <w:t>Plan and Program</w:t>
      </w:r>
    </w:p>
    <w:p w14:paraId="26A727D7" w14:textId="1D690B37" w:rsidR="003F2AA9" w:rsidRDefault="0007287D" w:rsidP="00954BCA">
      <w:pPr>
        <w:pStyle w:val="CETBodytext"/>
        <w:rPr>
          <w:rFonts w:cs="Arial"/>
        </w:rPr>
      </w:pPr>
      <w:bookmarkStart w:id="3" w:name="_Hlk159943039"/>
      <w:r w:rsidRPr="0007287D">
        <w:rPr>
          <w:lang w:val="en-GB"/>
        </w:rPr>
        <w:t xml:space="preserve">Two experimental campaigns </w:t>
      </w:r>
      <w:r w:rsidR="008729AC">
        <w:rPr>
          <w:lang w:val="en-GB"/>
        </w:rPr>
        <w:t xml:space="preserve">(I and II) </w:t>
      </w:r>
      <w:r w:rsidRPr="0007287D">
        <w:rPr>
          <w:lang w:val="en-GB"/>
        </w:rPr>
        <w:t xml:space="preserve">were </w:t>
      </w:r>
      <w:r w:rsidR="008729AC">
        <w:rPr>
          <w:lang w:val="en-GB"/>
        </w:rPr>
        <w:t>carried out, by changing</w:t>
      </w:r>
      <w:r w:rsidR="00ED0269">
        <w:rPr>
          <w:lang w:val="en-GB"/>
        </w:rPr>
        <w:t xml:space="preserve"> </w:t>
      </w:r>
      <w:r w:rsidR="008729AC">
        <w:rPr>
          <w:lang w:val="en-GB"/>
        </w:rPr>
        <w:t>the bioactivator in R2 (B1 and B2), maintaining all other experimental conditions.</w:t>
      </w:r>
      <w:bookmarkEnd w:id="3"/>
      <w:r w:rsidR="003E19FA">
        <w:rPr>
          <w:lang w:val="en-GB"/>
        </w:rPr>
        <w:t xml:space="preserve"> </w:t>
      </w:r>
      <w:r w:rsidR="0084137A">
        <w:rPr>
          <w:lang w:val="en-GB"/>
        </w:rPr>
        <w:t>Each experimental campaign ha</w:t>
      </w:r>
      <w:r w:rsidR="00ED0269">
        <w:rPr>
          <w:lang w:val="en-GB"/>
        </w:rPr>
        <w:t>d</w:t>
      </w:r>
      <w:r w:rsidR="0084137A">
        <w:rPr>
          <w:lang w:val="en-GB"/>
        </w:rPr>
        <w:t xml:space="preserve"> a duration of </w:t>
      </w:r>
      <w:r w:rsidR="00ED0269">
        <w:rPr>
          <w:lang w:val="en-GB"/>
        </w:rPr>
        <w:t>total</w:t>
      </w:r>
      <w:r w:rsidR="0084137A">
        <w:rPr>
          <w:lang w:val="en-GB"/>
        </w:rPr>
        <w:t xml:space="preserve"> four days. For every day </w:t>
      </w:r>
      <w:r w:rsidR="003E19FA">
        <w:rPr>
          <w:lang w:val="en-GB"/>
        </w:rPr>
        <w:t xml:space="preserve">OFMSW </w:t>
      </w:r>
      <w:r w:rsidR="00ED0269">
        <w:rPr>
          <w:lang w:val="en-GB"/>
        </w:rPr>
        <w:t>were</w:t>
      </w:r>
      <w:r w:rsidR="003E19FA">
        <w:rPr>
          <w:lang w:val="en-GB"/>
        </w:rPr>
        <w:t xml:space="preserve"> provided in each surface </w:t>
      </w:r>
      <w:r w:rsidR="0059041A">
        <w:rPr>
          <w:lang w:val="en-GB"/>
        </w:rPr>
        <w:t>containers</w:t>
      </w:r>
      <w:r w:rsidR="003E19FA">
        <w:rPr>
          <w:lang w:val="en-GB"/>
        </w:rPr>
        <w:t xml:space="preserve"> </w:t>
      </w:r>
      <w:r w:rsidR="0099658B" w:rsidRPr="004D492E">
        <w:rPr>
          <w:lang w:val="en-GB"/>
        </w:rPr>
        <w:t xml:space="preserve">at 6:00 p.m. </w:t>
      </w:r>
      <w:r w:rsidR="003E19FA">
        <w:rPr>
          <w:lang w:val="en-GB"/>
        </w:rPr>
        <w:t xml:space="preserve">and </w:t>
      </w:r>
      <w:r w:rsidR="0059041A">
        <w:rPr>
          <w:lang w:val="en-GB"/>
        </w:rPr>
        <w:t>emptied</w:t>
      </w:r>
      <w:r w:rsidR="003E19FA">
        <w:rPr>
          <w:lang w:val="en-GB"/>
        </w:rPr>
        <w:t xml:space="preserve"> at 10.00 of the next day. After the empty of booth of the containers, only for R2 a </w:t>
      </w:r>
      <w:r w:rsidR="003E19FA" w:rsidRPr="004D492E">
        <w:rPr>
          <w:lang w:val="en-GB"/>
        </w:rPr>
        <w:t>dosage of 20g</w:t>
      </w:r>
      <w:r w:rsidR="003E19FA">
        <w:rPr>
          <w:lang w:val="en-GB"/>
        </w:rPr>
        <w:t xml:space="preserve"> of bioactivators were </w:t>
      </w:r>
      <w:r w:rsidR="0059041A">
        <w:rPr>
          <w:lang w:val="en-GB"/>
        </w:rPr>
        <w:t>dispensed</w:t>
      </w:r>
      <w:r w:rsidR="003E19FA" w:rsidRPr="004D492E">
        <w:rPr>
          <w:lang w:val="en-GB"/>
        </w:rPr>
        <w:t>,</w:t>
      </w:r>
      <w:r w:rsidR="0084137A">
        <w:rPr>
          <w:lang w:val="en-GB"/>
        </w:rPr>
        <w:t xml:space="preserve"> </w:t>
      </w:r>
      <w:r w:rsidR="003E19FA">
        <w:rPr>
          <w:lang w:val="en-GB"/>
        </w:rPr>
        <w:t xml:space="preserve">while no action </w:t>
      </w:r>
      <w:r w:rsidR="0059041A">
        <w:rPr>
          <w:lang w:val="en-GB"/>
        </w:rPr>
        <w:t>was</w:t>
      </w:r>
      <w:r w:rsidR="003E19FA">
        <w:rPr>
          <w:lang w:val="en-GB"/>
        </w:rPr>
        <w:t xml:space="preserve"> </w:t>
      </w:r>
      <w:r w:rsidR="0059041A">
        <w:rPr>
          <w:lang w:val="en-GB"/>
        </w:rPr>
        <w:t>taken</w:t>
      </w:r>
      <w:r w:rsidR="003E19FA">
        <w:rPr>
          <w:lang w:val="en-GB"/>
        </w:rPr>
        <w:t xml:space="preserve"> for R1. Gaseous sampl</w:t>
      </w:r>
      <w:r w:rsidR="0059041A">
        <w:rPr>
          <w:lang w:val="en-GB"/>
        </w:rPr>
        <w:t>es</w:t>
      </w:r>
      <w:r w:rsidR="003E19FA">
        <w:rPr>
          <w:lang w:val="en-GB"/>
        </w:rPr>
        <w:t xml:space="preserve"> </w:t>
      </w:r>
      <w:r w:rsidR="0059041A">
        <w:rPr>
          <w:lang w:val="en-GB"/>
        </w:rPr>
        <w:t>were</w:t>
      </w:r>
      <w:r w:rsidR="003E19FA">
        <w:rPr>
          <w:lang w:val="en-GB"/>
        </w:rPr>
        <w:t xml:space="preserve"> </w:t>
      </w:r>
      <w:r w:rsidR="0084137A">
        <w:rPr>
          <w:lang w:val="en-GB"/>
        </w:rPr>
        <w:t xml:space="preserve">collected </w:t>
      </w:r>
      <w:r w:rsidR="003E19FA">
        <w:rPr>
          <w:lang w:val="en-GB"/>
        </w:rPr>
        <w:t>at booth containers at different times in order to evaluate the bioactivators effects</w:t>
      </w:r>
      <w:r w:rsidR="0084137A">
        <w:rPr>
          <w:lang w:val="en-GB"/>
        </w:rPr>
        <w:t xml:space="preserve"> </w:t>
      </w:r>
      <w:r w:rsidR="008A180B">
        <w:rPr>
          <w:lang w:val="en-GB"/>
        </w:rPr>
        <w:t>in terms of different odour characterization parameters</w:t>
      </w:r>
      <w:r w:rsidR="0084137A">
        <w:rPr>
          <w:lang w:val="en-GB"/>
        </w:rPr>
        <w:t xml:space="preserve">. Three different samples for each day and for each </w:t>
      </w:r>
      <w:r w:rsidR="009C58B5">
        <w:rPr>
          <w:lang w:val="en-GB"/>
        </w:rPr>
        <w:t>container</w:t>
      </w:r>
      <w:r w:rsidR="0084137A">
        <w:rPr>
          <w:lang w:val="en-GB"/>
        </w:rPr>
        <w:t xml:space="preserve"> were carried out after </w:t>
      </w:r>
      <w:r w:rsidR="003E19FA">
        <w:rPr>
          <w:lang w:val="en-GB"/>
        </w:rPr>
        <w:t>+</w:t>
      </w:r>
      <w:r w:rsidR="0084137A">
        <w:rPr>
          <w:lang w:val="en-GB"/>
        </w:rPr>
        <w:t>0</w:t>
      </w:r>
      <w:r w:rsidR="003E19FA">
        <w:rPr>
          <w:lang w:val="en-GB"/>
        </w:rPr>
        <w:t>.</w:t>
      </w:r>
      <w:r w:rsidR="0084137A">
        <w:rPr>
          <w:lang w:val="en-GB"/>
        </w:rPr>
        <w:t>1</w:t>
      </w:r>
      <w:r w:rsidR="003E19FA">
        <w:rPr>
          <w:lang w:val="en-GB"/>
        </w:rPr>
        <w:t>0</w:t>
      </w:r>
      <w:r w:rsidR="009C58B5">
        <w:rPr>
          <w:lang w:val="en-GB"/>
        </w:rPr>
        <w:t>h</w:t>
      </w:r>
      <w:r w:rsidR="003E19FA">
        <w:rPr>
          <w:lang w:val="en-GB"/>
        </w:rPr>
        <w:t>, +</w:t>
      </w:r>
      <w:r w:rsidR="0084137A">
        <w:rPr>
          <w:lang w:val="en-GB"/>
        </w:rPr>
        <w:t>4</w:t>
      </w:r>
      <w:r w:rsidR="003E19FA">
        <w:rPr>
          <w:lang w:val="en-GB"/>
        </w:rPr>
        <w:t>.00</w:t>
      </w:r>
      <w:r w:rsidR="009C58B5">
        <w:rPr>
          <w:lang w:val="en-GB"/>
        </w:rPr>
        <w:t xml:space="preserve">h, +8.00h </w:t>
      </w:r>
      <w:r w:rsidR="0084137A">
        <w:rPr>
          <w:lang w:val="en-GB"/>
        </w:rPr>
        <w:t>of the</w:t>
      </w:r>
      <w:r w:rsidR="008A180B">
        <w:rPr>
          <w:lang w:val="en-GB"/>
        </w:rPr>
        <w:t>ir</w:t>
      </w:r>
      <w:r w:rsidR="0084137A">
        <w:rPr>
          <w:lang w:val="en-GB"/>
        </w:rPr>
        <w:t xml:space="preserve"> empty</w:t>
      </w:r>
      <w:r w:rsidR="009C58B5">
        <w:rPr>
          <w:lang w:val="en-GB"/>
        </w:rPr>
        <w:t>ing</w:t>
      </w:r>
      <w:r w:rsidR="0084137A">
        <w:rPr>
          <w:lang w:val="en-GB"/>
        </w:rPr>
        <w:t xml:space="preserve">. Twenty samples for each campaign were collected and analysed in terms of odour </w:t>
      </w:r>
      <w:r w:rsidR="008A180B">
        <w:rPr>
          <w:lang w:val="en-GB"/>
        </w:rPr>
        <w:t>characterization parameters</w:t>
      </w:r>
      <w:r w:rsidR="0084137A">
        <w:rPr>
          <w:lang w:val="en-GB"/>
        </w:rPr>
        <w:t>.</w:t>
      </w:r>
      <w:r w:rsidR="003F2AA9">
        <w:rPr>
          <w:lang w:val="en-GB"/>
        </w:rPr>
        <w:t xml:space="preserve"> </w:t>
      </w:r>
      <w:r w:rsidR="0084137A" w:rsidRPr="004D492E">
        <w:rPr>
          <w:rFonts w:cs="Arial"/>
        </w:rPr>
        <w:t>Table 2 shows the plan and program of the experimental activit</w:t>
      </w:r>
      <w:r w:rsidR="0084137A">
        <w:rPr>
          <w:rFonts w:cs="Arial"/>
        </w:rPr>
        <w:t xml:space="preserve">ies </w:t>
      </w:r>
      <w:r w:rsidR="0084137A" w:rsidRPr="004D492E">
        <w:rPr>
          <w:rFonts w:cs="Arial"/>
        </w:rPr>
        <w:t>conducted</w:t>
      </w:r>
      <w:r w:rsidR="008A180B">
        <w:rPr>
          <w:rFonts w:cs="Arial"/>
        </w:rPr>
        <w:t xml:space="preserve"> for each campaign</w:t>
      </w:r>
      <w:r w:rsidR="0084137A" w:rsidRPr="004D492E">
        <w:rPr>
          <w:rFonts w:cs="Arial"/>
        </w:rPr>
        <w:t>.</w:t>
      </w:r>
    </w:p>
    <w:p w14:paraId="22A55571" w14:textId="3F1EA9B3" w:rsidR="00DA5F71" w:rsidRDefault="0099658B" w:rsidP="00AE1A67">
      <w:pPr>
        <w:pStyle w:val="CETCaption"/>
        <w:spacing w:after="80"/>
        <w:rPr>
          <w:rFonts w:cs="Arial"/>
          <w:iCs/>
        </w:rPr>
      </w:pPr>
      <w:bookmarkStart w:id="4" w:name="_Ref146539981"/>
      <w:bookmarkStart w:id="5" w:name="_Toc150186225"/>
      <w:r w:rsidRPr="002D1F0C">
        <w:rPr>
          <w:rFonts w:cs="Arial"/>
          <w:iCs/>
        </w:rPr>
        <w:t>Tab</w:t>
      </w:r>
      <w:bookmarkEnd w:id="4"/>
      <w:r w:rsidRPr="002D1F0C">
        <w:rPr>
          <w:rFonts w:cs="Arial"/>
          <w:iCs/>
        </w:rPr>
        <w:t>le 2 – P</w:t>
      </w:r>
      <w:bookmarkEnd w:id="5"/>
      <w:r w:rsidRPr="002D1F0C">
        <w:rPr>
          <w:rFonts w:cs="Arial"/>
          <w:iCs/>
        </w:rPr>
        <w:t xml:space="preserve">lan and program of </w:t>
      </w:r>
      <w:r w:rsidR="0084137A">
        <w:rPr>
          <w:rFonts w:cs="Arial"/>
          <w:iCs/>
        </w:rPr>
        <w:t xml:space="preserve">each </w:t>
      </w:r>
      <w:r w:rsidRPr="002D1F0C">
        <w:rPr>
          <w:rFonts w:cs="Arial"/>
          <w:iCs/>
        </w:rPr>
        <w:t xml:space="preserve">experimental </w:t>
      </w:r>
      <w:r w:rsidR="0084137A">
        <w:rPr>
          <w:rFonts w:cs="Arial"/>
          <w:iCs/>
        </w:rPr>
        <w:t>campaign</w:t>
      </w:r>
    </w:p>
    <w:tbl>
      <w:tblPr>
        <w:tblpPr w:leftFromText="180" w:rightFromText="180" w:vertAnchor="text" w:horzAnchor="margin" w:tblpXSpec="center" w:tblpY="122"/>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997"/>
        <w:gridCol w:w="556"/>
        <w:gridCol w:w="1163"/>
        <w:gridCol w:w="3618"/>
        <w:gridCol w:w="1033"/>
        <w:gridCol w:w="1420"/>
      </w:tblGrid>
      <w:tr w:rsidR="00DA5F71" w:rsidRPr="00F74061" w14:paraId="5B7FEC6F" w14:textId="77777777" w:rsidTr="009622F4">
        <w:trPr>
          <w:trHeight w:val="204"/>
        </w:trPr>
        <w:tc>
          <w:tcPr>
            <w:tcW w:w="567" w:type="pct"/>
            <w:vMerge w:val="restart"/>
            <w:tcBorders>
              <w:top w:val="single" w:sz="12" w:space="0" w:color="008000"/>
            </w:tcBorders>
            <w:shd w:val="clear" w:color="auto" w:fill="FFFFFF"/>
            <w:vAlign w:val="center"/>
          </w:tcPr>
          <w:p w14:paraId="3B8F0440" w14:textId="77777777" w:rsidR="00DA5F71" w:rsidRPr="00F74061" w:rsidRDefault="00DA5F71" w:rsidP="009622F4">
            <w:pPr>
              <w:pStyle w:val="CETBodytext"/>
              <w:jc w:val="center"/>
              <w:rPr>
                <w:b/>
                <w:bCs/>
                <w:szCs w:val="18"/>
                <w:lang w:val="en-GB"/>
              </w:rPr>
            </w:pPr>
            <w:r w:rsidRPr="00F74061">
              <w:rPr>
                <w:b/>
                <w:bCs/>
                <w:szCs w:val="18"/>
                <w:lang w:val="en-GB"/>
              </w:rPr>
              <w:t>Parameter</w:t>
            </w:r>
          </w:p>
        </w:tc>
        <w:tc>
          <w:tcPr>
            <w:tcW w:w="978" w:type="pct"/>
            <w:gridSpan w:val="2"/>
            <w:tcBorders>
              <w:top w:val="single" w:sz="12" w:space="0" w:color="008000"/>
              <w:bottom w:val="single" w:sz="6" w:space="0" w:color="008000"/>
            </w:tcBorders>
            <w:shd w:val="clear" w:color="auto" w:fill="FFFFFF"/>
            <w:vAlign w:val="center"/>
          </w:tcPr>
          <w:p w14:paraId="78A2D952" w14:textId="77777777" w:rsidR="00DA5F71" w:rsidRPr="00F74061" w:rsidRDefault="00DA5F71" w:rsidP="009622F4">
            <w:pPr>
              <w:pStyle w:val="CETBodytext"/>
              <w:jc w:val="center"/>
              <w:rPr>
                <w:b/>
                <w:bCs/>
                <w:szCs w:val="18"/>
                <w:lang w:val="en-GB"/>
              </w:rPr>
            </w:pPr>
            <w:r>
              <w:rPr>
                <w:b/>
                <w:bCs/>
                <w:szCs w:val="18"/>
                <w:lang w:val="en-GB"/>
              </w:rPr>
              <w:t xml:space="preserve">Time </w:t>
            </w:r>
          </w:p>
        </w:tc>
        <w:tc>
          <w:tcPr>
            <w:tcW w:w="2059" w:type="pct"/>
            <w:vMerge w:val="restart"/>
            <w:tcBorders>
              <w:top w:val="single" w:sz="12" w:space="0" w:color="008000"/>
            </w:tcBorders>
            <w:shd w:val="clear" w:color="auto" w:fill="FFFFFF"/>
            <w:vAlign w:val="center"/>
          </w:tcPr>
          <w:p w14:paraId="1A782956" w14:textId="4BE441E6" w:rsidR="00DA5F71" w:rsidRPr="00F74061" w:rsidRDefault="00A85272" w:rsidP="00A85272">
            <w:pPr>
              <w:pStyle w:val="CETBodytext"/>
              <w:jc w:val="center"/>
              <w:rPr>
                <w:b/>
                <w:bCs/>
                <w:szCs w:val="18"/>
                <w:lang w:val="en-GB"/>
              </w:rPr>
            </w:pPr>
            <w:r>
              <w:rPr>
                <w:b/>
                <w:bCs/>
                <w:szCs w:val="18"/>
                <w:lang w:val="en-GB"/>
              </w:rPr>
              <w:t>Main a</w:t>
            </w:r>
            <w:r w:rsidR="00DA5F71">
              <w:rPr>
                <w:b/>
                <w:bCs/>
                <w:szCs w:val="18"/>
                <w:lang w:val="en-GB"/>
              </w:rPr>
              <w:t>ctivity description</w:t>
            </w:r>
          </w:p>
        </w:tc>
        <w:tc>
          <w:tcPr>
            <w:tcW w:w="588" w:type="pct"/>
            <w:vMerge w:val="restart"/>
            <w:tcBorders>
              <w:top w:val="single" w:sz="12" w:space="0" w:color="008000"/>
            </w:tcBorders>
            <w:shd w:val="clear" w:color="auto" w:fill="FFFFFF"/>
            <w:vAlign w:val="center"/>
          </w:tcPr>
          <w:p w14:paraId="0ED6762D" w14:textId="77777777" w:rsidR="00DA5F71" w:rsidRPr="00F74061" w:rsidRDefault="00DA5F71" w:rsidP="009622F4">
            <w:pPr>
              <w:pStyle w:val="CETBodytext"/>
              <w:jc w:val="center"/>
              <w:rPr>
                <w:b/>
                <w:bCs/>
                <w:szCs w:val="18"/>
                <w:vertAlign w:val="superscript"/>
                <w:lang w:val="en-GB"/>
              </w:rPr>
            </w:pPr>
            <w:r>
              <w:rPr>
                <w:b/>
                <w:bCs/>
                <w:szCs w:val="18"/>
                <w:lang w:val="en-GB"/>
              </w:rPr>
              <w:t xml:space="preserve">Sampling </w:t>
            </w:r>
          </w:p>
        </w:tc>
        <w:tc>
          <w:tcPr>
            <w:tcW w:w="808" w:type="pct"/>
            <w:vMerge w:val="restart"/>
            <w:tcBorders>
              <w:top w:val="single" w:sz="12" w:space="0" w:color="008000"/>
            </w:tcBorders>
            <w:shd w:val="clear" w:color="auto" w:fill="FFFFFF"/>
            <w:vAlign w:val="center"/>
          </w:tcPr>
          <w:p w14:paraId="54805D16" w14:textId="0EC0F97D" w:rsidR="00DA5F71" w:rsidRPr="00F74061" w:rsidRDefault="00A85272" w:rsidP="00A85272">
            <w:pPr>
              <w:pStyle w:val="CETBodytext"/>
              <w:jc w:val="center"/>
              <w:rPr>
                <w:b/>
                <w:bCs/>
                <w:szCs w:val="18"/>
                <w:lang w:val="en-GB"/>
              </w:rPr>
            </w:pPr>
            <w:r>
              <w:rPr>
                <w:b/>
                <w:bCs/>
                <w:szCs w:val="18"/>
                <w:lang w:val="en-GB"/>
              </w:rPr>
              <w:t xml:space="preserve">Odour characterization </w:t>
            </w:r>
          </w:p>
        </w:tc>
      </w:tr>
      <w:tr w:rsidR="00DA5F71" w:rsidRPr="00F74061" w14:paraId="69F34C3A" w14:textId="77777777" w:rsidTr="009622F4">
        <w:trPr>
          <w:trHeight w:val="204"/>
        </w:trPr>
        <w:tc>
          <w:tcPr>
            <w:tcW w:w="567" w:type="pct"/>
            <w:vMerge/>
            <w:tcBorders>
              <w:bottom w:val="single" w:sz="6" w:space="0" w:color="008000"/>
            </w:tcBorders>
            <w:shd w:val="clear" w:color="auto" w:fill="FFFFFF"/>
            <w:vAlign w:val="center"/>
          </w:tcPr>
          <w:p w14:paraId="559E3730" w14:textId="77777777" w:rsidR="00DA5F71" w:rsidRPr="00F74061" w:rsidRDefault="00DA5F71" w:rsidP="009622F4">
            <w:pPr>
              <w:pStyle w:val="CETBodytext"/>
              <w:jc w:val="center"/>
              <w:rPr>
                <w:b/>
                <w:bCs/>
                <w:szCs w:val="18"/>
                <w:lang w:val="en-GB"/>
              </w:rPr>
            </w:pPr>
          </w:p>
        </w:tc>
        <w:tc>
          <w:tcPr>
            <w:tcW w:w="316" w:type="pct"/>
            <w:tcBorders>
              <w:top w:val="single" w:sz="12" w:space="0" w:color="008000"/>
              <w:bottom w:val="single" w:sz="6" w:space="0" w:color="008000"/>
            </w:tcBorders>
            <w:shd w:val="clear" w:color="auto" w:fill="FFFFFF"/>
            <w:vAlign w:val="center"/>
          </w:tcPr>
          <w:p w14:paraId="31B8169D" w14:textId="77777777" w:rsidR="00DA5F71" w:rsidRPr="00F74061" w:rsidRDefault="00DA5F71" w:rsidP="009622F4">
            <w:pPr>
              <w:pStyle w:val="CETBodytext"/>
              <w:jc w:val="center"/>
              <w:rPr>
                <w:b/>
                <w:bCs/>
                <w:szCs w:val="18"/>
                <w:lang w:val="en-GB"/>
              </w:rPr>
            </w:pPr>
            <w:r>
              <w:rPr>
                <w:b/>
                <w:bCs/>
                <w:szCs w:val="18"/>
                <w:lang w:val="en-GB"/>
              </w:rPr>
              <w:t>Hour</w:t>
            </w:r>
          </w:p>
        </w:tc>
        <w:tc>
          <w:tcPr>
            <w:tcW w:w="662" w:type="pct"/>
            <w:tcBorders>
              <w:top w:val="single" w:sz="12" w:space="0" w:color="008000"/>
              <w:bottom w:val="single" w:sz="6" w:space="0" w:color="008000"/>
            </w:tcBorders>
            <w:shd w:val="clear" w:color="auto" w:fill="FFFFFF"/>
            <w:vAlign w:val="center"/>
          </w:tcPr>
          <w:p w14:paraId="7E484745" w14:textId="77777777" w:rsidR="00DA5F71" w:rsidRPr="00F74061" w:rsidRDefault="00DA5F71" w:rsidP="009622F4">
            <w:pPr>
              <w:pStyle w:val="CETBodytext"/>
              <w:jc w:val="center"/>
              <w:rPr>
                <w:b/>
                <w:bCs/>
                <w:szCs w:val="18"/>
                <w:lang w:val="en-GB"/>
              </w:rPr>
            </w:pPr>
            <w:r>
              <w:rPr>
                <w:b/>
                <w:bCs/>
                <w:szCs w:val="18"/>
                <w:lang w:val="en-GB"/>
              </w:rPr>
              <w:t xml:space="preserve">Progressive </w:t>
            </w:r>
          </w:p>
        </w:tc>
        <w:tc>
          <w:tcPr>
            <w:tcW w:w="2059" w:type="pct"/>
            <w:vMerge/>
            <w:tcBorders>
              <w:bottom w:val="single" w:sz="6" w:space="0" w:color="008000"/>
            </w:tcBorders>
            <w:shd w:val="clear" w:color="auto" w:fill="FFFFFF"/>
            <w:vAlign w:val="center"/>
          </w:tcPr>
          <w:p w14:paraId="35E311C9" w14:textId="77777777" w:rsidR="00DA5F71" w:rsidRDefault="00DA5F71" w:rsidP="009622F4">
            <w:pPr>
              <w:pStyle w:val="CETBodytext"/>
              <w:jc w:val="center"/>
              <w:rPr>
                <w:b/>
                <w:bCs/>
                <w:szCs w:val="18"/>
                <w:lang w:val="en-GB"/>
              </w:rPr>
            </w:pPr>
          </w:p>
        </w:tc>
        <w:tc>
          <w:tcPr>
            <w:tcW w:w="588" w:type="pct"/>
            <w:vMerge/>
            <w:tcBorders>
              <w:bottom w:val="single" w:sz="6" w:space="0" w:color="008000"/>
            </w:tcBorders>
            <w:shd w:val="clear" w:color="auto" w:fill="FFFFFF"/>
            <w:vAlign w:val="center"/>
          </w:tcPr>
          <w:p w14:paraId="632E1F43" w14:textId="77777777" w:rsidR="00DA5F71" w:rsidRDefault="00DA5F71" w:rsidP="009622F4">
            <w:pPr>
              <w:pStyle w:val="CETBodytext"/>
              <w:jc w:val="center"/>
              <w:rPr>
                <w:b/>
                <w:bCs/>
                <w:szCs w:val="18"/>
                <w:lang w:val="en-GB"/>
              </w:rPr>
            </w:pPr>
          </w:p>
        </w:tc>
        <w:tc>
          <w:tcPr>
            <w:tcW w:w="808" w:type="pct"/>
            <w:vMerge/>
            <w:tcBorders>
              <w:bottom w:val="single" w:sz="6" w:space="0" w:color="008000"/>
            </w:tcBorders>
            <w:shd w:val="clear" w:color="auto" w:fill="FFFFFF"/>
            <w:vAlign w:val="center"/>
          </w:tcPr>
          <w:p w14:paraId="7B7245F9" w14:textId="77777777" w:rsidR="00DA5F71" w:rsidRDefault="00DA5F71" w:rsidP="009622F4">
            <w:pPr>
              <w:pStyle w:val="CETBodytext"/>
              <w:jc w:val="center"/>
              <w:rPr>
                <w:b/>
                <w:bCs/>
                <w:szCs w:val="18"/>
                <w:lang w:val="en-GB"/>
              </w:rPr>
            </w:pPr>
          </w:p>
        </w:tc>
      </w:tr>
      <w:tr w:rsidR="00DA5F71" w:rsidRPr="00F74061" w14:paraId="2B1BE76B" w14:textId="77777777" w:rsidTr="009622F4">
        <w:trPr>
          <w:trHeight w:val="283"/>
        </w:trPr>
        <w:tc>
          <w:tcPr>
            <w:tcW w:w="567" w:type="pct"/>
            <w:tcBorders>
              <w:top w:val="single" w:sz="6" w:space="0" w:color="008000"/>
              <w:bottom w:val="single" w:sz="6" w:space="0" w:color="008000"/>
            </w:tcBorders>
            <w:shd w:val="clear" w:color="auto" w:fill="FFFFFF"/>
            <w:vAlign w:val="center"/>
          </w:tcPr>
          <w:p w14:paraId="35C04721" w14:textId="77777777" w:rsidR="00DA5F71" w:rsidRPr="00F74061" w:rsidRDefault="00DA5F71" w:rsidP="009622F4">
            <w:pPr>
              <w:pStyle w:val="CETBodytext"/>
              <w:jc w:val="center"/>
              <w:rPr>
                <w:b/>
                <w:bCs/>
                <w:szCs w:val="18"/>
                <w:lang w:val="en-GB"/>
              </w:rPr>
            </w:pPr>
            <w:r>
              <w:rPr>
                <w:b/>
                <w:bCs/>
                <w:szCs w:val="18"/>
                <w:lang w:val="en-GB"/>
              </w:rPr>
              <w:t>0</w:t>
            </w:r>
          </w:p>
        </w:tc>
        <w:tc>
          <w:tcPr>
            <w:tcW w:w="316" w:type="pct"/>
            <w:tcBorders>
              <w:top w:val="single" w:sz="6" w:space="0" w:color="008000"/>
              <w:bottom w:val="single" w:sz="6" w:space="0" w:color="008000"/>
            </w:tcBorders>
            <w:shd w:val="clear" w:color="auto" w:fill="FFFFFF"/>
            <w:vAlign w:val="center"/>
          </w:tcPr>
          <w:p w14:paraId="2C7592B5" w14:textId="77777777" w:rsidR="00DA5F71" w:rsidRPr="00F74061" w:rsidRDefault="00DA5F71" w:rsidP="009622F4">
            <w:pPr>
              <w:pStyle w:val="CETBodytext"/>
              <w:jc w:val="center"/>
              <w:rPr>
                <w:szCs w:val="18"/>
                <w:lang w:val="en-GB"/>
              </w:rPr>
            </w:pPr>
            <w:r>
              <w:rPr>
                <w:szCs w:val="18"/>
                <w:lang w:val="en-GB"/>
              </w:rPr>
              <w:t>18:00</w:t>
            </w:r>
          </w:p>
        </w:tc>
        <w:tc>
          <w:tcPr>
            <w:tcW w:w="662" w:type="pct"/>
            <w:tcBorders>
              <w:top w:val="single" w:sz="6" w:space="0" w:color="008000"/>
              <w:bottom w:val="single" w:sz="6" w:space="0" w:color="008000"/>
            </w:tcBorders>
            <w:shd w:val="clear" w:color="auto" w:fill="FFFFFF"/>
            <w:vAlign w:val="center"/>
          </w:tcPr>
          <w:p w14:paraId="3589FBCD" w14:textId="77777777" w:rsidR="00DA5F71" w:rsidRPr="00F74061" w:rsidRDefault="00DA5F71" w:rsidP="009622F4">
            <w:pPr>
              <w:pStyle w:val="CETBodytext"/>
              <w:jc w:val="center"/>
              <w:rPr>
                <w:szCs w:val="18"/>
                <w:lang w:val="en-GB"/>
              </w:rPr>
            </w:pPr>
          </w:p>
        </w:tc>
        <w:tc>
          <w:tcPr>
            <w:tcW w:w="2059" w:type="pct"/>
            <w:tcBorders>
              <w:top w:val="single" w:sz="6" w:space="0" w:color="008000"/>
              <w:bottom w:val="nil"/>
            </w:tcBorders>
            <w:shd w:val="clear" w:color="auto" w:fill="FFFFFF"/>
          </w:tcPr>
          <w:p w14:paraId="098DBD58" w14:textId="77777777" w:rsidR="00DA5F71" w:rsidRPr="0093756A" w:rsidRDefault="00DA5F71" w:rsidP="009622F4">
            <w:pPr>
              <w:pStyle w:val="CETBodytext"/>
              <w:jc w:val="center"/>
              <w:rPr>
                <w:szCs w:val="18"/>
                <w:lang w:val="en-GB"/>
              </w:rPr>
            </w:pPr>
            <w:r w:rsidRPr="0093756A">
              <w:rPr>
                <w:rFonts w:cs="Arial"/>
                <w:szCs w:val="16"/>
              </w:rPr>
              <w:t xml:space="preserve">Containers filling with </w:t>
            </w:r>
            <w:r w:rsidRPr="0093756A">
              <w:rPr>
                <w:szCs w:val="16"/>
              </w:rPr>
              <w:t>OFMSW</w:t>
            </w:r>
          </w:p>
        </w:tc>
        <w:tc>
          <w:tcPr>
            <w:tcW w:w="588" w:type="pct"/>
            <w:tcBorders>
              <w:top w:val="single" w:sz="6" w:space="0" w:color="008000"/>
              <w:bottom w:val="nil"/>
            </w:tcBorders>
            <w:shd w:val="clear" w:color="auto" w:fill="FFFFFF"/>
            <w:vAlign w:val="center"/>
          </w:tcPr>
          <w:p w14:paraId="1DA59297" w14:textId="77777777" w:rsidR="00DA5F71" w:rsidRPr="00F74061" w:rsidRDefault="00DA5F71" w:rsidP="009622F4">
            <w:pPr>
              <w:pStyle w:val="CETBodytext"/>
              <w:jc w:val="center"/>
              <w:rPr>
                <w:szCs w:val="18"/>
                <w:lang w:val="en-GB"/>
              </w:rPr>
            </w:pPr>
          </w:p>
        </w:tc>
        <w:tc>
          <w:tcPr>
            <w:tcW w:w="808" w:type="pct"/>
            <w:tcBorders>
              <w:top w:val="single" w:sz="6" w:space="0" w:color="008000"/>
              <w:bottom w:val="nil"/>
            </w:tcBorders>
            <w:shd w:val="clear" w:color="auto" w:fill="FFFFFF"/>
            <w:vAlign w:val="center"/>
          </w:tcPr>
          <w:p w14:paraId="73F5787A" w14:textId="77777777" w:rsidR="00DA5F71" w:rsidRPr="00F74061" w:rsidRDefault="00DA5F71" w:rsidP="009622F4">
            <w:pPr>
              <w:pStyle w:val="CETBodytext"/>
              <w:jc w:val="center"/>
              <w:rPr>
                <w:szCs w:val="18"/>
                <w:lang w:val="en-GB"/>
              </w:rPr>
            </w:pPr>
          </w:p>
        </w:tc>
      </w:tr>
      <w:tr w:rsidR="00DA5F71" w:rsidRPr="00F74061" w14:paraId="2B39D7A1" w14:textId="77777777" w:rsidTr="009622F4">
        <w:trPr>
          <w:trHeight w:val="309"/>
        </w:trPr>
        <w:tc>
          <w:tcPr>
            <w:tcW w:w="567" w:type="pct"/>
            <w:vMerge w:val="restart"/>
            <w:tcBorders>
              <w:top w:val="single" w:sz="6" w:space="0" w:color="008000"/>
            </w:tcBorders>
            <w:shd w:val="clear" w:color="auto" w:fill="FFFFFF"/>
            <w:vAlign w:val="center"/>
          </w:tcPr>
          <w:p w14:paraId="6889BA87" w14:textId="77777777" w:rsidR="00DA5F71" w:rsidRPr="00F74061" w:rsidRDefault="00DA5F71" w:rsidP="009622F4">
            <w:pPr>
              <w:pStyle w:val="CETBodytext"/>
              <w:jc w:val="center"/>
              <w:rPr>
                <w:b/>
                <w:bCs/>
                <w:szCs w:val="18"/>
                <w:lang w:val="en-GB"/>
              </w:rPr>
            </w:pPr>
            <w:r>
              <w:rPr>
                <w:b/>
                <w:bCs/>
                <w:szCs w:val="18"/>
                <w:lang w:val="en-GB"/>
              </w:rPr>
              <w:t>1</w:t>
            </w:r>
          </w:p>
        </w:tc>
        <w:tc>
          <w:tcPr>
            <w:tcW w:w="316" w:type="pct"/>
            <w:tcBorders>
              <w:top w:val="single" w:sz="6" w:space="0" w:color="008000"/>
              <w:bottom w:val="single" w:sz="6" w:space="0" w:color="008000"/>
            </w:tcBorders>
            <w:shd w:val="clear" w:color="auto" w:fill="FFFFFF"/>
            <w:vAlign w:val="center"/>
          </w:tcPr>
          <w:p w14:paraId="06C5B1E6" w14:textId="77777777" w:rsidR="00DA5F71" w:rsidRPr="00F74061" w:rsidRDefault="00DA5F71" w:rsidP="009622F4">
            <w:pPr>
              <w:pStyle w:val="CETBodytext"/>
              <w:jc w:val="center"/>
              <w:rPr>
                <w:szCs w:val="18"/>
                <w:lang w:val="en-GB"/>
              </w:rPr>
            </w:pPr>
            <w:r>
              <w:rPr>
                <w:szCs w:val="18"/>
                <w:lang w:val="en-GB"/>
              </w:rPr>
              <w:t>10:00</w:t>
            </w:r>
          </w:p>
        </w:tc>
        <w:tc>
          <w:tcPr>
            <w:tcW w:w="662" w:type="pct"/>
            <w:tcBorders>
              <w:top w:val="single" w:sz="6" w:space="0" w:color="008000"/>
              <w:bottom w:val="single" w:sz="6" w:space="0" w:color="008000"/>
            </w:tcBorders>
            <w:shd w:val="clear" w:color="auto" w:fill="FFFFFF"/>
            <w:vAlign w:val="center"/>
          </w:tcPr>
          <w:p w14:paraId="69468AC3" w14:textId="77777777" w:rsidR="00DA5F71" w:rsidRPr="00F74061" w:rsidRDefault="00DA5F71" w:rsidP="009622F4">
            <w:pPr>
              <w:pStyle w:val="CETBodytext"/>
              <w:jc w:val="center"/>
              <w:rPr>
                <w:szCs w:val="18"/>
                <w:lang w:val="en-GB"/>
              </w:rPr>
            </w:pPr>
            <w:r>
              <w:rPr>
                <w:szCs w:val="18"/>
                <w:lang w:val="en-GB"/>
              </w:rPr>
              <w:t>0h</w:t>
            </w:r>
          </w:p>
        </w:tc>
        <w:tc>
          <w:tcPr>
            <w:tcW w:w="2059" w:type="pct"/>
            <w:tcBorders>
              <w:top w:val="single" w:sz="6" w:space="0" w:color="008000"/>
              <w:bottom w:val="nil"/>
            </w:tcBorders>
            <w:shd w:val="clear" w:color="auto" w:fill="FFFFFF"/>
          </w:tcPr>
          <w:p w14:paraId="52463C3F" w14:textId="1C2FD73A" w:rsidR="00DA5F71" w:rsidRPr="0093756A" w:rsidRDefault="00DA5F71" w:rsidP="009622F4">
            <w:pPr>
              <w:pStyle w:val="CETBodytext"/>
              <w:jc w:val="center"/>
              <w:rPr>
                <w:szCs w:val="18"/>
                <w:lang w:val="en-GB"/>
              </w:rPr>
            </w:pPr>
            <w:r w:rsidRPr="0093756A">
              <w:rPr>
                <w:rFonts w:cs="Arial"/>
                <w:szCs w:val="16"/>
              </w:rPr>
              <w:t>Containers emptying and bioactivator</w:t>
            </w:r>
            <w:r w:rsidR="00A85272">
              <w:rPr>
                <w:rFonts w:cs="Arial"/>
                <w:szCs w:val="16"/>
              </w:rPr>
              <w:t>*</w:t>
            </w:r>
            <w:r w:rsidRPr="0093756A">
              <w:rPr>
                <w:rFonts w:cs="Arial"/>
                <w:szCs w:val="16"/>
              </w:rPr>
              <w:t xml:space="preserve"> dispensing in R2</w:t>
            </w:r>
          </w:p>
        </w:tc>
        <w:tc>
          <w:tcPr>
            <w:tcW w:w="588" w:type="pct"/>
            <w:tcBorders>
              <w:top w:val="single" w:sz="6" w:space="0" w:color="008000"/>
              <w:bottom w:val="nil"/>
            </w:tcBorders>
            <w:shd w:val="clear" w:color="auto" w:fill="FFFFFF"/>
            <w:vAlign w:val="center"/>
          </w:tcPr>
          <w:p w14:paraId="6B821BD2" w14:textId="77777777" w:rsidR="00DA5F71" w:rsidRPr="00F74061" w:rsidRDefault="00DA5F71" w:rsidP="009622F4">
            <w:pPr>
              <w:pStyle w:val="CETBodytext"/>
              <w:jc w:val="center"/>
              <w:rPr>
                <w:szCs w:val="18"/>
                <w:lang w:val="en-GB"/>
              </w:rPr>
            </w:pPr>
          </w:p>
        </w:tc>
        <w:tc>
          <w:tcPr>
            <w:tcW w:w="808" w:type="pct"/>
            <w:tcBorders>
              <w:top w:val="single" w:sz="6" w:space="0" w:color="008000"/>
              <w:bottom w:val="nil"/>
            </w:tcBorders>
            <w:shd w:val="clear" w:color="auto" w:fill="FFFFFF"/>
          </w:tcPr>
          <w:p w14:paraId="79722672" w14:textId="77777777" w:rsidR="00DA5F71" w:rsidRPr="00F74061" w:rsidRDefault="00DA5F71" w:rsidP="009622F4">
            <w:pPr>
              <w:pStyle w:val="CETBodytext"/>
              <w:jc w:val="center"/>
              <w:rPr>
                <w:szCs w:val="18"/>
                <w:lang w:val="en-GB"/>
              </w:rPr>
            </w:pPr>
          </w:p>
        </w:tc>
      </w:tr>
      <w:tr w:rsidR="00DA5F71" w:rsidRPr="00F74061" w14:paraId="43B02ECF" w14:textId="77777777" w:rsidTr="009622F4">
        <w:trPr>
          <w:trHeight w:val="283"/>
        </w:trPr>
        <w:tc>
          <w:tcPr>
            <w:tcW w:w="567" w:type="pct"/>
            <w:vMerge/>
            <w:shd w:val="clear" w:color="auto" w:fill="FFFFFF"/>
            <w:vAlign w:val="center"/>
          </w:tcPr>
          <w:p w14:paraId="65120AD6"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00369B4C" w14:textId="77777777" w:rsidR="00DA5F71" w:rsidRDefault="00DA5F71" w:rsidP="009622F4">
            <w:pPr>
              <w:pStyle w:val="CETBodytext"/>
              <w:jc w:val="center"/>
              <w:rPr>
                <w:szCs w:val="18"/>
                <w:lang w:val="en-GB"/>
              </w:rPr>
            </w:pPr>
            <w:r>
              <w:rPr>
                <w:szCs w:val="18"/>
                <w:lang w:val="en-GB"/>
              </w:rPr>
              <w:t>10:10</w:t>
            </w:r>
          </w:p>
        </w:tc>
        <w:tc>
          <w:tcPr>
            <w:tcW w:w="662" w:type="pct"/>
            <w:tcBorders>
              <w:top w:val="single" w:sz="6" w:space="0" w:color="008000"/>
              <w:bottom w:val="single" w:sz="6" w:space="0" w:color="008000"/>
            </w:tcBorders>
            <w:shd w:val="clear" w:color="auto" w:fill="FFFFFF"/>
            <w:vAlign w:val="center"/>
          </w:tcPr>
          <w:p w14:paraId="49F06722" w14:textId="14E2FDFA" w:rsidR="00DA5F71" w:rsidRDefault="00AE1A67" w:rsidP="009622F4">
            <w:pPr>
              <w:pStyle w:val="CETBodytext"/>
              <w:jc w:val="center"/>
              <w:rPr>
                <w:szCs w:val="18"/>
                <w:lang w:val="en-GB"/>
              </w:rPr>
            </w:pPr>
            <w:r>
              <w:rPr>
                <w:szCs w:val="18"/>
                <w:lang w:val="en-GB"/>
              </w:rPr>
              <w:t>+</w:t>
            </w:r>
            <w:r w:rsidR="00DA5F71">
              <w:rPr>
                <w:szCs w:val="18"/>
                <w:lang w:val="en-GB"/>
              </w:rPr>
              <w:t>0.1h</w:t>
            </w:r>
          </w:p>
        </w:tc>
        <w:tc>
          <w:tcPr>
            <w:tcW w:w="2059" w:type="pct"/>
            <w:vMerge w:val="restart"/>
            <w:tcBorders>
              <w:top w:val="single" w:sz="6" w:space="0" w:color="008000"/>
            </w:tcBorders>
            <w:shd w:val="clear" w:color="auto" w:fill="FFFFFF"/>
          </w:tcPr>
          <w:p w14:paraId="26B169DB" w14:textId="77777777" w:rsidR="00DA5F71" w:rsidRPr="0093756A" w:rsidRDefault="00DA5F71" w:rsidP="009622F4">
            <w:pPr>
              <w:jc w:val="center"/>
              <w:rPr>
                <w:szCs w:val="16"/>
              </w:rPr>
            </w:pPr>
          </w:p>
          <w:p w14:paraId="7F36CB00" w14:textId="77777777" w:rsidR="00DA5F71" w:rsidRPr="0093756A" w:rsidRDefault="00DA5F71" w:rsidP="009622F4">
            <w:pPr>
              <w:pStyle w:val="CETBodytext"/>
              <w:jc w:val="center"/>
              <w:rPr>
                <w:szCs w:val="18"/>
                <w:lang w:val="en-GB"/>
              </w:rPr>
            </w:pPr>
            <w:r w:rsidRPr="0093756A">
              <w:rPr>
                <w:rFonts w:cs="Arial"/>
                <w:szCs w:val="16"/>
              </w:rPr>
              <w:t>Gaseous sample collection</w:t>
            </w:r>
          </w:p>
        </w:tc>
        <w:tc>
          <w:tcPr>
            <w:tcW w:w="588" w:type="pct"/>
            <w:tcBorders>
              <w:top w:val="single" w:sz="6" w:space="0" w:color="008000"/>
              <w:bottom w:val="nil"/>
            </w:tcBorders>
            <w:shd w:val="clear" w:color="auto" w:fill="FFFFFF"/>
          </w:tcPr>
          <w:p w14:paraId="7416B409"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2605B2FC" w14:textId="77777777" w:rsidR="00DA5F71" w:rsidRPr="00F74061" w:rsidRDefault="00DA5F71" w:rsidP="00DA5F71">
            <w:pPr>
              <w:pStyle w:val="CETBodytext"/>
              <w:numPr>
                <w:ilvl w:val="0"/>
                <w:numId w:val="32"/>
              </w:numPr>
              <w:jc w:val="center"/>
              <w:rPr>
                <w:szCs w:val="18"/>
                <w:lang w:val="en-GB"/>
              </w:rPr>
            </w:pPr>
          </w:p>
        </w:tc>
      </w:tr>
      <w:tr w:rsidR="00DA5F71" w:rsidRPr="00F74061" w14:paraId="2DD806C0" w14:textId="77777777" w:rsidTr="009622F4">
        <w:trPr>
          <w:trHeight w:val="283"/>
        </w:trPr>
        <w:tc>
          <w:tcPr>
            <w:tcW w:w="567" w:type="pct"/>
            <w:vMerge/>
            <w:shd w:val="clear" w:color="auto" w:fill="FFFFFF"/>
            <w:vAlign w:val="center"/>
          </w:tcPr>
          <w:p w14:paraId="59009D0E"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07960478" w14:textId="77777777" w:rsidR="00DA5F71" w:rsidRDefault="00DA5F71" w:rsidP="009622F4">
            <w:pPr>
              <w:pStyle w:val="CETBodytext"/>
              <w:jc w:val="center"/>
              <w:rPr>
                <w:szCs w:val="18"/>
                <w:lang w:val="en-GB"/>
              </w:rPr>
            </w:pPr>
            <w:r>
              <w:rPr>
                <w:szCs w:val="18"/>
                <w:lang w:val="en-GB"/>
              </w:rPr>
              <w:t>14:00</w:t>
            </w:r>
          </w:p>
        </w:tc>
        <w:tc>
          <w:tcPr>
            <w:tcW w:w="662" w:type="pct"/>
            <w:tcBorders>
              <w:top w:val="single" w:sz="6" w:space="0" w:color="008000"/>
              <w:bottom w:val="single" w:sz="6" w:space="0" w:color="008000"/>
            </w:tcBorders>
            <w:shd w:val="clear" w:color="auto" w:fill="FFFFFF"/>
            <w:vAlign w:val="center"/>
          </w:tcPr>
          <w:p w14:paraId="21363607" w14:textId="63360E0D" w:rsidR="00DA5F71" w:rsidRDefault="00AE1A67" w:rsidP="009622F4">
            <w:pPr>
              <w:pStyle w:val="CETBodytext"/>
              <w:jc w:val="center"/>
              <w:rPr>
                <w:szCs w:val="18"/>
                <w:lang w:val="en-GB"/>
              </w:rPr>
            </w:pPr>
            <w:r>
              <w:rPr>
                <w:szCs w:val="18"/>
                <w:lang w:val="en-GB"/>
              </w:rPr>
              <w:t>+</w:t>
            </w:r>
            <w:r w:rsidR="00DA5F71">
              <w:rPr>
                <w:szCs w:val="18"/>
                <w:lang w:val="en-GB"/>
              </w:rPr>
              <w:t>4h</w:t>
            </w:r>
          </w:p>
        </w:tc>
        <w:tc>
          <w:tcPr>
            <w:tcW w:w="2059" w:type="pct"/>
            <w:vMerge/>
            <w:shd w:val="clear" w:color="auto" w:fill="FFFFFF"/>
            <w:vAlign w:val="center"/>
          </w:tcPr>
          <w:p w14:paraId="37C37A7E" w14:textId="77777777" w:rsidR="00DA5F71" w:rsidRPr="0093756A" w:rsidRDefault="00DA5F71" w:rsidP="009622F4">
            <w:pPr>
              <w:pStyle w:val="CETBodytext"/>
              <w:rPr>
                <w:szCs w:val="18"/>
                <w:lang w:val="en-GB"/>
              </w:rPr>
            </w:pPr>
          </w:p>
        </w:tc>
        <w:tc>
          <w:tcPr>
            <w:tcW w:w="588" w:type="pct"/>
            <w:tcBorders>
              <w:top w:val="single" w:sz="6" w:space="0" w:color="008000"/>
              <w:bottom w:val="nil"/>
            </w:tcBorders>
            <w:shd w:val="clear" w:color="auto" w:fill="FFFFFF"/>
          </w:tcPr>
          <w:p w14:paraId="613F0658"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49E33E40" w14:textId="77777777" w:rsidR="00DA5F71" w:rsidRPr="00F74061" w:rsidRDefault="00DA5F71" w:rsidP="00DA5F71">
            <w:pPr>
              <w:pStyle w:val="CETBodytext"/>
              <w:numPr>
                <w:ilvl w:val="0"/>
                <w:numId w:val="32"/>
              </w:numPr>
              <w:jc w:val="center"/>
              <w:rPr>
                <w:szCs w:val="18"/>
                <w:lang w:val="en-GB"/>
              </w:rPr>
            </w:pPr>
          </w:p>
        </w:tc>
      </w:tr>
      <w:tr w:rsidR="00DA5F71" w:rsidRPr="00F74061" w14:paraId="44369818" w14:textId="77777777" w:rsidTr="009622F4">
        <w:trPr>
          <w:trHeight w:val="283"/>
        </w:trPr>
        <w:tc>
          <w:tcPr>
            <w:tcW w:w="567" w:type="pct"/>
            <w:vMerge/>
            <w:shd w:val="clear" w:color="auto" w:fill="FFFFFF"/>
            <w:vAlign w:val="center"/>
          </w:tcPr>
          <w:p w14:paraId="5387C3FF"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1A76FC15" w14:textId="77777777" w:rsidR="00DA5F71" w:rsidRDefault="00DA5F71" w:rsidP="009622F4">
            <w:pPr>
              <w:pStyle w:val="CETBodytext"/>
              <w:jc w:val="center"/>
              <w:rPr>
                <w:szCs w:val="18"/>
                <w:lang w:val="en-GB"/>
              </w:rPr>
            </w:pPr>
            <w:r>
              <w:rPr>
                <w:szCs w:val="18"/>
                <w:lang w:val="en-GB"/>
              </w:rPr>
              <w:t>18:00</w:t>
            </w:r>
          </w:p>
        </w:tc>
        <w:tc>
          <w:tcPr>
            <w:tcW w:w="662" w:type="pct"/>
            <w:tcBorders>
              <w:top w:val="single" w:sz="6" w:space="0" w:color="008000"/>
              <w:bottom w:val="single" w:sz="6" w:space="0" w:color="008000"/>
            </w:tcBorders>
            <w:shd w:val="clear" w:color="auto" w:fill="FFFFFF"/>
            <w:vAlign w:val="center"/>
          </w:tcPr>
          <w:p w14:paraId="61B1816D" w14:textId="2BC5E556" w:rsidR="00DA5F71" w:rsidRDefault="00AE1A67" w:rsidP="009622F4">
            <w:pPr>
              <w:pStyle w:val="CETBodytext"/>
              <w:jc w:val="center"/>
              <w:rPr>
                <w:szCs w:val="18"/>
                <w:lang w:val="en-GB"/>
              </w:rPr>
            </w:pPr>
            <w:r>
              <w:rPr>
                <w:szCs w:val="18"/>
                <w:lang w:val="en-GB"/>
              </w:rPr>
              <w:t>+</w:t>
            </w:r>
            <w:r w:rsidR="00DA5F71">
              <w:rPr>
                <w:szCs w:val="18"/>
                <w:lang w:val="en-GB"/>
              </w:rPr>
              <w:t>8h</w:t>
            </w:r>
          </w:p>
        </w:tc>
        <w:tc>
          <w:tcPr>
            <w:tcW w:w="2059" w:type="pct"/>
            <w:vMerge/>
            <w:tcBorders>
              <w:bottom w:val="nil"/>
            </w:tcBorders>
            <w:shd w:val="clear" w:color="auto" w:fill="FFFFFF"/>
            <w:vAlign w:val="center"/>
          </w:tcPr>
          <w:p w14:paraId="71BF1D98" w14:textId="77777777" w:rsidR="00DA5F71" w:rsidRPr="0093756A" w:rsidRDefault="00DA5F71" w:rsidP="009622F4">
            <w:pPr>
              <w:pStyle w:val="CETBodytext"/>
              <w:rPr>
                <w:szCs w:val="18"/>
                <w:lang w:val="en-GB"/>
              </w:rPr>
            </w:pPr>
          </w:p>
        </w:tc>
        <w:tc>
          <w:tcPr>
            <w:tcW w:w="588" w:type="pct"/>
            <w:tcBorders>
              <w:top w:val="single" w:sz="6" w:space="0" w:color="008000"/>
              <w:bottom w:val="nil"/>
            </w:tcBorders>
            <w:shd w:val="clear" w:color="auto" w:fill="FFFFFF"/>
          </w:tcPr>
          <w:p w14:paraId="4BDF38BE"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4D90B9D9" w14:textId="77777777" w:rsidR="00DA5F71" w:rsidRPr="00F74061" w:rsidRDefault="00DA5F71" w:rsidP="00DA5F71">
            <w:pPr>
              <w:pStyle w:val="CETBodytext"/>
              <w:numPr>
                <w:ilvl w:val="0"/>
                <w:numId w:val="32"/>
              </w:numPr>
              <w:jc w:val="center"/>
              <w:rPr>
                <w:szCs w:val="18"/>
                <w:lang w:val="en-GB"/>
              </w:rPr>
            </w:pPr>
          </w:p>
        </w:tc>
      </w:tr>
      <w:tr w:rsidR="00DA5F71" w:rsidRPr="00F74061" w14:paraId="789938FA" w14:textId="77777777" w:rsidTr="009622F4">
        <w:trPr>
          <w:trHeight w:val="283"/>
        </w:trPr>
        <w:tc>
          <w:tcPr>
            <w:tcW w:w="567" w:type="pct"/>
            <w:vMerge/>
            <w:tcBorders>
              <w:bottom w:val="single" w:sz="6" w:space="0" w:color="008000"/>
            </w:tcBorders>
            <w:shd w:val="clear" w:color="auto" w:fill="FFFFFF"/>
            <w:vAlign w:val="center"/>
          </w:tcPr>
          <w:p w14:paraId="7D759786"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2342E279" w14:textId="77777777" w:rsidR="00DA5F71" w:rsidRDefault="00DA5F71" w:rsidP="009622F4">
            <w:pPr>
              <w:pStyle w:val="CETBodytext"/>
              <w:jc w:val="center"/>
              <w:rPr>
                <w:szCs w:val="18"/>
                <w:lang w:val="en-GB"/>
              </w:rPr>
            </w:pPr>
            <w:r>
              <w:rPr>
                <w:szCs w:val="18"/>
                <w:lang w:val="en-GB"/>
              </w:rPr>
              <w:t>18:10</w:t>
            </w:r>
          </w:p>
        </w:tc>
        <w:tc>
          <w:tcPr>
            <w:tcW w:w="662" w:type="pct"/>
            <w:tcBorders>
              <w:top w:val="single" w:sz="6" w:space="0" w:color="008000"/>
              <w:bottom w:val="single" w:sz="6" w:space="0" w:color="008000"/>
            </w:tcBorders>
            <w:shd w:val="clear" w:color="auto" w:fill="FFFFFF"/>
            <w:vAlign w:val="center"/>
          </w:tcPr>
          <w:p w14:paraId="57F6F9EC" w14:textId="77777777" w:rsidR="00DA5F71" w:rsidRDefault="00DA5F71" w:rsidP="009622F4">
            <w:pPr>
              <w:pStyle w:val="CETBodytext"/>
              <w:jc w:val="center"/>
              <w:rPr>
                <w:szCs w:val="18"/>
                <w:lang w:val="en-GB"/>
              </w:rPr>
            </w:pPr>
          </w:p>
        </w:tc>
        <w:tc>
          <w:tcPr>
            <w:tcW w:w="2059" w:type="pct"/>
            <w:tcBorders>
              <w:top w:val="single" w:sz="6" w:space="0" w:color="008000"/>
              <w:bottom w:val="nil"/>
            </w:tcBorders>
            <w:shd w:val="clear" w:color="auto" w:fill="FFFFFF"/>
            <w:vAlign w:val="center"/>
          </w:tcPr>
          <w:p w14:paraId="38DEB4E4" w14:textId="77777777" w:rsidR="00DA5F71" w:rsidRPr="0093756A" w:rsidRDefault="00DA5F71" w:rsidP="009622F4">
            <w:pPr>
              <w:pStyle w:val="CETBodytext"/>
              <w:jc w:val="center"/>
              <w:rPr>
                <w:szCs w:val="18"/>
                <w:lang w:val="en-GB"/>
              </w:rPr>
            </w:pPr>
            <w:r w:rsidRPr="0093756A">
              <w:rPr>
                <w:rFonts w:cs="Arial"/>
                <w:szCs w:val="16"/>
              </w:rPr>
              <w:t xml:space="preserve">Containers filling with </w:t>
            </w:r>
            <w:r w:rsidRPr="0093756A">
              <w:rPr>
                <w:szCs w:val="16"/>
              </w:rPr>
              <w:t>OFMSW</w:t>
            </w:r>
          </w:p>
        </w:tc>
        <w:tc>
          <w:tcPr>
            <w:tcW w:w="588" w:type="pct"/>
            <w:tcBorders>
              <w:top w:val="single" w:sz="6" w:space="0" w:color="008000"/>
              <w:bottom w:val="nil"/>
            </w:tcBorders>
            <w:shd w:val="clear" w:color="auto" w:fill="FFFFFF"/>
            <w:vAlign w:val="center"/>
          </w:tcPr>
          <w:p w14:paraId="52CE66B8" w14:textId="77777777" w:rsidR="00DA5F71" w:rsidRPr="00F74061" w:rsidRDefault="00DA5F71" w:rsidP="009622F4">
            <w:pPr>
              <w:pStyle w:val="CETBodytext"/>
              <w:jc w:val="center"/>
              <w:rPr>
                <w:szCs w:val="18"/>
                <w:lang w:val="en-GB"/>
              </w:rPr>
            </w:pPr>
          </w:p>
        </w:tc>
        <w:tc>
          <w:tcPr>
            <w:tcW w:w="808" w:type="pct"/>
            <w:tcBorders>
              <w:top w:val="single" w:sz="6" w:space="0" w:color="008000"/>
              <w:bottom w:val="nil"/>
            </w:tcBorders>
            <w:shd w:val="clear" w:color="auto" w:fill="FFFFFF"/>
          </w:tcPr>
          <w:p w14:paraId="53477D28" w14:textId="77777777" w:rsidR="00DA5F71" w:rsidRPr="00F74061" w:rsidRDefault="00DA5F71" w:rsidP="009622F4">
            <w:pPr>
              <w:pStyle w:val="CETBodytext"/>
              <w:jc w:val="center"/>
              <w:rPr>
                <w:szCs w:val="18"/>
                <w:lang w:val="en-GB"/>
              </w:rPr>
            </w:pPr>
          </w:p>
        </w:tc>
      </w:tr>
      <w:tr w:rsidR="00DA5F71" w:rsidRPr="00F74061" w14:paraId="2A1FB9B3" w14:textId="77777777" w:rsidTr="009622F4">
        <w:trPr>
          <w:trHeight w:val="283"/>
        </w:trPr>
        <w:tc>
          <w:tcPr>
            <w:tcW w:w="567" w:type="pct"/>
            <w:vMerge w:val="restart"/>
            <w:tcBorders>
              <w:top w:val="single" w:sz="6" w:space="0" w:color="008000"/>
            </w:tcBorders>
            <w:shd w:val="clear" w:color="auto" w:fill="FFFFFF"/>
            <w:vAlign w:val="center"/>
          </w:tcPr>
          <w:p w14:paraId="292BB9AB" w14:textId="77777777" w:rsidR="00DA5F71" w:rsidRPr="00F74061" w:rsidRDefault="00DA5F71" w:rsidP="009622F4">
            <w:pPr>
              <w:pStyle w:val="CETBodytext"/>
              <w:jc w:val="center"/>
              <w:rPr>
                <w:b/>
                <w:bCs/>
                <w:szCs w:val="18"/>
                <w:lang w:val="en-GB"/>
              </w:rPr>
            </w:pPr>
            <w:r>
              <w:rPr>
                <w:b/>
                <w:bCs/>
                <w:szCs w:val="18"/>
                <w:lang w:val="en-GB"/>
              </w:rPr>
              <w:t>2</w:t>
            </w:r>
          </w:p>
        </w:tc>
        <w:tc>
          <w:tcPr>
            <w:tcW w:w="316" w:type="pct"/>
            <w:tcBorders>
              <w:top w:val="single" w:sz="6" w:space="0" w:color="008000"/>
              <w:bottom w:val="single" w:sz="6" w:space="0" w:color="008000"/>
            </w:tcBorders>
            <w:shd w:val="clear" w:color="auto" w:fill="FFFFFF"/>
            <w:vAlign w:val="center"/>
          </w:tcPr>
          <w:p w14:paraId="0D7EAFDD" w14:textId="77777777" w:rsidR="00DA5F71" w:rsidRDefault="00DA5F71" w:rsidP="009622F4">
            <w:pPr>
              <w:pStyle w:val="CETBodytext"/>
              <w:jc w:val="center"/>
              <w:rPr>
                <w:szCs w:val="18"/>
                <w:lang w:val="en-GB"/>
              </w:rPr>
            </w:pPr>
            <w:r>
              <w:rPr>
                <w:szCs w:val="18"/>
                <w:lang w:val="en-GB"/>
              </w:rPr>
              <w:t>10:00</w:t>
            </w:r>
          </w:p>
        </w:tc>
        <w:tc>
          <w:tcPr>
            <w:tcW w:w="662" w:type="pct"/>
            <w:tcBorders>
              <w:top w:val="single" w:sz="6" w:space="0" w:color="008000"/>
              <w:bottom w:val="single" w:sz="6" w:space="0" w:color="008000"/>
            </w:tcBorders>
            <w:shd w:val="clear" w:color="auto" w:fill="FFFFFF"/>
            <w:vAlign w:val="center"/>
          </w:tcPr>
          <w:p w14:paraId="502D637D" w14:textId="77777777" w:rsidR="00DA5F71" w:rsidRDefault="00DA5F71" w:rsidP="009622F4">
            <w:pPr>
              <w:pStyle w:val="CETBodytext"/>
              <w:jc w:val="center"/>
              <w:rPr>
                <w:szCs w:val="18"/>
                <w:lang w:val="en-GB"/>
              </w:rPr>
            </w:pPr>
            <w:r>
              <w:rPr>
                <w:szCs w:val="18"/>
                <w:lang w:val="en-GB"/>
              </w:rPr>
              <w:t>0h</w:t>
            </w:r>
          </w:p>
        </w:tc>
        <w:tc>
          <w:tcPr>
            <w:tcW w:w="2059" w:type="pct"/>
            <w:tcBorders>
              <w:top w:val="single" w:sz="6" w:space="0" w:color="008000"/>
              <w:bottom w:val="nil"/>
            </w:tcBorders>
            <w:shd w:val="clear" w:color="auto" w:fill="FFFFFF"/>
          </w:tcPr>
          <w:p w14:paraId="784E80B5" w14:textId="726082FD" w:rsidR="00DA5F71" w:rsidRPr="0093756A" w:rsidRDefault="00DA5F71" w:rsidP="009622F4">
            <w:pPr>
              <w:pStyle w:val="CETBodytext"/>
              <w:jc w:val="center"/>
              <w:rPr>
                <w:szCs w:val="18"/>
                <w:lang w:val="en-GB"/>
              </w:rPr>
            </w:pPr>
            <w:r w:rsidRPr="0093756A">
              <w:rPr>
                <w:rFonts w:cs="Arial"/>
                <w:szCs w:val="16"/>
              </w:rPr>
              <w:t>Containers emptying and bioactivator</w:t>
            </w:r>
            <w:r w:rsidR="00A85272">
              <w:rPr>
                <w:rFonts w:cs="Arial"/>
                <w:szCs w:val="16"/>
              </w:rPr>
              <w:t>*</w:t>
            </w:r>
            <w:r w:rsidRPr="0093756A">
              <w:rPr>
                <w:rFonts w:cs="Arial"/>
                <w:szCs w:val="16"/>
              </w:rPr>
              <w:t xml:space="preserve"> dispensing in R2</w:t>
            </w:r>
          </w:p>
        </w:tc>
        <w:tc>
          <w:tcPr>
            <w:tcW w:w="588" w:type="pct"/>
            <w:tcBorders>
              <w:top w:val="single" w:sz="6" w:space="0" w:color="008000"/>
              <w:bottom w:val="nil"/>
            </w:tcBorders>
            <w:shd w:val="clear" w:color="auto" w:fill="FFFFFF"/>
            <w:vAlign w:val="center"/>
          </w:tcPr>
          <w:p w14:paraId="76AC98D6" w14:textId="77777777" w:rsidR="00DA5F71" w:rsidRPr="00F74061" w:rsidRDefault="00DA5F71" w:rsidP="009622F4">
            <w:pPr>
              <w:pStyle w:val="CETBodytext"/>
              <w:jc w:val="center"/>
              <w:rPr>
                <w:szCs w:val="18"/>
                <w:lang w:val="en-GB"/>
              </w:rPr>
            </w:pPr>
          </w:p>
        </w:tc>
        <w:tc>
          <w:tcPr>
            <w:tcW w:w="808" w:type="pct"/>
            <w:tcBorders>
              <w:top w:val="single" w:sz="6" w:space="0" w:color="008000"/>
              <w:bottom w:val="nil"/>
            </w:tcBorders>
            <w:shd w:val="clear" w:color="auto" w:fill="FFFFFF"/>
          </w:tcPr>
          <w:p w14:paraId="567037F6" w14:textId="77777777" w:rsidR="00DA5F71" w:rsidRPr="00F74061" w:rsidRDefault="00DA5F71" w:rsidP="009622F4">
            <w:pPr>
              <w:pStyle w:val="CETBodytext"/>
              <w:jc w:val="center"/>
              <w:rPr>
                <w:szCs w:val="18"/>
                <w:lang w:val="en-GB"/>
              </w:rPr>
            </w:pPr>
          </w:p>
        </w:tc>
      </w:tr>
      <w:tr w:rsidR="00DA5F71" w:rsidRPr="00F74061" w14:paraId="0E0D5F15" w14:textId="77777777" w:rsidTr="009622F4">
        <w:trPr>
          <w:trHeight w:val="283"/>
        </w:trPr>
        <w:tc>
          <w:tcPr>
            <w:tcW w:w="567" w:type="pct"/>
            <w:vMerge/>
            <w:shd w:val="clear" w:color="auto" w:fill="FFFFFF"/>
            <w:vAlign w:val="center"/>
          </w:tcPr>
          <w:p w14:paraId="1E23DFFF"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6154F68D" w14:textId="77777777" w:rsidR="00DA5F71" w:rsidRDefault="00DA5F71" w:rsidP="009622F4">
            <w:pPr>
              <w:pStyle w:val="CETBodytext"/>
              <w:jc w:val="center"/>
              <w:rPr>
                <w:szCs w:val="18"/>
                <w:lang w:val="en-GB"/>
              </w:rPr>
            </w:pPr>
            <w:r>
              <w:rPr>
                <w:szCs w:val="18"/>
                <w:lang w:val="en-GB"/>
              </w:rPr>
              <w:t>10:10</w:t>
            </w:r>
          </w:p>
        </w:tc>
        <w:tc>
          <w:tcPr>
            <w:tcW w:w="662" w:type="pct"/>
            <w:tcBorders>
              <w:top w:val="single" w:sz="6" w:space="0" w:color="008000"/>
              <w:bottom w:val="single" w:sz="6" w:space="0" w:color="008000"/>
            </w:tcBorders>
            <w:shd w:val="clear" w:color="auto" w:fill="FFFFFF"/>
            <w:vAlign w:val="center"/>
          </w:tcPr>
          <w:p w14:paraId="138372EA" w14:textId="61FBDB33" w:rsidR="00DA5F71" w:rsidRDefault="00AE1A67" w:rsidP="009622F4">
            <w:pPr>
              <w:pStyle w:val="CETBodytext"/>
              <w:jc w:val="center"/>
              <w:rPr>
                <w:szCs w:val="18"/>
                <w:lang w:val="en-GB"/>
              </w:rPr>
            </w:pPr>
            <w:r>
              <w:rPr>
                <w:szCs w:val="18"/>
                <w:lang w:val="en-GB"/>
              </w:rPr>
              <w:t>+</w:t>
            </w:r>
            <w:r w:rsidR="00DA5F71">
              <w:rPr>
                <w:szCs w:val="18"/>
                <w:lang w:val="en-GB"/>
              </w:rPr>
              <w:t>0.1h</w:t>
            </w:r>
          </w:p>
        </w:tc>
        <w:tc>
          <w:tcPr>
            <w:tcW w:w="2059" w:type="pct"/>
            <w:vMerge w:val="restart"/>
            <w:tcBorders>
              <w:top w:val="single" w:sz="6" w:space="0" w:color="008000"/>
            </w:tcBorders>
            <w:shd w:val="clear" w:color="auto" w:fill="FFFFFF"/>
          </w:tcPr>
          <w:p w14:paraId="34DC3FDE" w14:textId="77777777" w:rsidR="00DA5F71" w:rsidRPr="0093756A" w:rsidRDefault="00DA5F71" w:rsidP="009622F4">
            <w:pPr>
              <w:jc w:val="center"/>
              <w:rPr>
                <w:szCs w:val="16"/>
              </w:rPr>
            </w:pPr>
          </w:p>
          <w:p w14:paraId="008AFEB8" w14:textId="77777777" w:rsidR="00DA5F71" w:rsidRPr="0093756A" w:rsidRDefault="00DA5F71" w:rsidP="009622F4">
            <w:pPr>
              <w:pStyle w:val="CETBodytext"/>
              <w:jc w:val="center"/>
              <w:rPr>
                <w:szCs w:val="18"/>
                <w:lang w:val="en-GB"/>
              </w:rPr>
            </w:pPr>
            <w:r w:rsidRPr="0093756A">
              <w:rPr>
                <w:rFonts w:cs="Arial"/>
                <w:szCs w:val="16"/>
              </w:rPr>
              <w:t>Gaseous sample collection</w:t>
            </w:r>
          </w:p>
        </w:tc>
        <w:tc>
          <w:tcPr>
            <w:tcW w:w="588" w:type="pct"/>
            <w:tcBorders>
              <w:top w:val="single" w:sz="6" w:space="0" w:color="008000"/>
              <w:bottom w:val="nil"/>
            </w:tcBorders>
            <w:shd w:val="clear" w:color="auto" w:fill="FFFFFF"/>
            <w:vAlign w:val="center"/>
          </w:tcPr>
          <w:p w14:paraId="6F5A8EDD"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0027B312" w14:textId="77777777" w:rsidR="00DA5F71" w:rsidRPr="00F74061" w:rsidRDefault="00DA5F71" w:rsidP="00DA5F71">
            <w:pPr>
              <w:pStyle w:val="CETBodytext"/>
              <w:numPr>
                <w:ilvl w:val="0"/>
                <w:numId w:val="32"/>
              </w:numPr>
              <w:jc w:val="center"/>
              <w:rPr>
                <w:szCs w:val="18"/>
                <w:lang w:val="en-GB"/>
              </w:rPr>
            </w:pPr>
          </w:p>
        </w:tc>
      </w:tr>
      <w:tr w:rsidR="00DA5F71" w:rsidRPr="00F74061" w14:paraId="7E8B8A2F" w14:textId="77777777" w:rsidTr="009622F4">
        <w:trPr>
          <w:trHeight w:val="283"/>
        </w:trPr>
        <w:tc>
          <w:tcPr>
            <w:tcW w:w="567" w:type="pct"/>
            <w:vMerge/>
            <w:shd w:val="clear" w:color="auto" w:fill="FFFFFF"/>
            <w:vAlign w:val="center"/>
          </w:tcPr>
          <w:p w14:paraId="32055C2F"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12AE37B9" w14:textId="77777777" w:rsidR="00DA5F71" w:rsidRDefault="00DA5F71" w:rsidP="009622F4">
            <w:pPr>
              <w:pStyle w:val="CETBodytext"/>
              <w:jc w:val="center"/>
              <w:rPr>
                <w:szCs w:val="18"/>
                <w:lang w:val="en-GB"/>
              </w:rPr>
            </w:pPr>
            <w:r>
              <w:rPr>
                <w:szCs w:val="18"/>
                <w:lang w:val="en-GB"/>
              </w:rPr>
              <w:t>14:00</w:t>
            </w:r>
          </w:p>
        </w:tc>
        <w:tc>
          <w:tcPr>
            <w:tcW w:w="662" w:type="pct"/>
            <w:tcBorders>
              <w:top w:val="single" w:sz="6" w:space="0" w:color="008000"/>
              <w:bottom w:val="single" w:sz="6" w:space="0" w:color="008000"/>
            </w:tcBorders>
            <w:shd w:val="clear" w:color="auto" w:fill="FFFFFF"/>
            <w:vAlign w:val="center"/>
          </w:tcPr>
          <w:p w14:paraId="409C662F" w14:textId="16150DE5" w:rsidR="00DA5F71" w:rsidRDefault="00AE1A67" w:rsidP="009622F4">
            <w:pPr>
              <w:pStyle w:val="CETBodytext"/>
              <w:jc w:val="center"/>
              <w:rPr>
                <w:szCs w:val="18"/>
                <w:lang w:val="en-GB"/>
              </w:rPr>
            </w:pPr>
            <w:r>
              <w:rPr>
                <w:szCs w:val="18"/>
                <w:lang w:val="en-GB"/>
              </w:rPr>
              <w:t>+</w:t>
            </w:r>
            <w:r w:rsidR="00DA5F71">
              <w:rPr>
                <w:szCs w:val="18"/>
                <w:lang w:val="en-GB"/>
              </w:rPr>
              <w:t>4h</w:t>
            </w:r>
          </w:p>
        </w:tc>
        <w:tc>
          <w:tcPr>
            <w:tcW w:w="2059" w:type="pct"/>
            <w:vMerge/>
            <w:shd w:val="clear" w:color="auto" w:fill="FFFFFF"/>
          </w:tcPr>
          <w:p w14:paraId="4B08F8D5" w14:textId="77777777" w:rsidR="00DA5F71" w:rsidRPr="0093756A" w:rsidRDefault="00DA5F71" w:rsidP="009622F4">
            <w:pPr>
              <w:pStyle w:val="CETBodytext"/>
              <w:jc w:val="center"/>
              <w:rPr>
                <w:szCs w:val="18"/>
                <w:lang w:val="en-GB"/>
              </w:rPr>
            </w:pPr>
          </w:p>
        </w:tc>
        <w:tc>
          <w:tcPr>
            <w:tcW w:w="588" w:type="pct"/>
            <w:tcBorders>
              <w:top w:val="single" w:sz="6" w:space="0" w:color="008000"/>
              <w:bottom w:val="nil"/>
            </w:tcBorders>
            <w:shd w:val="clear" w:color="auto" w:fill="FFFFFF"/>
            <w:vAlign w:val="center"/>
          </w:tcPr>
          <w:p w14:paraId="323EE277"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3182B5F7" w14:textId="77777777" w:rsidR="00DA5F71" w:rsidRPr="00F74061" w:rsidRDefault="00DA5F71" w:rsidP="00DA5F71">
            <w:pPr>
              <w:pStyle w:val="CETBodytext"/>
              <w:numPr>
                <w:ilvl w:val="0"/>
                <w:numId w:val="32"/>
              </w:numPr>
              <w:jc w:val="center"/>
              <w:rPr>
                <w:szCs w:val="18"/>
                <w:lang w:val="en-GB"/>
              </w:rPr>
            </w:pPr>
          </w:p>
        </w:tc>
      </w:tr>
      <w:tr w:rsidR="00DA5F71" w:rsidRPr="00F74061" w14:paraId="3ABE7201" w14:textId="77777777" w:rsidTr="009622F4">
        <w:trPr>
          <w:trHeight w:val="283"/>
        </w:trPr>
        <w:tc>
          <w:tcPr>
            <w:tcW w:w="567" w:type="pct"/>
            <w:vMerge/>
            <w:shd w:val="clear" w:color="auto" w:fill="FFFFFF"/>
            <w:vAlign w:val="center"/>
          </w:tcPr>
          <w:p w14:paraId="4A413BE3"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43A35565" w14:textId="77777777" w:rsidR="00DA5F71" w:rsidRDefault="00DA5F71" w:rsidP="009622F4">
            <w:pPr>
              <w:pStyle w:val="CETBodytext"/>
              <w:jc w:val="center"/>
              <w:rPr>
                <w:szCs w:val="18"/>
                <w:lang w:val="en-GB"/>
              </w:rPr>
            </w:pPr>
            <w:r>
              <w:rPr>
                <w:szCs w:val="18"/>
                <w:lang w:val="en-GB"/>
              </w:rPr>
              <w:t>18:00</w:t>
            </w:r>
          </w:p>
        </w:tc>
        <w:tc>
          <w:tcPr>
            <w:tcW w:w="662" w:type="pct"/>
            <w:tcBorders>
              <w:top w:val="single" w:sz="6" w:space="0" w:color="008000"/>
              <w:bottom w:val="single" w:sz="6" w:space="0" w:color="008000"/>
            </w:tcBorders>
            <w:shd w:val="clear" w:color="auto" w:fill="FFFFFF"/>
            <w:vAlign w:val="center"/>
          </w:tcPr>
          <w:p w14:paraId="6C0FED0A" w14:textId="40C2BFEA" w:rsidR="00DA5F71" w:rsidRDefault="00AE1A67" w:rsidP="009622F4">
            <w:pPr>
              <w:pStyle w:val="CETBodytext"/>
              <w:jc w:val="center"/>
              <w:rPr>
                <w:szCs w:val="18"/>
                <w:lang w:val="en-GB"/>
              </w:rPr>
            </w:pPr>
            <w:r>
              <w:rPr>
                <w:szCs w:val="18"/>
                <w:lang w:val="en-GB"/>
              </w:rPr>
              <w:t>+</w:t>
            </w:r>
            <w:r w:rsidR="00DA5F71">
              <w:rPr>
                <w:szCs w:val="18"/>
                <w:lang w:val="en-GB"/>
              </w:rPr>
              <w:t>8h</w:t>
            </w:r>
          </w:p>
        </w:tc>
        <w:tc>
          <w:tcPr>
            <w:tcW w:w="2059" w:type="pct"/>
            <w:vMerge/>
            <w:tcBorders>
              <w:bottom w:val="nil"/>
            </w:tcBorders>
            <w:shd w:val="clear" w:color="auto" w:fill="FFFFFF"/>
          </w:tcPr>
          <w:p w14:paraId="3A05814F" w14:textId="77777777" w:rsidR="00DA5F71" w:rsidRPr="0093756A" w:rsidRDefault="00DA5F71" w:rsidP="009622F4">
            <w:pPr>
              <w:pStyle w:val="CETBodytext"/>
              <w:jc w:val="center"/>
              <w:rPr>
                <w:szCs w:val="18"/>
                <w:lang w:val="en-GB"/>
              </w:rPr>
            </w:pPr>
          </w:p>
        </w:tc>
        <w:tc>
          <w:tcPr>
            <w:tcW w:w="588" w:type="pct"/>
            <w:tcBorders>
              <w:top w:val="single" w:sz="6" w:space="0" w:color="008000"/>
              <w:bottom w:val="nil"/>
            </w:tcBorders>
            <w:shd w:val="clear" w:color="auto" w:fill="FFFFFF"/>
            <w:vAlign w:val="center"/>
          </w:tcPr>
          <w:p w14:paraId="003E841A"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795E8919" w14:textId="77777777" w:rsidR="00DA5F71" w:rsidRPr="00F74061" w:rsidRDefault="00DA5F71" w:rsidP="00DA5F71">
            <w:pPr>
              <w:pStyle w:val="CETBodytext"/>
              <w:numPr>
                <w:ilvl w:val="0"/>
                <w:numId w:val="32"/>
              </w:numPr>
              <w:jc w:val="center"/>
              <w:rPr>
                <w:szCs w:val="18"/>
                <w:lang w:val="en-GB"/>
              </w:rPr>
            </w:pPr>
          </w:p>
        </w:tc>
      </w:tr>
      <w:tr w:rsidR="00DA5F71" w:rsidRPr="00F74061" w14:paraId="0B9A7AD7" w14:textId="77777777" w:rsidTr="009622F4">
        <w:trPr>
          <w:trHeight w:val="283"/>
        </w:trPr>
        <w:tc>
          <w:tcPr>
            <w:tcW w:w="567" w:type="pct"/>
            <w:vMerge/>
            <w:tcBorders>
              <w:bottom w:val="single" w:sz="6" w:space="0" w:color="008000"/>
            </w:tcBorders>
            <w:shd w:val="clear" w:color="auto" w:fill="FFFFFF"/>
            <w:vAlign w:val="center"/>
          </w:tcPr>
          <w:p w14:paraId="37286435"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239928E9" w14:textId="77777777" w:rsidR="00DA5F71" w:rsidRDefault="00DA5F71" w:rsidP="009622F4">
            <w:pPr>
              <w:pStyle w:val="CETBodytext"/>
              <w:jc w:val="center"/>
              <w:rPr>
                <w:szCs w:val="18"/>
                <w:lang w:val="en-GB"/>
              </w:rPr>
            </w:pPr>
            <w:r>
              <w:rPr>
                <w:szCs w:val="18"/>
                <w:lang w:val="en-GB"/>
              </w:rPr>
              <w:t>18:10</w:t>
            </w:r>
          </w:p>
        </w:tc>
        <w:tc>
          <w:tcPr>
            <w:tcW w:w="662" w:type="pct"/>
            <w:tcBorders>
              <w:top w:val="single" w:sz="6" w:space="0" w:color="008000"/>
              <w:bottom w:val="single" w:sz="6" w:space="0" w:color="008000"/>
            </w:tcBorders>
            <w:shd w:val="clear" w:color="auto" w:fill="FFFFFF"/>
            <w:vAlign w:val="center"/>
          </w:tcPr>
          <w:p w14:paraId="45C33C73" w14:textId="77777777" w:rsidR="00DA5F71" w:rsidRDefault="00DA5F71" w:rsidP="009622F4">
            <w:pPr>
              <w:pStyle w:val="CETBodytext"/>
              <w:jc w:val="center"/>
              <w:rPr>
                <w:szCs w:val="18"/>
                <w:lang w:val="en-GB"/>
              </w:rPr>
            </w:pPr>
          </w:p>
        </w:tc>
        <w:tc>
          <w:tcPr>
            <w:tcW w:w="2059" w:type="pct"/>
            <w:tcBorders>
              <w:top w:val="single" w:sz="6" w:space="0" w:color="008000"/>
              <w:bottom w:val="nil"/>
            </w:tcBorders>
            <w:shd w:val="clear" w:color="auto" w:fill="FFFFFF"/>
          </w:tcPr>
          <w:p w14:paraId="6DF2DE64" w14:textId="77777777" w:rsidR="00DA5F71" w:rsidRPr="0093756A" w:rsidRDefault="00DA5F71" w:rsidP="009622F4">
            <w:pPr>
              <w:pStyle w:val="CETBodytext"/>
              <w:jc w:val="center"/>
              <w:rPr>
                <w:szCs w:val="18"/>
                <w:lang w:val="en-GB"/>
              </w:rPr>
            </w:pPr>
            <w:r w:rsidRPr="0093756A">
              <w:rPr>
                <w:rFonts w:cs="Arial"/>
                <w:szCs w:val="16"/>
              </w:rPr>
              <w:t xml:space="preserve">Containers filling with </w:t>
            </w:r>
            <w:r w:rsidRPr="0093756A">
              <w:rPr>
                <w:szCs w:val="16"/>
              </w:rPr>
              <w:t>OFMSW</w:t>
            </w:r>
          </w:p>
        </w:tc>
        <w:tc>
          <w:tcPr>
            <w:tcW w:w="588" w:type="pct"/>
            <w:tcBorders>
              <w:top w:val="single" w:sz="6" w:space="0" w:color="008000"/>
              <w:bottom w:val="nil"/>
            </w:tcBorders>
            <w:shd w:val="clear" w:color="auto" w:fill="FFFFFF"/>
            <w:vAlign w:val="center"/>
          </w:tcPr>
          <w:p w14:paraId="194AA1A2" w14:textId="77777777" w:rsidR="00DA5F71" w:rsidRPr="00F74061" w:rsidRDefault="00DA5F71" w:rsidP="009622F4">
            <w:pPr>
              <w:pStyle w:val="CETBodytext"/>
              <w:jc w:val="center"/>
              <w:rPr>
                <w:szCs w:val="18"/>
                <w:lang w:val="en-GB"/>
              </w:rPr>
            </w:pPr>
          </w:p>
        </w:tc>
        <w:tc>
          <w:tcPr>
            <w:tcW w:w="808" w:type="pct"/>
            <w:tcBorders>
              <w:top w:val="single" w:sz="6" w:space="0" w:color="008000"/>
              <w:bottom w:val="nil"/>
            </w:tcBorders>
            <w:shd w:val="clear" w:color="auto" w:fill="FFFFFF"/>
          </w:tcPr>
          <w:p w14:paraId="5F278EB4" w14:textId="77777777" w:rsidR="00DA5F71" w:rsidRPr="00F74061" w:rsidRDefault="00DA5F71" w:rsidP="009622F4">
            <w:pPr>
              <w:pStyle w:val="CETBodytext"/>
              <w:jc w:val="center"/>
              <w:rPr>
                <w:szCs w:val="18"/>
                <w:lang w:val="en-GB"/>
              </w:rPr>
            </w:pPr>
          </w:p>
        </w:tc>
      </w:tr>
      <w:tr w:rsidR="00DA5F71" w:rsidRPr="00F74061" w14:paraId="6BF7C12C" w14:textId="77777777" w:rsidTr="009622F4">
        <w:trPr>
          <w:trHeight w:val="283"/>
        </w:trPr>
        <w:tc>
          <w:tcPr>
            <w:tcW w:w="567" w:type="pct"/>
            <w:vMerge w:val="restart"/>
            <w:tcBorders>
              <w:top w:val="single" w:sz="6" w:space="0" w:color="008000"/>
            </w:tcBorders>
            <w:shd w:val="clear" w:color="auto" w:fill="FFFFFF"/>
            <w:vAlign w:val="center"/>
          </w:tcPr>
          <w:p w14:paraId="40674FB7" w14:textId="77777777" w:rsidR="00DA5F71" w:rsidRPr="00F74061" w:rsidRDefault="00DA5F71" w:rsidP="009622F4">
            <w:pPr>
              <w:pStyle w:val="CETBodytext"/>
              <w:jc w:val="center"/>
              <w:rPr>
                <w:b/>
                <w:bCs/>
                <w:szCs w:val="18"/>
                <w:lang w:val="en-GB"/>
              </w:rPr>
            </w:pPr>
            <w:r>
              <w:rPr>
                <w:b/>
                <w:bCs/>
                <w:szCs w:val="18"/>
                <w:lang w:val="en-GB"/>
              </w:rPr>
              <w:t>3</w:t>
            </w:r>
          </w:p>
        </w:tc>
        <w:tc>
          <w:tcPr>
            <w:tcW w:w="316" w:type="pct"/>
            <w:tcBorders>
              <w:top w:val="single" w:sz="6" w:space="0" w:color="008000"/>
              <w:bottom w:val="single" w:sz="6" w:space="0" w:color="008000"/>
            </w:tcBorders>
            <w:shd w:val="clear" w:color="auto" w:fill="FFFFFF"/>
            <w:vAlign w:val="center"/>
          </w:tcPr>
          <w:p w14:paraId="5669EF81" w14:textId="77777777" w:rsidR="00DA5F71" w:rsidRDefault="00DA5F71" w:rsidP="009622F4">
            <w:pPr>
              <w:pStyle w:val="CETBodytext"/>
              <w:jc w:val="center"/>
              <w:rPr>
                <w:szCs w:val="18"/>
                <w:lang w:val="en-GB"/>
              </w:rPr>
            </w:pPr>
            <w:r>
              <w:rPr>
                <w:szCs w:val="18"/>
                <w:lang w:val="en-GB"/>
              </w:rPr>
              <w:t>10:00</w:t>
            </w:r>
          </w:p>
        </w:tc>
        <w:tc>
          <w:tcPr>
            <w:tcW w:w="662" w:type="pct"/>
            <w:tcBorders>
              <w:top w:val="single" w:sz="6" w:space="0" w:color="008000"/>
              <w:bottom w:val="single" w:sz="6" w:space="0" w:color="008000"/>
            </w:tcBorders>
            <w:shd w:val="clear" w:color="auto" w:fill="FFFFFF"/>
            <w:vAlign w:val="center"/>
          </w:tcPr>
          <w:p w14:paraId="39160167" w14:textId="77777777" w:rsidR="00DA5F71" w:rsidRDefault="00DA5F71" w:rsidP="009622F4">
            <w:pPr>
              <w:pStyle w:val="CETBodytext"/>
              <w:jc w:val="center"/>
              <w:rPr>
                <w:szCs w:val="18"/>
                <w:lang w:val="en-GB"/>
              </w:rPr>
            </w:pPr>
            <w:r>
              <w:rPr>
                <w:szCs w:val="18"/>
                <w:lang w:val="en-GB"/>
              </w:rPr>
              <w:t>0h</w:t>
            </w:r>
          </w:p>
        </w:tc>
        <w:tc>
          <w:tcPr>
            <w:tcW w:w="2059" w:type="pct"/>
            <w:tcBorders>
              <w:top w:val="single" w:sz="6" w:space="0" w:color="008000"/>
              <w:bottom w:val="nil"/>
            </w:tcBorders>
            <w:shd w:val="clear" w:color="auto" w:fill="FFFFFF"/>
          </w:tcPr>
          <w:p w14:paraId="1C40A895" w14:textId="7B8E2994" w:rsidR="00DA5F71" w:rsidRPr="0093756A" w:rsidRDefault="00DA5F71" w:rsidP="009622F4">
            <w:pPr>
              <w:pStyle w:val="CETBodytext"/>
              <w:jc w:val="center"/>
              <w:rPr>
                <w:szCs w:val="18"/>
                <w:lang w:val="en-GB"/>
              </w:rPr>
            </w:pPr>
            <w:r w:rsidRPr="0093756A">
              <w:rPr>
                <w:rFonts w:cs="Arial"/>
                <w:szCs w:val="16"/>
              </w:rPr>
              <w:t>Containers emptying and bioactivator</w:t>
            </w:r>
            <w:r w:rsidR="00A85272">
              <w:rPr>
                <w:rFonts w:cs="Arial"/>
                <w:szCs w:val="16"/>
              </w:rPr>
              <w:t>*</w:t>
            </w:r>
            <w:r w:rsidRPr="0093756A">
              <w:rPr>
                <w:rFonts w:cs="Arial"/>
                <w:szCs w:val="16"/>
              </w:rPr>
              <w:t xml:space="preserve"> dispensing in R2 </w:t>
            </w:r>
          </w:p>
        </w:tc>
        <w:tc>
          <w:tcPr>
            <w:tcW w:w="588" w:type="pct"/>
            <w:tcBorders>
              <w:top w:val="single" w:sz="6" w:space="0" w:color="008000"/>
              <w:bottom w:val="nil"/>
            </w:tcBorders>
            <w:shd w:val="clear" w:color="auto" w:fill="FFFFFF"/>
            <w:vAlign w:val="center"/>
          </w:tcPr>
          <w:p w14:paraId="77901FA3" w14:textId="77777777" w:rsidR="00DA5F71" w:rsidRPr="00F74061" w:rsidRDefault="00DA5F71" w:rsidP="009622F4">
            <w:pPr>
              <w:pStyle w:val="CETBodytext"/>
              <w:jc w:val="center"/>
              <w:rPr>
                <w:szCs w:val="18"/>
                <w:lang w:val="en-GB"/>
              </w:rPr>
            </w:pPr>
          </w:p>
        </w:tc>
        <w:tc>
          <w:tcPr>
            <w:tcW w:w="808" w:type="pct"/>
            <w:tcBorders>
              <w:top w:val="single" w:sz="6" w:space="0" w:color="008000"/>
              <w:bottom w:val="nil"/>
            </w:tcBorders>
            <w:shd w:val="clear" w:color="auto" w:fill="FFFFFF"/>
          </w:tcPr>
          <w:p w14:paraId="6F1AA34D" w14:textId="77777777" w:rsidR="00DA5F71" w:rsidRPr="00F74061" w:rsidRDefault="00DA5F71" w:rsidP="009622F4">
            <w:pPr>
              <w:pStyle w:val="CETBodytext"/>
              <w:jc w:val="center"/>
              <w:rPr>
                <w:szCs w:val="18"/>
                <w:lang w:val="en-GB"/>
              </w:rPr>
            </w:pPr>
          </w:p>
        </w:tc>
      </w:tr>
      <w:tr w:rsidR="00DA5F71" w:rsidRPr="00F74061" w14:paraId="41A2A6CE" w14:textId="77777777" w:rsidTr="009622F4">
        <w:trPr>
          <w:trHeight w:val="283"/>
        </w:trPr>
        <w:tc>
          <w:tcPr>
            <w:tcW w:w="567" w:type="pct"/>
            <w:vMerge/>
            <w:shd w:val="clear" w:color="auto" w:fill="FFFFFF"/>
            <w:vAlign w:val="center"/>
          </w:tcPr>
          <w:p w14:paraId="1ABAAD19"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068F5228" w14:textId="77777777" w:rsidR="00DA5F71" w:rsidRDefault="00DA5F71" w:rsidP="009622F4">
            <w:pPr>
              <w:pStyle w:val="CETBodytext"/>
              <w:jc w:val="center"/>
              <w:rPr>
                <w:szCs w:val="18"/>
                <w:lang w:val="en-GB"/>
              </w:rPr>
            </w:pPr>
            <w:r>
              <w:rPr>
                <w:szCs w:val="18"/>
                <w:lang w:val="en-GB"/>
              </w:rPr>
              <w:t>10:10</w:t>
            </w:r>
          </w:p>
        </w:tc>
        <w:tc>
          <w:tcPr>
            <w:tcW w:w="662" w:type="pct"/>
            <w:tcBorders>
              <w:top w:val="single" w:sz="6" w:space="0" w:color="008000"/>
              <w:bottom w:val="single" w:sz="6" w:space="0" w:color="008000"/>
            </w:tcBorders>
            <w:shd w:val="clear" w:color="auto" w:fill="FFFFFF"/>
            <w:vAlign w:val="center"/>
          </w:tcPr>
          <w:p w14:paraId="434F733E" w14:textId="0A4956EB" w:rsidR="00DA5F71" w:rsidRDefault="00AE1A67" w:rsidP="009622F4">
            <w:pPr>
              <w:pStyle w:val="CETBodytext"/>
              <w:jc w:val="center"/>
              <w:rPr>
                <w:szCs w:val="18"/>
                <w:lang w:val="en-GB"/>
              </w:rPr>
            </w:pPr>
            <w:r>
              <w:rPr>
                <w:szCs w:val="18"/>
                <w:lang w:val="en-GB"/>
              </w:rPr>
              <w:t>+</w:t>
            </w:r>
            <w:r w:rsidR="00DA5F71">
              <w:rPr>
                <w:szCs w:val="18"/>
                <w:lang w:val="en-GB"/>
              </w:rPr>
              <w:t>0.1h</w:t>
            </w:r>
          </w:p>
        </w:tc>
        <w:tc>
          <w:tcPr>
            <w:tcW w:w="2059" w:type="pct"/>
            <w:vMerge w:val="restart"/>
            <w:tcBorders>
              <w:top w:val="single" w:sz="6" w:space="0" w:color="008000"/>
            </w:tcBorders>
            <w:shd w:val="clear" w:color="auto" w:fill="FFFFFF"/>
          </w:tcPr>
          <w:p w14:paraId="5A04D987" w14:textId="77777777" w:rsidR="00DA5F71" w:rsidRPr="0093756A" w:rsidRDefault="00DA5F71" w:rsidP="009622F4">
            <w:pPr>
              <w:jc w:val="center"/>
              <w:rPr>
                <w:szCs w:val="16"/>
              </w:rPr>
            </w:pPr>
          </w:p>
          <w:p w14:paraId="0719FF3E" w14:textId="77777777" w:rsidR="00DA5F71" w:rsidRPr="0093756A" w:rsidRDefault="00DA5F71" w:rsidP="009622F4">
            <w:pPr>
              <w:pStyle w:val="CETBodytext"/>
              <w:jc w:val="center"/>
              <w:rPr>
                <w:szCs w:val="18"/>
                <w:lang w:val="en-GB"/>
              </w:rPr>
            </w:pPr>
            <w:r w:rsidRPr="0093756A">
              <w:rPr>
                <w:rFonts w:cs="Arial"/>
                <w:szCs w:val="16"/>
              </w:rPr>
              <w:t>Gaseous sample collection</w:t>
            </w:r>
          </w:p>
        </w:tc>
        <w:tc>
          <w:tcPr>
            <w:tcW w:w="588" w:type="pct"/>
            <w:tcBorders>
              <w:top w:val="single" w:sz="6" w:space="0" w:color="008000"/>
              <w:bottom w:val="nil"/>
            </w:tcBorders>
            <w:shd w:val="clear" w:color="auto" w:fill="FFFFFF"/>
            <w:vAlign w:val="center"/>
          </w:tcPr>
          <w:p w14:paraId="0B618FEB"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38DAEC29" w14:textId="77777777" w:rsidR="00DA5F71" w:rsidRPr="00F74061" w:rsidRDefault="00DA5F71" w:rsidP="00DA5F71">
            <w:pPr>
              <w:pStyle w:val="CETBodytext"/>
              <w:numPr>
                <w:ilvl w:val="0"/>
                <w:numId w:val="32"/>
              </w:numPr>
              <w:jc w:val="center"/>
              <w:rPr>
                <w:szCs w:val="18"/>
                <w:lang w:val="en-GB"/>
              </w:rPr>
            </w:pPr>
          </w:p>
        </w:tc>
      </w:tr>
      <w:tr w:rsidR="00DA5F71" w:rsidRPr="00F74061" w14:paraId="763875AF" w14:textId="77777777" w:rsidTr="009622F4">
        <w:trPr>
          <w:trHeight w:val="283"/>
        </w:trPr>
        <w:tc>
          <w:tcPr>
            <w:tcW w:w="567" w:type="pct"/>
            <w:vMerge/>
            <w:shd w:val="clear" w:color="auto" w:fill="FFFFFF"/>
            <w:vAlign w:val="center"/>
          </w:tcPr>
          <w:p w14:paraId="17E5F25F"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6B8FEF91" w14:textId="77777777" w:rsidR="00DA5F71" w:rsidRDefault="00DA5F71" w:rsidP="009622F4">
            <w:pPr>
              <w:pStyle w:val="CETBodytext"/>
              <w:jc w:val="center"/>
              <w:rPr>
                <w:szCs w:val="18"/>
                <w:lang w:val="en-GB"/>
              </w:rPr>
            </w:pPr>
            <w:r>
              <w:rPr>
                <w:szCs w:val="18"/>
                <w:lang w:val="en-GB"/>
              </w:rPr>
              <w:t>14:00</w:t>
            </w:r>
          </w:p>
        </w:tc>
        <w:tc>
          <w:tcPr>
            <w:tcW w:w="662" w:type="pct"/>
            <w:tcBorders>
              <w:top w:val="single" w:sz="6" w:space="0" w:color="008000"/>
              <w:bottom w:val="single" w:sz="6" w:space="0" w:color="008000"/>
            </w:tcBorders>
            <w:shd w:val="clear" w:color="auto" w:fill="FFFFFF"/>
            <w:vAlign w:val="center"/>
          </w:tcPr>
          <w:p w14:paraId="0BE66B57" w14:textId="3A981FDB" w:rsidR="00DA5F71" w:rsidRDefault="00AE1A67" w:rsidP="009622F4">
            <w:pPr>
              <w:pStyle w:val="CETBodytext"/>
              <w:jc w:val="center"/>
              <w:rPr>
                <w:szCs w:val="18"/>
                <w:lang w:val="en-GB"/>
              </w:rPr>
            </w:pPr>
            <w:r>
              <w:rPr>
                <w:szCs w:val="18"/>
                <w:lang w:val="en-GB"/>
              </w:rPr>
              <w:t>+</w:t>
            </w:r>
            <w:r w:rsidR="00DA5F71">
              <w:rPr>
                <w:szCs w:val="18"/>
                <w:lang w:val="en-GB"/>
              </w:rPr>
              <w:t>4h</w:t>
            </w:r>
          </w:p>
        </w:tc>
        <w:tc>
          <w:tcPr>
            <w:tcW w:w="2059" w:type="pct"/>
            <w:vMerge/>
            <w:shd w:val="clear" w:color="auto" w:fill="FFFFFF"/>
            <w:vAlign w:val="center"/>
          </w:tcPr>
          <w:p w14:paraId="21B09E2E" w14:textId="77777777" w:rsidR="00DA5F71" w:rsidRPr="00F74061" w:rsidRDefault="00DA5F71" w:rsidP="009622F4">
            <w:pPr>
              <w:pStyle w:val="CETBodytext"/>
              <w:rPr>
                <w:szCs w:val="18"/>
                <w:lang w:val="en-GB"/>
              </w:rPr>
            </w:pPr>
          </w:p>
        </w:tc>
        <w:tc>
          <w:tcPr>
            <w:tcW w:w="588" w:type="pct"/>
            <w:tcBorders>
              <w:top w:val="single" w:sz="6" w:space="0" w:color="008000"/>
              <w:bottom w:val="nil"/>
            </w:tcBorders>
            <w:shd w:val="clear" w:color="auto" w:fill="FFFFFF"/>
            <w:vAlign w:val="center"/>
          </w:tcPr>
          <w:p w14:paraId="0FB11FAF"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nil"/>
            </w:tcBorders>
            <w:shd w:val="clear" w:color="auto" w:fill="FFFFFF"/>
          </w:tcPr>
          <w:p w14:paraId="19192F4E" w14:textId="77777777" w:rsidR="00DA5F71" w:rsidRPr="00F74061" w:rsidRDefault="00DA5F71" w:rsidP="00DA5F71">
            <w:pPr>
              <w:pStyle w:val="CETBodytext"/>
              <w:numPr>
                <w:ilvl w:val="0"/>
                <w:numId w:val="32"/>
              </w:numPr>
              <w:jc w:val="center"/>
              <w:rPr>
                <w:szCs w:val="18"/>
                <w:lang w:val="en-GB"/>
              </w:rPr>
            </w:pPr>
          </w:p>
        </w:tc>
      </w:tr>
      <w:tr w:rsidR="00DA5F71" w:rsidRPr="00F74061" w14:paraId="1A5814E6" w14:textId="77777777" w:rsidTr="009622F4">
        <w:trPr>
          <w:trHeight w:val="283"/>
        </w:trPr>
        <w:tc>
          <w:tcPr>
            <w:tcW w:w="567" w:type="pct"/>
            <w:vMerge/>
            <w:tcBorders>
              <w:bottom w:val="single" w:sz="6" w:space="0" w:color="008000"/>
            </w:tcBorders>
            <w:shd w:val="clear" w:color="auto" w:fill="FFFFFF"/>
            <w:vAlign w:val="center"/>
          </w:tcPr>
          <w:p w14:paraId="6F07BD2C" w14:textId="77777777" w:rsidR="00DA5F71" w:rsidRPr="00F74061" w:rsidRDefault="00DA5F71" w:rsidP="009622F4">
            <w:pPr>
              <w:pStyle w:val="CETBodytext"/>
              <w:jc w:val="center"/>
              <w:rPr>
                <w:b/>
                <w:bCs/>
                <w:szCs w:val="18"/>
                <w:lang w:val="en-GB"/>
              </w:rPr>
            </w:pPr>
          </w:p>
        </w:tc>
        <w:tc>
          <w:tcPr>
            <w:tcW w:w="316" w:type="pct"/>
            <w:tcBorders>
              <w:top w:val="single" w:sz="6" w:space="0" w:color="008000"/>
              <w:bottom w:val="single" w:sz="6" w:space="0" w:color="008000"/>
            </w:tcBorders>
            <w:shd w:val="clear" w:color="auto" w:fill="FFFFFF"/>
            <w:vAlign w:val="center"/>
          </w:tcPr>
          <w:p w14:paraId="16F131E7" w14:textId="77777777" w:rsidR="00DA5F71" w:rsidRDefault="00DA5F71" w:rsidP="009622F4">
            <w:pPr>
              <w:pStyle w:val="CETBodytext"/>
              <w:jc w:val="center"/>
              <w:rPr>
                <w:szCs w:val="18"/>
                <w:lang w:val="en-GB"/>
              </w:rPr>
            </w:pPr>
            <w:r>
              <w:rPr>
                <w:szCs w:val="18"/>
                <w:lang w:val="en-GB"/>
              </w:rPr>
              <w:t>18:00</w:t>
            </w:r>
          </w:p>
        </w:tc>
        <w:tc>
          <w:tcPr>
            <w:tcW w:w="662" w:type="pct"/>
            <w:tcBorders>
              <w:top w:val="single" w:sz="6" w:space="0" w:color="008000"/>
              <w:bottom w:val="single" w:sz="6" w:space="0" w:color="008000"/>
            </w:tcBorders>
            <w:shd w:val="clear" w:color="auto" w:fill="FFFFFF"/>
            <w:vAlign w:val="center"/>
          </w:tcPr>
          <w:p w14:paraId="3E143A91" w14:textId="790AEE05" w:rsidR="00DA5F71" w:rsidRDefault="00AE1A67" w:rsidP="009622F4">
            <w:pPr>
              <w:pStyle w:val="CETBodytext"/>
              <w:jc w:val="center"/>
              <w:rPr>
                <w:szCs w:val="18"/>
                <w:lang w:val="en-GB"/>
              </w:rPr>
            </w:pPr>
            <w:r>
              <w:rPr>
                <w:szCs w:val="18"/>
                <w:lang w:val="en-GB"/>
              </w:rPr>
              <w:t>+</w:t>
            </w:r>
            <w:r w:rsidR="00DA5F71">
              <w:rPr>
                <w:szCs w:val="18"/>
                <w:lang w:val="en-GB"/>
              </w:rPr>
              <w:t>8h</w:t>
            </w:r>
          </w:p>
        </w:tc>
        <w:tc>
          <w:tcPr>
            <w:tcW w:w="2059" w:type="pct"/>
            <w:vMerge/>
            <w:shd w:val="clear" w:color="auto" w:fill="FFFFFF"/>
            <w:vAlign w:val="center"/>
          </w:tcPr>
          <w:p w14:paraId="2917A9BD" w14:textId="77777777" w:rsidR="00DA5F71" w:rsidRPr="00F74061" w:rsidRDefault="00DA5F71" w:rsidP="009622F4">
            <w:pPr>
              <w:pStyle w:val="CETBodytext"/>
              <w:rPr>
                <w:szCs w:val="18"/>
                <w:lang w:val="en-GB"/>
              </w:rPr>
            </w:pPr>
          </w:p>
        </w:tc>
        <w:tc>
          <w:tcPr>
            <w:tcW w:w="588" w:type="pct"/>
            <w:tcBorders>
              <w:top w:val="single" w:sz="6" w:space="0" w:color="008000"/>
              <w:bottom w:val="single" w:sz="6" w:space="0" w:color="008000"/>
            </w:tcBorders>
            <w:shd w:val="clear" w:color="auto" w:fill="FFFFFF"/>
            <w:vAlign w:val="center"/>
          </w:tcPr>
          <w:p w14:paraId="0BD78211"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single" w:sz="6" w:space="0" w:color="008000"/>
            </w:tcBorders>
            <w:shd w:val="clear" w:color="auto" w:fill="FFFFFF"/>
          </w:tcPr>
          <w:p w14:paraId="65A587D0" w14:textId="77777777" w:rsidR="00DA5F71" w:rsidRPr="00F74061" w:rsidRDefault="00DA5F71" w:rsidP="00DA5F71">
            <w:pPr>
              <w:pStyle w:val="CETBodytext"/>
              <w:numPr>
                <w:ilvl w:val="0"/>
                <w:numId w:val="32"/>
              </w:numPr>
              <w:jc w:val="center"/>
              <w:rPr>
                <w:szCs w:val="18"/>
                <w:lang w:val="en-GB"/>
              </w:rPr>
            </w:pPr>
          </w:p>
        </w:tc>
      </w:tr>
      <w:tr w:rsidR="00DA5F71" w:rsidRPr="00F74061" w14:paraId="7A65D63D" w14:textId="77777777" w:rsidTr="009622F4">
        <w:trPr>
          <w:trHeight w:val="283"/>
        </w:trPr>
        <w:tc>
          <w:tcPr>
            <w:tcW w:w="567" w:type="pct"/>
            <w:tcBorders>
              <w:bottom w:val="single" w:sz="6" w:space="0" w:color="008000"/>
            </w:tcBorders>
            <w:shd w:val="clear" w:color="auto" w:fill="FFFFFF"/>
            <w:vAlign w:val="center"/>
          </w:tcPr>
          <w:p w14:paraId="40268955" w14:textId="77777777" w:rsidR="00DA5F71" w:rsidRPr="00F74061" w:rsidRDefault="00DA5F71" w:rsidP="009622F4">
            <w:pPr>
              <w:pStyle w:val="CETBodytext"/>
              <w:jc w:val="center"/>
              <w:rPr>
                <w:b/>
                <w:bCs/>
                <w:szCs w:val="18"/>
                <w:lang w:val="en-GB"/>
              </w:rPr>
            </w:pPr>
            <w:r>
              <w:rPr>
                <w:b/>
                <w:bCs/>
                <w:szCs w:val="18"/>
                <w:lang w:val="en-GB"/>
              </w:rPr>
              <w:t>4</w:t>
            </w:r>
          </w:p>
        </w:tc>
        <w:tc>
          <w:tcPr>
            <w:tcW w:w="316" w:type="pct"/>
            <w:tcBorders>
              <w:top w:val="single" w:sz="6" w:space="0" w:color="008000"/>
              <w:bottom w:val="single" w:sz="6" w:space="0" w:color="008000"/>
            </w:tcBorders>
            <w:shd w:val="clear" w:color="auto" w:fill="FFFFFF"/>
            <w:vAlign w:val="center"/>
          </w:tcPr>
          <w:p w14:paraId="216F4A30" w14:textId="77777777" w:rsidR="00DA5F71" w:rsidRDefault="00DA5F71" w:rsidP="009622F4">
            <w:pPr>
              <w:pStyle w:val="CETBodytext"/>
              <w:jc w:val="center"/>
              <w:rPr>
                <w:szCs w:val="18"/>
                <w:lang w:val="en-GB"/>
              </w:rPr>
            </w:pPr>
            <w:r>
              <w:rPr>
                <w:szCs w:val="18"/>
                <w:lang w:val="en-GB"/>
              </w:rPr>
              <w:t>10:00</w:t>
            </w:r>
          </w:p>
        </w:tc>
        <w:tc>
          <w:tcPr>
            <w:tcW w:w="662" w:type="pct"/>
            <w:tcBorders>
              <w:top w:val="single" w:sz="6" w:space="0" w:color="008000"/>
              <w:bottom w:val="single" w:sz="6" w:space="0" w:color="008000"/>
            </w:tcBorders>
            <w:shd w:val="clear" w:color="auto" w:fill="FFFFFF"/>
            <w:vAlign w:val="center"/>
          </w:tcPr>
          <w:p w14:paraId="457DD1C7" w14:textId="335A3160" w:rsidR="00DA5F71" w:rsidRDefault="00AE1A67" w:rsidP="009622F4">
            <w:pPr>
              <w:pStyle w:val="CETBodytext"/>
              <w:jc w:val="center"/>
              <w:rPr>
                <w:szCs w:val="18"/>
                <w:lang w:val="en-GB"/>
              </w:rPr>
            </w:pPr>
            <w:r>
              <w:rPr>
                <w:szCs w:val="18"/>
                <w:lang w:val="en-GB"/>
              </w:rPr>
              <w:t>+</w:t>
            </w:r>
            <w:r w:rsidR="00DA5F71">
              <w:rPr>
                <w:szCs w:val="18"/>
                <w:lang w:val="en-GB"/>
              </w:rPr>
              <w:t>24h</w:t>
            </w:r>
          </w:p>
        </w:tc>
        <w:tc>
          <w:tcPr>
            <w:tcW w:w="2059" w:type="pct"/>
            <w:vMerge/>
            <w:tcBorders>
              <w:bottom w:val="single" w:sz="6" w:space="0" w:color="008000"/>
            </w:tcBorders>
            <w:shd w:val="clear" w:color="auto" w:fill="FFFFFF"/>
            <w:vAlign w:val="center"/>
          </w:tcPr>
          <w:p w14:paraId="06E59DEE" w14:textId="77777777" w:rsidR="00DA5F71" w:rsidRPr="00F74061" w:rsidRDefault="00DA5F71" w:rsidP="009622F4">
            <w:pPr>
              <w:pStyle w:val="CETBodytext"/>
              <w:rPr>
                <w:szCs w:val="18"/>
                <w:lang w:val="en-GB"/>
              </w:rPr>
            </w:pPr>
          </w:p>
        </w:tc>
        <w:tc>
          <w:tcPr>
            <w:tcW w:w="588" w:type="pct"/>
            <w:tcBorders>
              <w:top w:val="single" w:sz="6" w:space="0" w:color="008000"/>
              <w:bottom w:val="single" w:sz="6" w:space="0" w:color="008000"/>
            </w:tcBorders>
            <w:shd w:val="clear" w:color="auto" w:fill="FFFFFF"/>
            <w:vAlign w:val="center"/>
          </w:tcPr>
          <w:p w14:paraId="31E876BF" w14:textId="77777777" w:rsidR="00DA5F71" w:rsidRPr="00F74061" w:rsidRDefault="00DA5F71" w:rsidP="00DA5F71">
            <w:pPr>
              <w:pStyle w:val="CETBodytext"/>
              <w:numPr>
                <w:ilvl w:val="0"/>
                <w:numId w:val="32"/>
              </w:numPr>
              <w:jc w:val="center"/>
              <w:rPr>
                <w:szCs w:val="18"/>
                <w:lang w:val="en-GB"/>
              </w:rPr>
            </w:pPr>
          </w:p>
        </w:tc>
        <w:tc>
          <w:tcPr>
            <w:tcW w:w="808" w:type="pct"/>
            <w:tcBorders>
              <w:top w:val="single" w:sz="6" w:space="0" w:color="008000"/>
              <w:bottom w:val="single" w:sz="6" w:space="0" w:color="008000"/>
            </w:tcBorders>
            <w:shd w:val="clear" w:color="auto" w:fill="FFFFFF"/>
          </w:tcPr>
          <w:p w14:paraId="3E205B92" w14:textId="77777777" w:rsidR="00DA5F71" w:rsidRPr="00F74061" w:rsidRDefault="00DA5F71" w:rsidP="00DA5F71">
            <w:pPr>
              <w:pStyle w:val="CETBodytext"/>
              <w:numPr>
                <w:ilvl w:val="0"/>
                <w:numId w:val="32"/>
              </w:numPr>
              <w:jc w:val="center"/>
              <w:rPr>
                <w:szCs w:val="18"/>
                <w:lang w:val="en-GB"/>
              </w:rPr>
            </w:pPr>
          </w:p>
        </w:tc>
      </w:tr>
    </w:tbl>
    <w:p w14:paraId="0279CB5B" w14:textId="5A74A489" w:rsidR="00704912" w:rsidRDefault="003B2221" w:rsidP="00DA51EB">
      <w:pPr>
        <w:pStyle w:val="CETBodytext"/>
        <w:spacing w:line="360" w:lineRule="auto"/>
        <w:rPr>
          <w:sz w:val="14"/>
          <w:szCs w:val="16"/>
          <w:lang w:val="en-GB"/>
        </w:rPr>
      </w:pPr>
      <w:r w:rsidRPr="003F2AA9">
        <w:rPr>
          <w:sz w:val="14"/>
          <w:szCs w:val="16"/>
          <w:lang w:val="en-GB"/>
        </w:rPr>
        <w:t>*</w:t>
      </w:r>
      <w:r w:rsidR="00217938" w:rsidRPr="003F2AA9">
        <w:rPr>
          <w:sz w:val="14"/>
          <w:szCs w:val="16"/>
          <w:lang w:val="en-GB"/>
        </w:rPr>
        <w:t>Two</w:t>
      </w:r>
      <w:r w:rsidR="00724AD7" w:rsidRPr="003F2AA9">
        <w:rPr>
          <w:sz w:val="14"/>
          <w:szCs w:val="16"/>
          <w:lang w:val="en-GB"/>
        </w:rPr>
        <w:t xml:space="preserve"> different bioactivators</w:t>
      </w:r>
      <w:r w:rsidR="00A85272">
        <w:rPr>
          <w:sz w:val="14"/>
          <w:szCs w:val="16"/>
          <w:lang w:val="en-GB"/>
        </w:rPr>
        <w:t xml:space="preserve"> were investigated; one for each </w:t>
      </w:r>
      <w:r w:rsidR="00724AD7" w:rsidRPr="003F2AA9">
        <w:rPr>
          <w:sz w:val="14"/>
          <w:szCs w:val="16"/>
          <w:lang w:val="en-GB"/>
        </w:rPr>
        <w:t xml:space="preserve">experimental </w:t>
      </w:r>
      <w:r w:rsidR="00217938" w:rsidRPr="003F2AA9">
        <w:rPr>
          <w:sz w:val="14"/>
          <w:szCs w:val="16"/>
          <w:lang w:val="en-GB"/>
        </w:rPr>
        <w:t>campaign</w:t>
      </w:r>
    </w:p>
    <w:p w14:paraId="58C07685" w14:textId="6B3FF2F5" w:rsidR="008F216C" w:rsidRPr="008F216C" w:rsidRDefault="0099658B" w:rsidP="008F216C">
      <w:pPr>
        <w:pStyle w:val="CETheadingx"/>
        <w:jc w:val="both"/>
      </w:pPr>
      <w:r>
        <w:lastRenderedPageBreak/>
        <w:t>OFMSW and Bioactivators characterization</w:t>
      </w:r>
    </w:p>
    <w:p w14:paraId="40A0D7E2" w14:textId="30164A25" w:rsidR="00AE1A67" w:rsidRDefault="00375813" w:rsidP="00954BCA">
      <w:pPr>
        <w:pStyle w:val="CETBodytext"/>
        <w:rPr>
          <w:lang w:val="en-GB"/>
        </w:rPr>
      </w:pPr>
      <w:r>
        <w:rPr>
          <w:lang w:val="en-GB"/>
        </w:rPr>
        <w:t>The OFMSW</w:t>
      </w:r>
      <w:r w:rsidR="0099658B" w:rsidRPr="004D492E">
        <w:rPr>
          <w:lang w:val="en-GB"/>
        </w:rPr>
        <w:t xml:space="preserve"> </w:t>
      </w:r>
      <w:r>
        <w:rPr>
          <w:lang w:val="en-GB"/>
        </w:rPr>
        <w:t>used in the experimental activities w</w:t>
      </w:r>
      <w:r w:rsidR="00A85272">
        <w:rPr>
          <w:lang w:val="en-GB"/>
        </w:rPr>
        <w:t>ere</w:t>
      </w:r>
      <w:r>
        <w:rPr>
          <w:lang w:val="en-GB"/>
        </w:rPr>
        <w:t xml:space="preserve"> </w:t>
      </w:r>
      <w:r w:rsidR="0099658B" w:rsidRPr="004D492E">
        <w:rPr>
          <w:lang w:val="en-GB"/>
        </w:rPr>
        <w:t xml:space="preserve">collected </w:t>
      </w:r>
      <w:r>
        <w:rPr>
          <w:lang w:val="en-GB"/>
        </w:rPr>
        <w:t xml:space="preserve">from </w:t>
      </w:r>
      <w:r w:rsidR="009C58B5">
        <w:rPr>
          <w:lang w:val="en-GB"/>
        </w:rPr>
        <w:t>the municipality of Angri</w:t>
      </w:r>
      <w:r w:rsidR="00AE1A67">
        <w:rPr>
          <w:lang w:val="en-GB"/>
        </w:rPr>
        <w:t xml:space="preserve"> (Salerno Province, Campania Region, Italy)</w:t>
      </w:r>
      <w:r w:rsidR="0099658B" w:rsidRPr="004D492E">
        <w:rPr>
          <w:lang w:val="en-GB"/>
        </w:rPr>
        <w:t>.</w:t>
      </w:r>
      <w:r>
        <w:rPr>
          <w:lang w:val="en-GB"/>
        </w:rPr>
        <w:t xml:space="preserve"> </w:t>
      </w:r>
      <w:r w:rsidR="009C58B5">
        <w:rPr>
          <w:lang w:val="en-GB"/>
        </w:rPr>
        <w:t>The OFMSW w</w:t>
      </w:r>
      <w:r w:rsidR="00A85272">
        <w:rPr>
          <w:lang w:val="en-GB"/>
        </w:rPr>
        <w:t>ere</w:t>
      </w:r>
      <w:r w:rsidR="009C58B5">
        <w:rPr>
          <w:lang w:val="en-GB"/>
        </w:rPr>
        <w:t xml:space="preserve"> collected</w:t>
      </w:r>
      <w:r>
        <w:rPr>
          <w:lang w:val="en-GB"/>
        </w:rPr>
        <w:t xml:space="preserve"> </w:t>
      </w:r>
      <w:r w:rsidR="0099658B" w:rsidRPr="004D492E">
        <w:rPr>
          <w:lang w:val="en-GB"/>
        </w:rPr>
        <w:t xml:space="preserve">using </w:t>
      </w:r>
      <w:r w:rsidR="00AE1A67">
        <w:rPr>
          <w:lang w:val="en-GB"/>
        </w:rPr>
        <w:t>biodegradable</w:t>
      </w:r>
      <w:r w:rsidR="0099658B" w:rsidRPr="004D492E">
        <w:rPr>
          <w:lang w:val="en-GB"/>
        </w:rPr>
        <w:t xml:space="preserve"> bags. </w:t>
      </w:r>
      <w:r w:rsidR="00B80063">
        <w:rPr>
          <w:lang w:val="en-GB"/>
        </w:rPr>
        <w:t>A</w:t>
      </w:r>
      <w:r w:rsidR="00B80063" w:rsidRPr="004D492E">
        <w:rPr>
          <w:lang w:val="en-GB"/>
        </w:rPr>
        <w:t xml:space="preserve"> sequence of </w:t>
      </w:r>
      <w:r w:rsidR="00B80063">
        <w:rPr>
          <w:lang w:val="en-GB"/>
        </w:rPr>
        <w:t>1</w:t>
      </w:r>
      <w:r w:rsidR="00B80063" w:rsidRPr="004D492E">
        <w:rPr>
          <w:lang w:val="en-GB"/>
        </w:rPr>
        <w:t xml:space="preserve">0 kg on the first day, </w:t>
      </w:r>
      <w:r w:rsidR="00B80063">
        <w:rPr>
          <w:lang w:val="en-GB"/>
        </w:rPr>
        <w:t>15</w:t>
      </w:r>
      <w:r w:rsidR="00B80063" w:rsidRPr="004D492E">
        <w:rPr>
          <w:lang w:val="en-GB"/>
        </w:rPr>
        <w:t xml:space="preserve"> kg on the second and </w:t>
      </w:r>
      <w:r w:rsidR="00B80063">
        <w:rPr>
          <w:lang w:val="en-GB"/>
        </w:rPr>
        <w:t>2</w:t>
      </w:r>
      <w:r w:rsidR="00B80063" w:rsidRPr="004D492E">
        <w:rPr>
          <w:lang w:val="en-GB"/>
        </w:rPr>
        <w:t>0 kg on the third</w:t>
      </w:r>
      <w:r w:rsidR="00A85272">
        <w:rPr>
          <w:lang w:val="en-GB"/>
        </w:rPr>
        <w:t xml:space="preserve"> day</w:t>
      </w:r>
      <w:r w:rsidR="00B80063" w:rsidRPr="004D492E">
        <w:rPr>
          <w:lang w:val="en-GB"/>
        </w:rPr>
        <w:t xml:space="preserve">, </w:t>
      </w:r>
      <w:r w:rsidR="00B80063">
        <w:rPr>
          <w:lang w:val="en-GB"/>
        </w:rPr>
        <w:t>for each</w:t>
      </w:r>
      <w:r w:rsidR="00B80063" w:rsidRPr="004D492E">
        <w:rPr>
          <w:lang w:val="en-GB"/>
        </w:rPr>
        <w:t xml:space="preserve"> </w:t>
      </w:r>
      <w:r w:rsidR="00B80063">
        <w:rPr>
          <w:lang w:val="en-GB"/>
        </w:rPr>
        <w:t>container were used</w:t>
      </w:r>
      <w:r w:rsidR="00B80063" w:rsidRPr="004D492E">
        <w:rPr>
          <w:lang w:val="en-GB"/>
        </w:rPr>
        <w:t>.</w:t>
      </w:r>
      <w:r w:rsidR="00B80063">
        <w:rPr>
          <w:lang w:val="en-GB"/>
        </w:rPr>
        <w:t xml:space="preserve"> </w:t>
      </w:r>
      <w:r w:rsidR="00942FC2" w:rsidRPr="00942FC2">
        <w:rPr>
          <w:lang w:val="en-GB"/>
        </w:rPr>
        <w:t>Increasing</w:t>
      </w:r>
      <w:r w:rsidRPr="00942FC2">
        <w:rPr>
          <w:lang w:val="en-GB"/>
        </w:rPr>
        <w:t xml:space="preserve"> </w:t>
      </w:r>
      <w:r w:rsidR="0099658B" w:rsidRPr="00942FC2">
        <w:rPr>
          <w:lang w:val="en-GB"/>
        </w:rPr>
        <w:t xml:space="preserve">OFMSW </w:t>
      </w:r>
      <w:r w:rsidRPr="00942FC2">
        <w:rPr>
          <w:lang w:val="en-GB"/>
        </w:rPr>
        <w:t xml:space="preserve">daily quantities were </w:t>
      </w:r>
      <w:r w:rsidR="00EA24FA">
        <w:rPr>
          <w:lang w:val="en-GB"/>
        </w:rPr>
        <w:t>deposited</w:t>
      </w:r>
      <w:r w:rsidRPr="00942FC2">
        <w:rPr>
          <w:lang w:val="en-GB"/>
        </w:rPr>
        <w:t xml:space="preserve"> in the surface </w:t>
      </w:r>
      <w:r w:rsidR="00942FC2" w:rsidRPr="00942FC2">
        <w:rPr>
          <w:lang w:val="en-GB"/>
        </w:rPr>
        <w:t xml:space="preserve">street </w:t>
      </w:r>
      <w:r w:rsidRPr="00942FC2">
        <w:rPr>
          <w:lang w:val="en-GB"/>
        </w:rPr>
        <w:t>containers</w:t>
      </w:r>
      <w:r w:rsidR="0099658B" w:rsidRPr="00942FC2">
        <w:rPr>
          <w:lang w:val="en-GB"/>
        </w:rPr>
        <w:t>,</w:t>
      </w:r>
      <w:r w:rsidRPr="00942FC2">
        <w:rPr>
          <w:lang w:val="en-GB"/>
        </w:rPr>
        <w:t xml:space="preserve"> </w:t>
      </w:r>
      <w:r w:rsidR="00942FC2" w:rsidRPr="00942FC2">
        <w:rPr>
          <w:lang w:val="en-GB"/>
        </w:rPr>
        <w:t>in order to</w:t>
      </w:r>
      <w:r w:rsidR="00942FC2">
        <w:rPr>
          <w:lang w:val="en-GB"/>
        </w:rPr>
        <w:t xml:space="preserve"> </w:t>
      </w:r>
      <w:r w:rsidR="00EA24FA">
        <w:rPr>
          <w:lang w:val="en-GB"/>
        </w:rPr>
        <w:t xml:space="preserve">replicate different conditions relevant to reality. Similarly, no </w:t>
      </w:r>
      <w:r w:rsidR="00EE3E80" w:rsidRPr="00EE3E80">
        <w:rPr>
          <w:lang w:val="en-GB"/>
        </w:rPr>
        <w:t xml:space="preserve">merceological composition </w:t>
      </w:r>
      <w:r w:rsidR="00EA24FA">
        <w:rPr>
          <w:lang w:val="en-GB"/>
        </w:rPr>
        <w:t xml:space="preserve">characterization of OFMSW was conducted in </w:t>
      </w:r>
      <w:r w:rsidR="00EA24FA" w:rsidRPr="008911A4">
        <w:t>accordance</w:t>
      </w:r>
      <w:r w:rsidR="00EA24FA">
        <w:rPr>
          <w:lang w:val="en-GB"/>
        </w:rPr>
        <w:t xml:space="preserve"> with the reproduction of a </w:t>
      </w:r>
      <w:r w:rsidR="00953F4F">
        <w:rPr>
          <w:lang w:val="en-GB"/>
        </w:rPr>
        <w:t>real-life</w:t>
      </w:r>
      <w:r w:rsidR="00EA24FA">
        <w:rPr>
          <w:lang w:val="en-GB"/>
        </w:rPr>
        <w:t xml:space="preserve"> situation.</w:t>
      </w:r>
      <w:r w:rsidR="00872A87">
        <w:rPr>
          <w:lang w:val="en-GB"/>
        </w:rPr>
        <w:t xml:space="preserve"> </w:t>
      </w:r>
    </w:p>
    <w:p w14:paraId="1430BFFF" w14:textId="51884E60" w:rsidR="00A85272" w:rsidRDefault="0073261F" w:rsidP="00954BCA">
      <w:pPr>
        <w:pStyle w:val="CETBodytext"/>
        <w:rPr>
          <w:lang w:val="en-GB"/>
        </w:rPr>
      </w:pPr>
      <w:r w:rsidRPr="008911A4">
        <w:rPr>
          <w:i/>
          <w:iCs/>
          <w:lang w:val="en-GB"/>
        </w:rPr>
        <w:t>ODOR PULV PR BIO MB</w:t>
      </w:r>
      <w:r w:rsidR="003F2AA9" w:rsidRPr="003F2AA9">
        <w:rPr>
          <w:lang w:val="en-GB"/>
        </w:rPr>
        <w:t xml:space="preserve"> </w:t>
      </w:r>
      <w:r w:rsidR="00EE3E80">
        <w:rPr>
          <w:lang w:val="en-GB"/>
        </w:rPr>
        <w:t xml:space="preserve">(mbGroup Srl, Italy) </w:t>
      </w:r>
      <w:r w:rsidR="00555A86" w:rsidRPr="00555A86">
        <w:rPr>
          <w:lang w:val="en-GB"/>
        </w:rPr>
        <w:t>is the powdered bioactivator used for the experimental activity. The B1 bioactivator, in particular, has a limited number of bacterial strains, a poor presence of enzymes and an amplification of non-biological components (cyclodextrins and natural extracts and essential oils). While the B2 bioactivator is characterized by a formulation of multi-strain bacteria and enzymes in highly concentrated powder for the neutralization and sanitization of odors. The probiotics contained in the formulation are of the non-genetically modified Bacillus Subtilis genus, belonging to class 1 of the European legislation which classifies them. Bioactivators produce specific enzymes depending on the organic substrate they come into contact with. While</w:t>
      </w:r>
      <w:r w:rsidR="00A85272">
        <w:rPr>
          <w:lang w:val="en-GB"/>
        </w:rPr>
        <w:t>.</w:t>
      </w:r>
    </w:p>
    <w:p w14:paraId="15A6A60A" w14:textId="77777777" w:rsidR="00954BCA" w:rsidRDefault="00954BCA" w:rsidP="00954BCA">
      <w:pPr>
        <w:pStyle w:val="CETBodytext"/>
        <w:rPr>
          <w:lang w:val="en-GB"/>
        </w:rPr>
      </w:pPr>
    </w:p>
    <w:p w14:paraId="2147F795" w14:textId="4B6F65ED" w:rsidR="00B1568F" w:rsidRPr="00EA24FA" w:rsidRDefault="00082D18" w:rsidP="00EA24FA">
      <w:pPr>
        <w:pStyle w:val="CETheadingx"/>
        <w:jc w:val="both"/>
      </w:pPr>
      <w:r w:rsidRPr="00217938">
        <w:t>Gaseous samples collection</w:t>
      </w:r>
    </w:p>
    <w:p w14:paraId="4F239D60" w14:textId="70077866" w:rsidR="008911A4" w:rsidRDefault="00F748A7" w:rsidP="00954BCA">
      <w:pPr>
        <w:pStyle w:val="CETBodytext"/>
        <w:rPr>
          <w:lang w:val="en-GB"/>
        </w:rPr>
      </w:pPr>
      <w:r>
        <w:rPr>
          <w:lang w:val="en-GB"/>
        </w:rPr>
        <w:t>The g</w:t>
      </w:r>
      <w:r w:rsidR="00313421" w:rsidRPr="00E11568">
        <w:rPr>
          <w:lang w:val="en-GB"/>
        </w:rPr>
        <w:t>aseous samples</w:t>
      </w:r>
      <w:r>
        <w:rPr>
          <w:lang w:val="en-GB"/>
        </w:rPr>
        <w:t xml:space="preserve"> </w:t>
      </w:r>
      <w:r w:rsidR="00EA24FA">
        <w:rPr>
          <w:lang w:val="en-GB"/>
        </w:rPr>
        <w:t>from</w:t>
      </w:r>
      <w:r>
        <w:rPr>
          <w:lang w:val="en-GB"/>
        </w:rPr>
        <w:t xml:space="preserve"> the surface</w:t>
      </w:r>
      <w:r w:rsidR="00EA24FA">
        <w:rPr>
          <w:lang w:val="en-GB"/>
        </w:rPr>
        <w:t xml:space="preserve"> street</w:t>
      </w:r>
      <w:r>
        <w:rPr>
          <w:lang w:val="en-GB"/>
        </w:rPr>
        <w:t xml:space="preserve"> containers </w:t>
      </w:r>
      <w:r w:rsidR="00313421" w:rsidRPr="00E11568">
        <w:rPr>
          <w:lang w:val="en-GB"/>
        </w:rPr>
        <w:t>were collected by means of a vacuum sampler</w:t>
      </w:r>
      <w:r w:rsidR="00EE3E80">
        <w:rPr>
          <w:lang w:val="en-GB"/>
        </w:rPr>
        <w:t xml:space="preserve"> (Ecoma GmbH, D)</w:t>
      </w:r>
      <w:r w:rsidR="00313421" w:rsidRPr="00E11568">
        <w:rPr>
          <w:lang w:val="en-GB"/>
        </w:rPr>
        <w:t xml:space="preserve">, using Nalophan® bags of 10-liter volume, in accordance with EN 13725:2022. </w:t>
      </w:r>
    </w:p>
    <w:p w14:paraId="710EBFDB" w14:textId="77777777" w:rsidR="00954BCA" w:rsidRPr="00E11568" w:rsidRDefault="00954BCA" w:rsidP="00954BCA">
      <w:pPr>
        <w:pStyle w:val="CETBodytext"/>
        <w:rPr>
          <w:lang w:val="en-GB"/>
        </w:rPr>
      </w:pPr>
    </w:p>
    <w:p w14:paraId="6B2C795C" w14:textId="56DF91B5" w:rsidR="003B2221" w:rsidRPr="003B2221" w:rsidRDefault="00A85272" w:rsidP="003B2221">
      <w:pPr>
        <w:pStyle w:val="CETheadingx"/>
        <w:jc w:val="both"/>
      </w:pPr>
      <w:r>
        <w:t>O</w:t>
      </w:r>
      <w:r w:rsidR="003B2221">
        <w:t>dour</w:t>
      </w:r>
      <w:r>
        <w:t xml:space="preserve"> </w:t>
      </w:r>
      <w:r w:rsidR="003B2221">
        <w:t>characterization</w:t>
      </w:r>
    </w:p>
    <w:p w14:paraId="52435B17" w14:textId="77777777" w:rsidR="00EC79FC" w:rsidRDefault="00F748A7" w:rsidP="00954BCA">
      <w:pPr>
        <w:pStyle w:val="CETBodytext"/>
        <w:rPr>
          <w:lang w:val="en-GB"/>
        </w:rPr>
      </w:pPr>
      <w:r w:rsidRPr="00E11568">
        <w:rPr>
          <w:lang w:val="en-GB"/>
        </w:rPr>
        <w:t xml:space="preserve">For each collected sample </w:t>
      </w:r>
      <w:r w:rsidR="00EC79FC">
        <w:rPr>
          <w:lang w:val="en-GB"/>
        </w:rPr>
        <w:t>two</w:t>
      </w:r>
      <w:r w:rsidRPr="00E11568">
        <w:rPr>
          <w:lang w:val="en-GB"/>
        </w:rPr>
        <w:t xml:space="preserve"> </w:t>
      </w:r>
      <w:r w:rsidR="00D14904">
        <w:rPr>
          <w:lang w:val="en-GB"/>
        </w:rPr>
        <w:t xml:space="preserve">different </w:t>
      </w:r>
      <w:r w:rsidRPr="00E11568">
        <w:rPr>
          <w:lang w:val="en-GB"/>
        </w:rPr>
        <w:t>odour characterization parameters were determined</w:t>
      </w:r>
      <w:r w:rsidR="00D14904">
        <w:rPr>
          <w:lang w:val="en-GB"/>
        </w:rPr>
        <w:t xml:space="preserve">: odour </w:t>
      </w:r>
      <w:r w:rsidRPr="00E11568">
        <w:rPr>
          <w:lang w:val="en-GB"/>
        </w:rPr>
        <w:t>concentration</w:t>
      </w:r>
      <w:r w:rsidR="00EC79FC">
        <w:rPr>
          <w:lang w:val="en-GB"/>
        </w:rPr>
        <w:t xml:space="preserve"> and </w:t>
      </w:r>
      <w:r w:rsidRPr="00E11568">
        <w:rPr>
          <w:lang w:val="en-GB"/>
        </w:rPr>
        <w:t>hedonic tone.</w:t>
      </w:r>
      <w:r>
        <w:rPr>
          <w:lang w:val="en-GB"/>
        </w:rPr>
        <w:t xml:space="preserve"> O</w:t>
      </w:r>
      <w:r w:rsidR="003B2221" w:rsidRPr="00E11568">
        <w:rPr>
          <w:lang w:val="en-GB"/>
        </w:rPr>
        <w:t>dour concentration w</w:t>
      </w:r>
      <w:r w:rsidR="00EA24FA">
        <w:rPr>
          <w:lang w:val="en-GB"/>
        </w:rPr>
        <w:t>as</w:t>
      </w:r>
      <w:r w:rsidR="003B2221" w:rsidRPr="00E11568">
        <w:rPr>
          <w:lang w:val="en-GB"/>
        </w:rPr>
        <w:t xml:space="preserve"> carried out, in accordance with EN 13725:2022, with a dynamic olfactometer of the TO8 series (Eco</w:t>
      </w:r>
      <w:r w:rsidR="00D14904">
        <w:rPr>
          <w:lang w:val="en-GB"/>
        </w:rPr>
        <w:t>m</w:t>
      </w:r>
      <w:r w:rsidR="003B2221" w:rsidRPr="00E11568">
        <w:rPr>
          <w:lang w:val="en-GB"/>
        </w:rPr>
        <w:t>a, Gmb</w:t>
      </w:r>
      <w:r w:rsidR="00D14904">
        <w:rPr>
          <w:lang w:val="en-GB"/>
        </w:rPr>
        <w:t>H</w:t>
      </w:r>
      <w:r w:rsidR="003B2221" w:rsidRPr="00E11568">
        <w:rPr>
          <w:lang w:val="en-GB"/>
        </w:rPr>
        <w:t xml:space="preserve">, D), </w:t>
      </w:r>
      <w:r w:rsidR="00D14904">
        <w:rPr>
          <w:lang w:val="en-GB"/>
        </w:rPr>
        <w:t>adopting</w:t>
      </w:r>
      <w:r w:rsidR="003B2221" w:rsidRPr="00E11568">
        <w:rPr>
          <w:lang w:val="en-GB"/>
        </w:rPr>
        <w:t xml:space="preserve"> the yes/no method</w:t>
      </w:r>
      <w:r w:rsidR="00D14904">
        <w:rPr>
          <w:lang w:val="en-GB"/>
        </w:rPr>
        <w:t xml:space="preserve"> and</w:t>
      </w:r>
      <w:r w:rsidR="00180A00">
        <w:rPr>
          <w:lang w:val="en-GB"/>
        </w:rPr>
        <w:t xml:space="preserve"> a panel of</w:t>
      </w:r>
      <w:r w:rsidR="00D14904">
        <w:rPr>
          <w:lang w:val="en-GB"/>
        </w:rPr>
        <w:t xml:space="preserve"> </w:t>
      </w:r>
      <w:r w:rsidR="003B2221" w:rsidRPr="00E11568">
        <w:rPr>
          <w:lang w:val="en-GB"/>
        </w:rPr>
        <w:t xml:space="preserve">4 trained </w:t>
      </w:r>
      <w:r w:rsidR="00180A00">
        <w:rPr>
          <w:lang w:val="en-GB"/>
        </w:rPr>
        <w:t>people</w:t>
      </w:r>
      <w:r w:rsidR="003B2221" w:rsidRPr="00E11568">
        <w:rPr>
          <w:lang w:val="en-GB"/>
        </w:rPr>
        <w:t xml:space="preserve">, </w:t>
      </w:r>
      <w:r w:rsidR="00D14904" w:rsidRPr="00D14904">
        <w:rPr>
          <w:lang w:val="en-GB"/>
        </w:rPr>
        <w:t xml:space="preserve">always maintaining the same time between sampling and </w:t>
      </w:r>
      <w:r w:rsidR="00180A00">
        <w:rPr>
          <w:lang w:val="en-GB"/>
        </w:rPr>
        <w:t xml:space="preserve">the </w:t>
      </w:r>
      <w:r w:rsidR="00D14904" w:rsidRPr="00D14904">
        <w:rPr>
          <w:lang w:val="en-GB"/>
        </w:rPr>
        <w:t xml:space="preserve">analysis </w:t>
      </w:r>
      <w:r w:rsidR="00180A00">
        <w:rPr>
          <w:lang w:val="en-GB"/>
        </w:rPr>
        <w:t xml:space="preserve">phase </w:t>
      </w:r>
      <w:r w:rsidR="00D14904" w:rsidRPr="00D14904">
        <w:rPr>
          <w:lang w:val="en-GB"/>
        </w:rPr>
        <w:t xml:space="preserve">to avoid potential influences on the determination </w:t>
      </w:r>
      <w:r w:rsidR="00D14904" w:rsidRPr="009F6E8C">
        <w:rPr>
          <w:lang w:val="en-GB"/>
        </w:rPr>
        <w:t>(Zarra et al</w:t>
      </w:r>
      <w:r w:rsidR="009F6E8C" w:rsidRPr="009F6E8C">
        <w:rPr>
          <w:lang w:val="en-GB"/>
        </w:rPr>
        <w:t>., 2012</w:t>
      </w:r>
      <w:r w:rsidR="00D14904" w:rsidRPr="009F6E8C">
        <w:rPr>
          <w:lang w:val="en-GB"/>
        </w:rPr>
        <w:t>)</w:t>
      </w:r>
      <w:r w:rsidR="003B2221" w:rsidRPr="00E11568">
        <w:rPr>
          <w:lang w:val="en-GB"/>
        </w:rPr>
        <w:t>.</w:t>
      </w:r>
      <w:r w:rsidR="00872A87">
        <w:rPr>
          <w:lang w:val="en-GB"/>
        </w:rPr>
        <w:t xml:space="preserve"> </w:t>
      </w:r>
    </w:p>
    <w:p w14:paraId="49C8D4C3" w14:textId="77777777" w:rsidR="00EC79FC" w:rsidRDefault="003B2221" w:rsidP="00954BCA">
      <w:pPr>
        <w:pStyle w:val="CETBodytext"/>
        <w:rPr>
          <w:lang w:val="en-GB"/>
        </w:rPr>
      </w:pPr>
      <w:r w:rsidRPr="00E11568">
        <w:rPr>
          <w:lang w:val="en-GB"/>
        </w:rPr>
        <w:t>Hedonic tone</w:t>
      </w:r>
      <w:r w:rsidR="00EC79FC">
        <w:rPr>
          <w:lang w:val="en-GB"/>
        </w:rPr>
        <w:t>,</w:t>
      </w:r>
      <w:r w:rsidR="00F748A7">
        <w:rPr>
          <w:lang w:val="en-GB"/>
        </w:rPr>
        <w:t xml:space="preserve"> </w:t>
      </w:r>
      <w:r w:rsidR="00EC79FC" w:rsidRPr="00E11568">
        <w:rPr>
          <w:lang w:val="en-GB"/>
        </w:rPr>
        <w:t>referring to the pleasant or unpleasant sensation associated with an odour,</w:t>
      </w:r>
      <w:r w:rsidR="00EC79FC">
        <w:rPr>
          <w:lang w:val="en-GB"/>
        </w:rPr>
        <w:t xml:space="preserve"> was</w:t>
      </w:r>
      <w:r w:rsidRPr="00E11568">
        <w:rPr>
          <w:lang w:val="en-GB"/>
        </w:rPr>
        <w:t xml:space="preserve"> </w:t>
      </w:r>
      <w:r w:rsidR="00EA24FA" w:rsidRPr="00E11568">
        <w:rPr>
          <w:lang w:val="en-GB"/>
        </w:rPr>
        <w:t>determine</w:t>
      </w:r>
      <w:r w:rsidR="00EA24FA">
        <w:rPr>
          <w:lang w:val="en-GB"/>
        </w:rPr>
        <w:t>d</w:t>
      </w:r>
      <w:r w:rsidRPr="00E11568">
        <w:rPr>
          <w:lang w:val="en-GB"/>
        </w:rPr>
        <w:t xml:space="preserve"> according to VDI 3882</w:t>
      </w:r>
      <w:r w:rsidR="00103162">
        <w:rPr>
          <w:lang w:val="en-GB"/>
        </w:rPr>
        <w:t xml:space="preserve"> </w:t>
      </w:r>
      <w:r w:rsidR="001D3238">
        <w:rPr>
          <w:lang w:val="en-GB"/>
        </w:rPr>
        <w:fldChar w:fldCharType="begin"/>
      </w:r>
      <w:r w:rsidR="00BA178B">
        <w:rPr>
          <w:lang w:val="en-GB"/>
        </w:rPr>
        <w:instrText xml:space="preserve"> ADDIN ZOTERO_ITEM CSL_CITATION {"citationID":"vYbxgFLs","properties":{"formattedCitation":"(Sucker et al., 2008)","plainCitation":"(Sucker et al., 2008)","noteIndex":0},"citationItems":[{"id":"6ALXriAb/W3tSOZGW","uris":["http://zotero.org/users/11369636/items/E6HKU4EJ"],"itemData":{"id":1368,"type":"article-journal","abstract":"Odors can be evaluated as being pleasant or unpleasant (hedonic tone), but this differentiation was not incorporated into environmental odor regulation. In order to study the hedonic-induced modification of dose–response associations for community odor annoyance a pertinent field study was conducted. This paper covers the first step, namely the development and validation of a standardized human observation strategy for the direct quantification of the frequency, intensity, and hedonic tone of environmental odors in the field.","container-title":"International Archives of Occupational and Environmental Health","DOI":"10.1007/s00420-007-0259-z","ISSN":"1432-1246","issue":"6","journalAbbreviation":"Int Arch Occup Environ Health","language":"en","page":"671-682","source":"Springer Link","title":"Odor frequency and odor annoyance. Part I: assessment of frequency, intensity and hedonic tone of environmental odors in the field","title-short":"Odor frequency and odor annoyance. Part I","volume":"81","author":[{"family":"Sucker","given":"Kirsten"},{"family":"Both","given":"Ralf"},{"family":"Bischoff","given":"Michael"},{"family":"Guski","given":"Rainer"},{"family":"Winneke","given":"Gerhard"}],"issued":{"date-parts":[["2008",5,1]]}}}],"schema":"https://github.com/citation-style-language/schema/raw/master/csl-citation.json"} </w:instrText>
      </w:r>
      <w:r w:rsidR="001D3238">
        <w:rPr>
          <w:lang w:val="en-GB"/>
        </w:rPr>
        <w:fldChar w:fldCharType="separate"/>
      </w:r>
      <w:r w:rsidR="001D3238" w:rsidRPr="001D3238">
        <w:rPr>
          <w:rFonts w:cs="Arial"/>
        </w:rPr>
        <w:t>(Sucker et al., 2008)</w:t>
      </w:r>
      <w:r w:rsidR="001D3238">
        <w:rPr>
          <w:lang w:val="en-GB"/>
        </w:rPr>
        <w:fldChar w:fldCharType="end"/>
      </w:r>
      <w:r w:rsidRPr="00E11568">
        <w:rPr>
          <w:lang w:val="en-GB"/>
        </w:rPr>
        <w:t xml:space="preserve"> on the basis of a rating scale with scoring from -4 to 4</w:t>
      </w:r>
      <w:r w:rsidR="00180A00">
        <w:rPr>
          <w:lang w:val="en-GB"/>
        </w:rPr>
        <w:t xml:space="preserve"> (nine-point scale with values ranging from “-4 – extremely unpleasant” to “+4 – extremely pleasant”)</w:t>
      </w:r>
      <w:r w:rsidRPr="00E11568">
        <w:rPr>
          <w:lang w:val="en-GB"/>
        </w:rPr>
        <w:t>.</w:t>
      </w:r>
    </w:p>
    <w:p w14:paraId="2652B570" w14:textId="19B22757" w:rsidR="003B2221" w:rsidRDefault="003B2221" w:rsidP="00954BCA">
      <w:pPr>
        <w:pStyle w:val="CETBodytext"/>
        <w:rPr>
          <w:lang w:val="en-GB"/>
        </w:rPr>
      </w:pPr>
      <w:r>
        <w:rPr>
          <w:lang w:val="en-GB"/>
        </w:rPr>
        <w:t>All analyses were carried out at the Olfactometric Laboratory of the Sanitary and Environmental Engineering Division (SEED) at the University of Salerno</w:t>
      </w:r>
      <w:r w:rsidR="009F6E8C">
        <w:rPr>
          <w:lang w:val="en-GB"/>
        </w:rPr>
        <w:t xml:space="preserve"> (Italy)</w:t>
      </w:r>
      <w:r>
        <w:rPr>
          <w:lang w:val="en-GB"/>
        </w:rPr>
        <w:t>.</w:t>
      </w:r>
    </w:p>
    <w:p w14:paraId="0906EBCF" w14:textId="05507812" w:rsidR="003B2221" w:rsidRPr="003B2221" w:rsidRDefault="00953668" w:rsidP="003B2221">
      <w:pPr>
        <w:pStyle w:val="CETHeading1"/>
        <w:jc w:val="both"/>
        <w:rPr>
          <w:lang w:val="en-GB"/>
        </w:rPr>
      </w:pPr>
      <w:r w:rsidRPr="002E0C47">
        <w:rPr>
          <w:lang w:val="en-GB"/>
        </w:rPr>
        <w:t>Results and discussion</w:t>
      </w:r>
    </w:p>
    <w:p w14:paraId="0278FE95" w14:textId="44A3D8C2" w:rsidR="00443F6C" w:rsidRDefault="00BC1C53" w:rsidP="00275335">
      <w:pPr>
        <w:pStyle w:val="CETheadingx"/>
        <w:tabs>
          <w:tab w:val="left" w:pos="360"/>
          <w:tab w:val="left" w:pos="900"/>
          <w:tab w:val="left" w:pos="1620"/>
        </w:tabs>
        <w:spacing w:line="360" w:lineRule="auto"/>
        <w:jc w:val="both"/>
      </w:pPr>
      <w:r>
        <w:t xml:space="preserve">Odour characterization </w:t>
      </w:r>
      <w:r w:rsidR="00863167">
        <w:t>with B1 (</w:t>
      </w:r>
      <w:r>
        <w:t>I</w:t>
      </w:r>
      <w:r w:rsidR="00F748A7">
        <w:t xml:space="preserve"> e</w:t>
      </w:r>
      <w:r w:rsidR="00E41C2B">
        <w:t>x</w:t>
      </w:r>
      <w:r w:rsidR="003B2221">
        <w:t xml:space="preserve">perimental </w:t>
      </w:r>
      <w:r w:rsidR="00F748A7">
        <w:t>c</w:t>
      </w:r>
      <w:r w:rsidR="003B2221">
        <w:t>ampaign</w:t>
      </w:r>
      <w:r w:rsidR="00863167">
        <w:t>)</w:t>
      </w:r>
    </w:p>
    <w:p w14:paraId="42C5F380" w14:textId="76F8A5F3" w:rsidR="009D2D55" w:rsidRPr="00EA24FA" w:rsidRDefault="00443F6C" w:rsidP="00954BCA">
      <w:pPr>
        <w:tabs>
          <w:tab w:val="left" w:pos="360"/>
          <w:tab w:val="left" w:pos="900"/>
          <w:tab w:val="left" w:pos="1620"/>
        </w:tabs>
      </w:pPr>
      <w:r w:rsidRPr="004D492E">
        <w:t xml:space="preserve">Figure </w:t>
      </w:r>
      <w:r w:rsidR="00A61B99" w:rsidRPr="004D492E">
        <w:t>2</w:t>
      </w:r>
      <w:r w:rsidRPr="004D492E">
        <w:t xml:space="preserve"> </w:t>
      </w:r>
      <w:r w:rsidR="00EC79FC">
        <w:t>shows</w:t>
      </w:r>
      <w:r w:rsidRPr="004D492E">
        <w:t xml:space="preserve"> the graphical trend of </w:t>
      </w:r>
      <w:r w:rsidR="00EC79FC">
        <w:t xml:space="preserve">the </w:t>
      </w:r>
      <w:r w:rsidR="0081276E" w:rsidRPr="004D492E">
        <w:t>odour</w:t>
      </w:r>
      <w:r w:rsidRPr="004D492E">
        <w:t xml:space="preserve"> concentrations and </w:t>
      </w:r>
      <w:r w:rsidR="003B2221">
        <w:t>hedonic tone</w:t>
      </w:r>
      <w:r w:rsidRPr="004D492E">
        <w:t xml:space="preserve"> </w:t>
      </w:r>
      <w:r w:rsidR="00EC79FC">
        <w:t>detected in</w:t>
      </w:r>
      <w:r w:rsidRPr="004D492E">
        <w:t xml:space="preserve"> R1 and R2 during the </w:t>
      </w:r>
      <w:r w:rsidR="003B2221">
        <w:t>first experimental campaign</w:t>
      </w:r>
      <w:r w:rsidR="00EC79FC">
        <w:t xml:space="preserve"> using the </w:t>
      </w:r>
      <w:r w:rsidR="00863167">
        <w:t>bioactivator B1</w:t>
      </w:r>
      <w:r w:rsidR="00EC79FC">
        <w:t xml:space="preserve"> in R2</w:t>
      </w:r>
      <w:r w:rsidR="00863167">
        <w:t>.</w:t>
      </w:r>
    </w:p>
    <w:p w14:paraId="31BF1E41" w14:textId="17DA4E8A" w:rsidR="009D3A45" w:rsidRDefault="009D3A45" w:rsidP="00EC79FC">
      <w:pPr>
        <w:tabs>
          <w:tab w:val="left" w:pos="360"/>
          <w:tab w:val="left" w:pos="900"/>
          <w:tab w:val="left" w:pos="1620"/>
        </w:tabs>
      </w:pPr>
      <w:r w:rsidRPr="009D3A45">
        <w:t>The results show trends in odo</w:t>
      </w:r>
      <w:r>
        <w:t>u</w:t>
      </w:r>
      <w:r w:rsidRPr="009D3A45">
        <w:t>r concentrations always decreasing</w:t>
      </w:r>
      <w:r>
        <w:t>,</w:t>
      </w:r>
      <w:r w:rsidRPr="009D3A45">
        <w:t xml:space="preserve"> with increasing </w:t>
      </w:r>
      <w:r w:rsidR="001C0DE0">
        <w:t xml:space="preserve">progressive </w:t>
      </w:r>
      <w:r w:rsidRPr="009D3A45">
        <w:t xml:space="preserve">time from the emptying phase for all days investigated, with a more marked decrease within the first 4 hours and a </w:t>
      </w:r>
      <w:r>
        <w:t>lower</w:t>
      </w:r>
      <w:r w:rsidRPr="009D3A45">
        <w:t xml:space="preserve"> decrease in the subsequent </w:t>
      </w:r>
      <w:r>
        <w:t>time</w:t>
      </w:r>
      <w:r w:rsidRPr="009D3A45">
        <w:t>. The odo</w:t>
      </w:r>
      <w:r>
        <w:t>u</w:t>
      </w:r>
      <w:r w:rsidRPr="009D3A45">
        <w:t xml:space="preserve">r concentrations detected in </w:t>
      </w:r>
      <w:r>
        <w:t xml:space="preserve">the </w:t>
      </w:r>
      <w:r w:rsidRPr="009D3A45">
        <w:t xml:space="preserve">container R2 are always </w:t>
      </w:r>
      <w:r>
        <w:t>higher</w:t>
      </w:r>
      <w:r w:rsidRPr="009D3A45">
        <w:t xml:space="preserve"> than those detected for </w:t>
      </w:r>
      <w:r>
        <w:t xml:space="preserve">the </w:t>
      </w:r>
      <w:r w:rsidRPr="009D3A45">
        <w:t xml:space="preserve">container R1. These differences are minimized with the time: the greatest differences are recorded in the initial phase, while after 8 hours from emptying they are practically minimal. </w:t>
      </w:r>
    </w:p>
    <w:p w14:paraId="390B387C" w14:textId="40E26C84" w:rsidR="009D3A45" w:rsidRDefault="009D3A45" w:rsidP="00EC79FC">
      <w:pPr>
        <w:tabs>
          <w:tab w:val="left" w:pos="360"/>
          <w:tab w:val="left" w:pos="900"/>
          <w:tab w:val="left" w:pos="1620"/>
        </w:tabs>
      </w:pPr>
      <w:r w:rsidRPr="009D3A45">
        <w:t>The analysis of the hedonic tone, however, shows how the adoption of the bioactivator is such that the perception of the odo</w:t>
      </w:r>
      <w:r>
        <w:t>u</w:t>
      </w:r>
      <w:r w:rsidRPr="009D3A45">
        <w:t xml:space="preserve">r is always more </w:t>
      </w:r>
      <w:r>
        <w:t>pleasant</w:t>
      </w:r>
      <w:r w:rsidRPr="009D3A45">
        <w:t xml:space="preserve"> compared to the case of a container without the bioactivator (R1): the values of the hedonic tone are always pleasant in the first phase after emptying and</w:t>
      </w:r>
      <w:r>
        <w:t>,</w:t>
      </w:r>
      <w:r w:rsidRPr="009D3A45">
        <w:t xml:space="preserve"> in any case</w:t>
      </w:r>
      <w:r>
        <w:t>,</w:t>
      </w:r>
      <w:r w:rsidRPr="009D3A45">
        <w:t xml:space="preserve"> remain higher, in absolute value, than those of the case in the absence of use of the bioactivator, even after 8 hours and, even after 24 hours on the fourth day.</w:t>
      </w:r>
    </w:p>
    <w:p w14:paraId="44BDEF9E" w14:textId="75CDE7A0" w:rsidR="003162A8" w:rsidRDefault="003162A8" w:rsidP="00EC79FC">
      <w:pPr>
        <w:tabs>
          <w:tab w:val="left" w:pos="360"/>
          <w:tab w:val="left" w:pos="900"/>
          <w:tab w:val="left" w:pos="1620"/>
        </w:tabs>
      </w:pPr>
      <w:r w:rsidRPr="003162A8">
        <w:t xml:space="preserve">Overall, a strong enzymatic component of bioactivator B1 is demonstrated, characterized by an intense </w:t>
      </w:r>
      <w:r>
        <w:t>fragrance</w:t>
      </w:r>
      <w:r w:rsidRPr="003162A8">
        <w:t>, which volatilizes during its initial application phase. This element significantly influences the odo</w:t>
      </w:r>
      <w:r>
        <w:t>u</w:t>
      </w:r>
      <w:r w:rsidRPr="003162A8">
        <w:t>r concentration of the analyzed samples, with higher values observed in the samples collected from R1 compared to those from R2. On the other hand, the presence of the volatile, perfume component acts on the sensorial perception of odo</w:t>
      </w:r>
      <w:r>
        <w:t>u</w:t>
      </w:r>
      <w:r w:rsidRPr="003162A8">
        <w:t>r emissions, particularly at the beginning of its application, with increasingly pleasant hedonic tone values. The results allow us to conclude how the B1 bioactivator acts in terms of masking unpleasant odo</w:t>
      </w:r>
      <w:r>
        <w:t>u</w:t>
      </w:r>
      <w:r w:rsidRPr="003162A8">
        <w:t>rs, making the samples more pleasant.</w:t>
      </w:r>
    </w:p>
    <w:p w14:paraId="687F963E" w14:textId="77777777" w:rsidR="003162A8" w:rsidRDefault="003162A8" w:rsidP="00EC79FC">
      <w:pPr>
        <w:tabs>
          <w:tab w:val="left" w:pos="360"/>
          <w:tab w:val="left" w:pos="900"/>
          <w:tab w:val="left" w:pos="1620"/>
        </w:tabs>
      </w:pPr>
    </w:p>
    <w:p w14:paraId="6596425E" w14:textId="77777777" w:rsidR="003162A8" w:rsidRDefault="003162A8" w:rsidP="00EC79FC">
      <w:pPr>
        <w:tabs>
          <w:tab w:val="left" w:pos="360"/>
          <w:tab w:val="left" w:pos="900"/>
          <w:tab w:val="left" w:pos="1620"/>
        </w:tabs>
      </w:pPr>
    </w:p>
    <w:p w14:paraId="2452BFBC" w14:textId="6AFFF3DA" w:rsidR="00110DB2" w:rsidRDefault="005A5D0E" w:rsidP="006C1FD9">
      <w:pPr>
        <w:tabs>
          <w:tab w:val="left" w:pos="360"/>
          <w:tab w:val="left" w:pos="900"/>
          <w:tab w:val="left" w:pos="1620"/>
        </w:tabs>
        <w:spacing w:line="360" w:lineRule="auto"/>
        <w:jc w:val="center"/>
        <w:rPr>
          <w:noProof/>
          <w:lang w:eastAsia="it-IT"/>
        </w:rPr>
      </w:pPr>
      <w:bookmarkStart w:id="6" w:name="_Toc150186210"/>
      <w:r w:rsidRPr="005A5D0E">
        <w:lastRenderedPageBreak/>
        <w:drawing>
          <wp:inline distT="0" distB="0" distL="0" distR="0" wp14:anchorId="2826D947" wp14:editId="45597ADE">
            <wp:extent cx="4961413" cy="2867492"/>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120" t="8318" r="3479" b="1226"/>
                    <a:stretch/>
                  </pic:blipFill>
                  <pic:spPr bwMode="auto">
                    <a:xfrm>
                      <a:off x="0" y="0"/>
                      <a:ext cx="4967885" cy="2871233"/>
                    </a:xfrm>
                    <a:prstGeom prst="rect">
                      <a:avLst/>
                    </a:prstGeom>
                    <a:noFill/>
                    <a:ln>
                      <a:noFill/>
                    </a:ln>
                    <a:extLst>
                      <a:ext uri="{53640926-AAD7-44D8-BBD7-CCE9431645EC}">
                        <a14:shadowObscured xmlns:a14="http://schemas.microsoft.com/office/drawing/2010/main"/>
                      </a:ext>
                    </a:extLst>
                  </pic:spPr>
                </pic:pic>
              </a:graphicData>
            </a:graphic>
          </wp:inline>
        </w:drawing>
      </w:r>
    </w:p>
    <w:p w14:paraId="4F9B1CEC" w14:textId="60D63E4B" w:rsidR="003B2221" w:rsidRPr="00954BCA" w:rsidRDefault="000937EB" w:rsidP="00954BCA">
      <w:pPr>
        <w:pStyle w:val="CETCaption"/>
        <w:rPr>
          <w:color w:val="0070C0"/>
        </w:rPr>
      </w:pPr>
      <w:r w:rsidRPr="002D1F0C">
        <w:t>Figure</w:t>
      </w:r>
      <w:r w:rsidR="00A20EA0" w:rsidRPr="002D1F0C">
        <w:t xml:space="preserve"> </w:t>
      </w:r>
      <w:r w:rsidR="00A61B99" w:rsidRPr="002D1F0C">
        <w:t>2</w:t>
      </w:r>
      <w:r w:rsidR="00EF0E50" w:rsidRPr="002D1F0C">
        <w:t xml:space="preserve"> – </w:t>
      </w:r>
      <w:bookmarkEnd w:id="6"/>
      <w:r w:rsidRPr="002D1F0C">
        <w:t xml:space="preserve">Concentration and </w:t>
      </w:r>
      <w:r w:rsidR="009D2D55">
        <w:t>Hedonic Tone</w:t>
      </w:r>
      <w:r w:rsidRPr="002D1F0C">
        <w:t xml:space="preserve"> trends in R1 and R2</w:t>
      </w:r>
      <w:r w:rsidR="003B2221">
        <w:t xml:space="preserve"> during first experimental campaign</w:t>
      </w:r>
    </w:p>
    <w:p w14:paraId="41BFA6CA" w14:textId="782F3DF1" w:rsidR="003B2221" w:rsidRPr="003B2221" w:rsidRDefault="00BC1C53" w:rsidP="003B2221">
      <w:pPr>
        <w:pStyle w:val="CETheadingx"/>
        <w:jc w:val="both"/>
      </w:pPr>
      <w:r>
        <w:t xml:space="preserve">Odour characterization with B2 (II </w:t>
      </w:r>
      <w:r w:rsidR="00E41C2B">
        <w:t>E</w:t>
      </w:r>
      <w:r w:rsidR="003B2221">
        <w:t xml:space="preserve">xperimental </w:t>
      </w:r>
      <w:r w:rsidR="00E41C2B">
        <w:t>C</w:t>
      </w:r>
      <w:r w:rsidR="003B2221">
        <w:t>ampaign</w:t>
      </w:r>
      <w:r>
        <w:t>)</w:t>
      </w:r>
    </w:p>
    <w:p w14:paraId="6F2A3491" w14:textId="17594B75" w:rsidR="003B2221" w:rsidRDefault="003E7DEE" w:rsidP="00954BCA">
      <w:pPr>
        <w:tabs>
          <w:tab w:val="left" w:pos="360"/>
          <w:tab w:val="left" w:pos="900"/>
          <w:tab w:val="left" w:pos="1620"/>
        </w:tabs>
      </w:pPr>
      <w:r w:rsidRPr="004D492E">
        <w:t xml:space="preserve">Figure </w:t>
      </w:r>
      <w:r>
        <w:t>3</w:t>
      </w:r>
      <w:r w:rsidRPr="004D492E">
        <w:t xml:space="preserve"> </w:t>
      </w:r>
      <w:r>
        <w:t>shows</w:t>
      </w:r>
      <w:r w:rsidRPr="004D492E">
        <w:t xml:space="preserve"> the graphical trend of </w:t>
      </w:r>
      <w:r>
        <w:t xml:space="preserve">the </w:t>
      </w:r>
      <w:r w:rsidRPr="004D492E">
        <w:t xml:space="preserve">odour concentrations and </w:t>
      </w:r>
      <w:r>
        <w:t>hedonic tone</w:t>
      </w:r>
      <w:r w:rsidRPr="004D492E">
        <w:t xml:space="preserve"> </w:t>
      </w:r>
      <w:r>
        <w:t>detected in</w:t>
      </w:r>
      <w:r w:rsidRPr="004D492E">
        <w:t xml:space="preserve"> R1 and R2 during the </w:t>
      </w:r>
      <w:r>
        <w:t>second</w:t>
      </w:r>
      <w:r>
        <w:t xml:space="preserve"> experimental campaign using the bioactivator B</w:t>
      </w:r>
      <w:r>
        <w:t>2</w:t>
      </w:r>
      <w:r>
        <w:t xml:space="preserve"> in R2</w:t>
      </w:r>
      <w:r w:rsidR="00863167">
        <w:t>.</w:t>
      </w:r>
    </w:p>
    <w:p w14:paraId="04795426" w14:textId="77777777" w:rsidR="00954BCA" w:rsidRPr="00EA24FA" w:rsidRDefault="00954BCA" w:rsidP="00954BCA">
      <w:pPr>
        <w:tabs>
          <w:tab w:val="left" w:pos="360"/>
          <w:tab w:val="left" w:pos="900"/>
          <w:tab w:val="left" w:pos="1620"/>
        </w:tabs>
      </w:pPr>
    </w:p>
    <w:p w14:paraId="16525241" w14:textId="465BE6E2" w:rsidR="003B2221" w:rsidRDefault="001C0DE0" w:rsidP="006C1FD9">
      <w:pPr>
        <w:tabs>
          <w:tab w:val="left" w:pos="360"/>
          <w:tab w:val="left" w:pos="900"/>
          <w:tab w:val="left" w:pos="1620"/>
        </w:tabs>
        <w:spacing w:line="360" w:lineRule="auto"/>
        <w:jc w:val="center"/>
        <w:rPr>
          <w:rFonts w:cs="Arial"/>
        </w:rPr>
      </w:pPr>
      <w:r w:rsidRPr="001C0DE0">
        <w:drawing>
          <wp:inline distT="0" distB="0" distL="0" distR="0" wp14:anchorId="2F24F582" wp14:editId="730F0859">
            <wp:extent cx="4731605" cy="2662433"/>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327" t="2639" r="4219" b="1519"/>
                    <a:stretch/>
                  </pic:blipFill>
                  <pic:spPr bwMode="auto">
                    <a:xfrm>
                      <a:off x="0" y="0"/>
                      <a:ext cx="4753351" cy="2674669"/>
                    </a:xfrm>
                    <a:prstGeom prst="rect">
                      <a:avLst/>
                    </a:prstGeom>
                    <a:noFill/>
                    <a:ln>
                      <a:noFill/>
                    </a:ln>
                    <a:extLst>
                      <a:ext uri="{53640926-AAD7-44D8-BBD7-CCE9431645EC}">
                        <a14:shadowObscured xmlns:a14="http://schemas.microsoft.com/office/drawing/2010/main"/>
                      </a:ext>
                    </a:extLst>
                  </pic:spPr>
                </pic:pic>
              </a:graphicData>
            </a:graphic>
          </wp:inline>
        </w:drawing>
      </w:r>
    </w:p>
    <w:p w14:paraId="6318D006" w14:textId="464C564A" w:rsidR="009D2D55" w:rsidRPr="000937EB" w:rsidRDefault="009D2D55" w:rsidP="00954BCA">
      <w:pPr>
        <w:pStyle w:val="CETCaption"/>
        <w:rPr>
          <w:color w:val="0070C0"/>
        </w:rPr>
      </w:pPr>
      <w:r w:rsidRPr="002D1F0C">
        <w:t xml:space="preserve">Figure </w:t>
      </w:r>
      <w:r>
        <w:t>3</w:t>
      </w:r>
      <w:r w:rsidRPr="002D1F0C">
        <w:t xml:space="preserve"> – Concentration and </w:t>
      </w:r>
      <w:r>
        <w:t>Hedonic Tone</w:t>
      </w:r>
      <w:r w:rsidRPr="002D1F0C">
        <w:t xml:space="preserve"> trends in R1 and R2</w:t>
      </w:r>
      <w:r>
        <w:t xml:space="preserve"> during second experimental campaign</w:t>
      </w:r>
    </w:p>
    <w:p w14:paraId="5282937D" w14:textId="3344CC71" w:rsidR="000506BE" w:rsidRDefault="000506BE" w:rsidP="000506BE">
      <w:pPr>
        <w:tabs>
          <w:tab w:val="left" w:pos="360"/>
          <w:tab w:val="left" w:pos="900"/>
          <w:tab w:val="left" w:pos="1620"/>
        </w:tabs>
      </w:pPr>
      <w:r>
        <w:t xml:space="preserve">The results confirm the decreasing trends in terms of </w:t>
      </w:r>
      <w:r w:rsidR="001C0DE0">
        <w:t xml:space="preserve">daily </w:t>
      </w:r>
      <w:r>
        <w:t>odo</w:t>
      </w:r>
      <w:r>
        <w:t>u</w:t>
      </w:r>
      <w:r>
        <w:t>r concentration, with time, for the container without bioactivator (R1). For the system using the bioactivator, however, they show lower odo</w:t>
      </w:r>
      <w:r>
        <w:t>u</w:t>
      </w:r>
      <w:r>
        <w:t xml:space="preserve">r concentrations </w:t>
      </w:r>
      <w:r w:rsidR="001C0DE0">
        <w:t xml:space="preserve">values </w:t>
      </w:r>
      <w:r>
        <w:t xml:space="preserve">in the initial </w:t>
      </w:r>
      <w:r>
        <w:t>step</w:t>
      </w:r>
      <w:r>
        <w:t>, higher in the central phase and comparable again at the end of the test.</w:t>
      </w:r>
    </w:p>
    <w:p w14:paraId="7660FAE6" w14:textId="78DAB9D4" w:rsidR="000506BE" w:rsidRDefault="000506BE" w:rsidP="000506BE">
      <w:pPr>
        <w:tabs>
          <w:tab w:val="left" w:pos="360"/>
          <w:tab w:val="left" w:pos="900"/>
          <w:tab w:val="left" w:pos="1620"/>
        </w:tabs>
      </w:pPr>
      <w:r>
        <w:t xml:space="preserve">Similarly, in terms of hedonic tone, the unpleasant values are always confirmed for the samples detected by the </w:t>
      </w:r>
      <w:r>
        <w:t>s</w:t>
      </w:r>
      <w:r>
        <w:t xml:space="preserve">ystem without bioactivator. While for the </w:t>
      </w:r>
      <w:r>
        <w:t>s</w:t>
      </w:r>
      <w:r>
        <w:t>ystem with the use of the B2 bioactivator, in this case, there is no evidence of a</w:t>
      </w:r>
      <w:r>
        <w:t>n</w:t>
      </w:r>
      <w:r>
        <w:t xml:space="preserve"> </w:t>
      </w:r>
      <w:r>
        <w:t xml:space="preserve">odour </w:t>
      </w:r>
      <w:r>
        <w:t xml:space="preserve">pleasant trend reversal, for </w:t>
      </w:r>
      <w:r>
        <w:t>all analyses</w:t>
      </w:r>
      <w:r>
        <w:t xml:space="preserve">, but in general </w:t>
      </w:r>
      <w:r>
        <w:t xml:space="preserve">there is </w:t>
      </w:r>
      <w:r>
        <w:t xml:space="preserve">an unpleasantness </w:t>
      </w:r>
      <w:r>
        <w:t>hedonic tone,</w:t>
      </w:r>
      <w:r>
        <w:t xml:space="preserve"> comparable and generally lower in the first initial phase</w:t>
      </w:r>
      <w:r>
        <w:t xml:space="preserve"> compared to the R1 system</w:t>
      </w:r>
      <w:r>
        <w:t>.</w:t>
      </w:r>
    </w:p>
    <w:p w14:paraId="48BE920A" w14:textId="06337F46" w:rsidR="000506BE" w:rsidRPr="00F9174B" w:rsidRDefault="000506BE" w:rsidP="000506BE">
      <w:pPr>
        <w:tabs>
          <w:tab w:val="left" w:pos="360"/>
          <w:tab w:val="left" w:pos="900"/>
          <w:tab w:val="left" w:pos="1620"/>
        </w:tabs>
      </w:pPr>
      <w:r>
        <w:t xml:space="preserve">Overall, for bioactivator B2 the </w:t>
      </w:r>
      <w:r>
        <w:t>low</w:t>
      </w:r>
      <w:r w:rsidR="00A2426B">
        <w:t>er</w:t>
      </w:r>
      <w:r>
        <w:t xml:space="preserve"> presence of the volatile component is now demonstrated in favor of the greater presence of an enzymatic component. This enzymatic component acts primarily on reducing odo</w:t>
      </w:r>
      <w:r w:rsidR="00A2426B">
        <w:t>u</w:t>
      </w:r>
      <w:r>
        <w:t xml:space="preserve">r </w:t>
      </w:r>
      <w:r>
        <w:lastRenderedPageBreak/>
        <w:t>concentration and no longer significantly on odo</w:t>
      </w:r>
      <w:r w:rsidR="00A2426B">
        <w:t>u</w:t>
      </w:r>
      <w:r>
        <w:t>r perception. The results allow us to conclude how the B2 bioactivator primarly acts in terms of odo</w:t>
      </w:r>
      <w:r w:rsidR="00A2426B">
        <w:t>u</w:t>
      </w:r>
      <w:r>
        <w:t>r concentration abatement and not more significantly on the hedonic tone.</w:t>
      </w:r>
    </w:p>
    <w:p w14:paraId="6EB0FFBB" w14:textId="42014750" w:rsidR="00953668" w:rsidRPr="00954BCA" w:rsidRDefault="00953668" w:rsidP="00994A50">
      <w:pPr>
        <w:pStyle w:val="CETHeading1"/>
        <w:jc w:val="both"/>
        <w:rPr>
          <w:lang w:val="en-GB"/>
        </w:rPr>
      </w:pPr>
      <w:r w:rsidRPr="002E0C47">
        <w:rPr>
          <w:lang w:val="en-GB"/>
        </w:rPr>
        <w:t>Conclusions</w:t>
      </w:r>
    </w:p>
    <w:p w14:paraId="4AB06009" w14:textId="52580F67" w:rsidR="00872A87" w:rsidRPr="00DA5F71" w:rsidRDefault="00351520" w:rsidP="00DA5F71">
      <w:pPr>
        <w:pStyle w:val="CETBodytext"/>
        <w:rPr>
          <w:rFonts w:cs="Arial"/>
          <w:lang w:val="en-GB"/>
        </w:rPr>
      </w:pPr>
      <w:r w:rsidRPr="00A44737">
        <w:rPr>
          <w:rFonts w:cs="Arial"/>
          <w:lang w:val="en-GB"/>
        </w:rPr>
        <w:t xml:space="preserve">Through the implementation of a targeted experimental activity, the effectiveness of advanced bioactivators in controlling </w:t>
      </w:r>
      <w:r w:rsidR="00A44737" w:rsidRPr="00A44737">
        <w:rPr>
          <w:rFonts w:cs="Arial"/>
          <w:lang w:val="en-GB"/>
        </w:rPr>
        <w:t>odour</w:t>
      </w:r>
      <w:r w:rsidRPr="00A44737">
        <w:rPr>
          <w:rFonts w:cs="Arial"/>
          <w:lang w:val="en-GB"/>
        </w:rPr>
        <w:t xml:space="preserve"> </w:t>
      </w:r>
      <w:r w:rsidR="001A0AC3">
        <w:rPr>
          <w:rFonts w:cs="Arial"/>
          <w:lang w:val="en-GB"/>
        </w:rPr>
        <w:t xml:space="preserve">emissions </w:t>
      </w:r>
      <w:r w:rsidRPr="00A44737">
        <w:rPr>
          <w:rFonts w:cs="Arial"/>
          <w:lang w:val="en-GB"/>
        </w:rPr>
        <w:t xml:space="preserve">from </w:t>
      </w:r>
      <w:r w:rsidR="00A44737">
        <w:rPr>
          <w:rFonts w:cs="Arial"/>
          <w:lang w:val="en-GB"/>
        </w:rPr>
        <w:t xml:space="preserve">surface </w:t>
      </w:r>
      <w:r w:rsidRPr="00A44737">
        <w:rPr>
          <w:rFonts w:cs="Arial"/>
          <w:lang w:val="en-GB"/>
        </w:rPr>
        <w:t xml:space="preserve">street </w:t>
      </w:r>
      <w:r w:rsidR="00A44737">
        <w:rPr>
          <w:rFonts w:cs="Arial"/>
          <w:lang w:val="en-GB"/>
        </w:rPr>
        <w:t>contain</w:t>
      </w:r>
      <w:r w:rsidRPr="00A44737">
        <w:rPr>
          <w:rFonts w:cs="Arial"/>
          <w:lang w:val="en-GB"/>
        </w:rPr>
        <w:t xml:space="preserve">ers </w:t>
      </w:r>
      <w:r w:rsidR="001A0AC3">
        <w:rPr>
          <w:rFonts w:cs="Arial"/>
          <w:lang w:val="en-GB"/>
        </w:rPr>
        <w:t xml:space="preserve">using for the collection of OFMSW </w:t>
      </w:r>
      <w:r w:rsidRPr="00A44737">
        <w:rPr>
          <w:rFonts w:cs="Arial"/>
          <w:lang w:val="en-GB"/>
        </w:rPr>
        <w:t xml:space="preserve">was evaluated. The results highlighted the importance of adopting innovative approaches to address this environmental and social problem. In particular, </w:t>
      </w:r>
      <w:r w:rsidR="001C0DE0">
        <w:rPr>
          <w:rFonts w:cs="Arial"/>
          <w:lang w:val="en-GB"/>
        </w:rPr>
        <w:t>t</w:t>
      </w:r>
      <w:r w:rsidR="001A0AC3" w:rsidRPr="001A0AC3">
        <w:rPr>
          <w:rFonts w:cs="Arial"/>
          <w:lang w:val="en-GB"/>
        </w:rPr>
        <w:t>he possibility of adopting and modifying the composition of bioactivators in order to obtain pleasant odo</w:t>
      </w:r>
      <w:r w:rsidR="001C0DE0">
        <w:rPr>
          <w:rFonts w:cs="Arial"/>
          <w:lang w:val="en-GB"/>
        </w:rPr>
        <w:t>u</w:t>
      </w:r>
      <w:r w:rsidR="001A0AC3" w:rsidRPr="001A0AC3">
        <w:rPr>
          <w:rFonts w:cs="Arial"/>
          <w:lang w:val="en-GB"/>
        </w:rPr>
        <w:t>r perceptions (bioactivator B1), or to focus more on reducing odo</w:t>
      </w:r>
      <w:r w:rsidR="001C0DE0">
        <w:rPr>
          <w:rFonts w:cs="Arial"/>
          <w:lang w:val="en-GB"/>
        </w:rPr>
        <w:t>u</w:t>
      </w:r>
      <w:r w:rsidR="001A0AC3" w:rsidRPr="001A0AC3">
        <w:rPr>
          <w:rFonts w:cs="Arial"/>
          <w:lang w:val="en-GB"/>
        </w:rPr>
        <w:t>r concentration (bioactivator B2) has been demonstrated.</w:t>
      </w:r>
      <w:r w:rsidR="00953F4F">
        <w:rPr>
          <w:rFonts w:cs="Arial"/>
          <w:lang w:val="en-GB"/>
        </w:rPr>
        <w:t xml:space="preserve"> </w:t>
      </w:r>
      <w:r w:rsidR="00953F4F" w:rsidRPr="00A44737">
        <w:rPr>
          <w:rFonts w:cs="Arial"/>
          <w:lang w:val="en-GB"/>
        </w:rPr>
        <w:t>Still</w:t>
      </w:r>
      <w:r w:rsidRPr="00A44737">
        <w:rPr>
          <w:rFonts w:cs="Arial"/>
          <w:lang w:val="en-GB"/>
        </w:rPr>
        <w:t xml:space="preserve"> challenges need to be </w:t>
      </w:r>
      <w:r w:rsidR="00BC1C53">
        <w:rPr>
          <w:rFonts w:cs="Arial"/>
          <w:lang w:val="en-GB"/>
        </w:rPr>
        <w:t xml:space="preserve">further be </w:t>
      </w:r>
      <w:r w:rsidRPr="00A44737">
        <w:rPr>
          <w:rFonts w:cs="Arial"/>
          <w:lang w:val="en-GB"/>
        </w:rPr>
        <w:t>addressed</w:t>
      </w:r>
      <w:r w:rsidR="00BC1C53">
        <w:rPr>
          <w:rFonts w:cs="Arial"/>
          <w:lang w:val="en-GB"/>
        </w:rPr>
        <w:t xml:space="preserve"> and are in progress at the research. The study </w:t>
      </w:r>
      <w:r w:rsidRPr="00A44737">
        <w:rPr>
          <w:rFonts w:cs="Arial"/>
          <w:lang w:val="en-GB"/>
        </w:rPr>
        <w:t>open</w:t>
      </w:r>
      <w:r w:rsidR="006C1FD9">
        <w:rPr>
          <w:rFonts w:cs="Arial"/>
          <w:lang w:val="en-GB"/>
        </w:rPr>
        <w:t>s</w:t>
      </w:r>
      <w:r w:rsidRPr="00A44737">
        <w:rPr>
          <w:rFonts w:cs="Arial"/>
          <w:lang w:val="en-GB"/>
        </w:rPr>
        <w:t xml:space="preserve"> new perspectives for the waste </w:t>
      </w:r>
      <w:r w:rsidR="00BC1C53">
        <w:rPr>
          <w:rFonts w:cs="Arial"/>
          <w:lang w:val="en-GB"/>
        </w:rPr>
        <w:t xml:space="preserve">collection </w:t>
      </w:r>
      <w:r w:rsidRPr="00A44737">
        <w:rPr>
          <w:rFonts w:cs="Arial"/>
          <w:lang w:val="en-GB"/>
        </w:rPr>
        <w:t xml:space="preserve">sector, providing a basis for the development of innovative strategies and technologies aimed at mitigating unwanted </w:t>
      </w:r>
      <w:r w:rsidR="00A44737" w:rsidRPr="00A44737">
        <w:rPr>
          <w:rFonts w:cs="Arial"/>
          <w:lang w:val="en-GB"/>
        </w:rPr>
        <w:t>odours</w:t>
      </w:r>
      <w:r w:rsidRPr="00A44737">
        <w:rPr>
          <w:rFonts w:cs="Arial"/>
          <w:lang w:val="en-GB"/>
        </w:rPr>
        <w:t xml:space="preserve"> and promoting a healthier and more sustainable urban environment for local communities.</w:t>
      </w:r>
    </w:p>
    <w:p w14:paraId="19C4FC68" w14:textId="49294CB8" w:rsidR="004628D2" w:rsidRDefault="00600535" w:rsidP="00994A50">
      <w:pPr>
        <w:pStyle w:val="CETReference"/>
        <w:jc w:val="both"/>
        <w:rPr>
          <w:lang w:val="es-ES"/>
        </w:rPr>
      </w:pPr>
      <w:r w:rsidRPr="00D718B4">
        <w:rPr>
          <w:lang w:val="es-ES"/>
        </w:rPr>
        <w:t>References</w:t>
      </w:r>
    </w:p>
    <w:p w14:paraId="32BAFF9D" w14:textId="518E66C2" w:rsidR="004C487E" w:rsidRPr="004C487E" w:rsidRDefault="001D3238" w:rsidP="004C487E">
      <w:pPr>
        <w:pStyle w:val="Bibliografia"/>
        <w:rPr>
          <w:rFonts w:cs="Arial"/>
          <w:lang w:val="it-IT"/>
        </w:rPr>
      </w:pPr>
      <w:r>
        <w:rPr>
          <w:lang w:val="es-ES"/>
        </w:rPr>
        <w:fldChar w:fldCharType="begin"/>
      </w:r>
      <w:r w:rsidR="00BA178B">
        <w:rPr>
          <w:lang w:val="es-ES"/>
        </w:rPr>
        <w:instrText xml:space="preserve"> ADDIN ZOTERO_BIBL {"uncited":[["http://zotero.org/users/local/pOXrZVBH/items/46H6SM8R"],["http://zotero.org/users/local/pOXrZVBH/items/WFC3DTFF"],["http://zotero.org/users/local/pOXrZVBH/items/A8JTPMD4"],["http://zotero.org/users/local/pOXrZVBH/items/FD5D5CQY"],["http://zotero.org/users/local/pOXrZVBH/items/SAKAZR2V"]],"omitted":[],"custom":[]} CSL_BIBLIOGRAPHY </w:instrText>
      </w:r>
      <w:r>
        <w:rPr>
          <w:lang w:val="es-ES"/>
        </w:rPr>
        <w:fldChar w:fldCharType="separate"/>
      </w:r>
    </w:p>
    <w:p w14:paraId="4AECEFDC" w14:textId="77777777" w:rsidR="004C487E" w:rsidRPr="004C487E" w:rsidRDefault="004C487E" w:rsidP="004C487E">
      <w:pPr>
        <w:pStyle w:val="Bibliografia"/>
        <w:rPr>
          <w:rFonts w:cs="Arial"/>
          <w:lang w:val="it-IT"/>
        </w:rPr>
      </w:pPr>
      <w:r w:rsidRPr="004C487E">
        <w:rPr>
          <w:rFonts w:cs="Arial"/>
          <w:lang w:val="it-IT"/>
        </w:rPr>
        <w:t xml:space="preserve">Bertanza, G., Mazzotti, S., Gomez, F.H., Nenci, M., Vaccari, M., Zetera, S.F., 2021. </w:t>
      </w:r>
      <w:r w:rsidRPr="004C487E">
        <w:rPr>
          <w:rFonts w:cs="Arial"/>
        </w:rPr>
        <w:t xml:space="preserve">Implementation of circular economy in the management of municipal solid waste in an Italian medium-sized city: A 30-years lasting history. </w:t>
      </w:r>
      <w:r w:rsidRPr="004C487E">
        <w:rPr>
          <w:rFonts w:cs="Arial"/>
          <w:lang w:val="it-IT"/>
        </w:rPr>
        <w:t>Waste Management 126, 821–831. https://doi.org/10.1016/j.wasman.2021.04.017</w:t>
      </w:r>
    </w:p>
    <w:p w14:paraId="7EBAA099" w14:textId="77777777" w:rsidR="004C487E" w:rsidRPr="004C487E" w:rsidRDefault="004C487E" w:rsidP="004C487E">
      <w:pPr>
        <w:pStyle w:val="Bibliografia"/>
        <w:rPr>
          <w:rFonts w:cs="Arial"/>
        </w:rPr>
      </w:pPr>
      <w:r w:rsidRPr="004C487E">
        <w:rPr>
          <w:rFonts w:cs="Arial"/>
          <w:lang w:val="it-IT"/>
        </w:rPr>
        <w:t xml:space="preserve">Botti, L., Battini, D., Sgarbossa, F., Mora, C., 2020. </w:t>
      </w:r>
      <w:r w:rsidRPr="004C487E">
        <w:rPr>
          <w:rFonts w:cs="Arial"/>
        </w:rPr>
        <w:t>Door-to-door waste collection: Analysis and recommendations for improving ergonomics in an Italian case study. Waste Management 109, 149–160. https://doi.org/10.1016/j.wasman.2020.04.027</w:t>
      </w:r>
    </w:p>
    <w:p w14:paraId="58B015A7" w14:textId="77777777" w:rsidR="004C487E" w:rsidRPr="004C487E" w:rsidRDefault="004C487E" w:rsidP="004C487E">
      <w:pPr>
        <w:pStyle w:val="Bibliografia"/>
        <w:rPr>
          <w:rFonts w:cs="Arial"/>
        </w:rPr>
      </w:pPr>
      <w:r w:rsidRPr="004C487E">
        <w:rPr>
          <w:rFonts w:cs="Arial"/>
        </w:rPr>
        <w:t>Cheng, Z., Sun, Z., Zhu, S., Lou, Z., Zhu, N., Feng, L., 2019. The identification and health risk assessment of odor emissions from waste landfilling and composting. Science of The Total Environment 649, 1038–1044. https://doi.org/10.1016/j.scitotenv.2018.08.230</w:t>
      </w:r>
    </w:p>
    <w:p w14:paraId="763B7C1C" w14:textId="77777777" w:rsidR="004C487E" w:rsidRPr="004C487E" w:rsidRDefault="004C487E" w:rsidP="004C487E">
      <w:pPr>
        <w:pStyle w:val="Bibliografia"/>
        <w:rPr>
          <w:rFonts w:cs="Arial"/>
        </w:rPr>
      </w:pPr>
      <w:r w:rsidRPr="004C487E">
        <w:rPr>
          <w:rFonts w:cs="Arial"/>
          <w:lang w:val="it-IT"/>
        </w:rPr>
        <w:t xml:space="preserve">Fasolino, I., Grimaldi, M., Zarra, T., Naddeo, V., 2016. </w:t>
      </w:r>
      <w:r w:rsidRPr="004C487E">
        <w:rPr>
          <w:rFonts w:cs="Arial"/>
        </w:rPr>
        <w:t>Odour control strategies for a sustainable nuisances action plan. GlobalNEST International Journal 18, 734–741.</w:t>
      </w:r>
    </w:p>
    <w:p w14:paraId="63153335" w14:textId="77777777" w:rsidR="004C487E" w:rsidRPr="004C487E" w:rsidRDefault="004C487E" w:rsidP="004C487E">
      <w:pPr>
        <w:pStyle w:val="Bibliografia"/>
        <w:rPr>
          <w:rFonts w:cs="Arial"/>
        </w:rPr>
      </w:pPr>
      <w:r w:rsidRPr="004C487E">
        <w:rPr>
          <w:rFonts w:cs="Arial"/>
        </w:rPr>
        <w:t>Gallardo, A., Carlos, M., Peris, M., Colomer, F.J., 2015. Methodology to design a municipal solid waste pre-collection system. A case study. Waste Management 36, 1–11. https://doi.org/10.1016/j.wasman.2014.11.008</w:t>
      </w:r>
    </w:p>
    <w:p w14:paraId="3F5A6DF7" w14:textId="77777777" w:rsidR="004C487E" w:rsidRPr="004C487E" w:rsidRDefault="004C487E" w:rsidP="004C487E">
      <w:pPr>
        <w:pStyle w:val="Bibliografia"/>
        <w:rPr>
          <w:rFonts w:cs="Arial"/>
        </w:rPr>
      </w:pPr>
      <w:r w:rsidRPr="004C487E">
        <w:rPr>
          <w:rFonts w:cs="Arial"/>
        </w:rPr>
        <w:t>Gutiérrez, M.C., Siles, J.A., Diz, J., Chica, A.F., Martín, M.A., 2017. Modelling of composting process of different organic waste at pilot scale: Biodegradability and odor emissions. Waste Management 59, 48–58. https://doi.org/10.1016/j.wasman.2016.09.045</w:t>
      </w:r>
    </w:p>
    <w:p w14:paraId="0B398449" w14:textId="77777777" w:rsidR="004C487E" w:rsidRPr="004C487E" w:rsidRDefault="004C487E" w:rsidP="004C487E">
      <w:pPr>
        <w:pStyle w:val="Bibliografia"/>
        <w:rPr>
          <w:rFonts w:cs="Arial"/>
        </w:rPr>
      </w:pPr>
      <w:r w:rsidRPr="004C487E">
        <w:rPr>
          <w:rFonts w:cs="Arial"/>
        </w:rPr>
        <w:t>Kaza, S., Yao, L., Bhada-Tata, P., Woerden, F.V., 2018. What a Waste 2.0: A Global Snapshot of Solid Waste Management to 2050. World Bank Publications.</w:t>
      </w:r>
    </w:p>
    <w:p w14:paraId="3894990C" w14:textId="77777777" w:rsidR="004C487E" w:rsidRPr="004C487E" w:rsidRDefault="004C487E" w:rsidP="004C487E">
      <w:pPr>
        <w:pStyle w:val="Bibliografia"/>
        <w:rPr>
          <w:rFonts w:cs="Arial"/>
          <w:lang w:val="it-IT"/>
        </w:rPr>
      </w:pPr>
      <w:r w:rsidRPr="004C487E">
        <w:rPr>
          <w:rFonts w:cs="Arial"/>
        </w:rPr>
        <w:t xml:space="preserve">Malinauskaite, J., Jouhara, H., Czajczyńska, D., Stanchev, P., Katsou, E., Rostkowski, P., Thorne, R.J., Colón, J., Ponsá, S., Al-Mansour, F., Anguilano, L., Krzyżyńska, R., López, I.C., A.Vlasopoulos, Spencer, N., 2017. Municipal solid waste management and waste-to-energy in the context of a circular economy and energy recycling in Europe. </w:t>
      </w:r>
      <w:r w:rsidRPr="004C487E">
        <w:rPr>
          <w:rFonts w:cs="Arial"/>
          <w:lang w:val="it-IT"/>
        </w:rPr>
        <w:t>Energy 141, 2013–2044. https://doi.org/10.1016/j.energy.2017.11.128</w:t>
      </w:r>
    </w:p>
    <w:p w14:paraId="37C02180" w14:textId="77777777" w:rsidR="004C487E" w:rsidRPr="004C487E" w:rsidRDefault="004C487E" w:rsidP="004C487E">
      <w:pPr>
        <w:pStyle w:val="Bibliografia"/>
        <w:rPr>
          <w:rFonts w:cs="Arial"/>
          <w:lang w:val="it-IT"/>
        </w:rPr>
      </w:pPr>
      <w:r w:rsidRPr="004C487E">
        <w:rPr>
          <w:rFonts w:cs="Arial"/>
          <w:lang w:val="it-IT"/>
        </w:rPr>
        <w:t xml:space="preserve">Oliva, G., Zarra, T., Pittoni, G., Senatore, V., Galang, M.G., Castellani, M., Belgiorno, V., Naddeo, V., 2021. </w:t>
      </w:r>
      <w:r w:rsidRPr="004C487E">
        <w:rPr>
          <w:rFonts w:cs="Arial"/>
        </w:rPr>
        <w:t xml:space="preserve">Next-generation of instrumental odour monitoring system (IOMS) for the gaseous emissions control in complex industrial plants. </w:t>
      </w:r>
      <w:r w:rsidRPr="004C487E">
        <w:rPr>
          <w:rFonts w:cs="Arial"/>
          <w:lang w:val="it-IT"/>
        </w:rPr>
        <w:t>Chemosphere 271, 129768. https://doi.org/10.1016/j.chemosphere.2021.129768</w:t>
      </w:r>
    </w:p>
    <w:p w14:paraId="712CCE6B" w14:textId="77777777" w:rsidR="004C487E" w:rsidRPr="004C487E" w:rsidRDefault="004C487E" w:rsidP="004C487E">
      <w:pPr>
        <w:pStyle w:val="Bibliografia"/>
        <w:rPr>
          <w:rFonts w:cs="Arial"/>
        </w:rPr>
      </w:pPr>
      <w:r w:rsidRPr="004C487E">
        <w:rPr>
          <w:rFonts w:cs="Arial"/>
        </w:rPr>
        <w:t>Rolewicz-Kalińska, A., Lelicińska-Serafin, K., Manczarski, P., 2020. The Circular Economy and Organic Fraction of Municipal Solid Waste Recycling Strategies. Energies 13, 4366. https://doi.org/10.3390/en13174366</w:t>
      </w:r>
    </w:p>
    <w:p w14:paraId="5EF7C60C" w14:textId="77777777" w:rsidR="004C487E" w:rsidRPr="004C487E" w:rsidRDefault="004C487E" w:rsidP="004C487E">
      <w:pPr>
        <w:pStyle w:val="Bibliografia"/>
        <w:rPr>
          <w:rFonts w:cs="Arial"/>
        </w:rPr>
      </w:pPr>
      <w:r w:rsidRPr="004C487E">
        <w:rPr>
          <w:rFonts w:cs="Arial"/>
        </w:rPr>
        <w:t>Sucker, K., Both, R., Bischoff, M., Guski, R., Winneke, G., 2008. Odor frequency and odor annoyance. Part I: assessment of frequency, intensity and hedonic tone of environmental odors in the field. Int Arch Occup Environ Health 81, 671–682. https://doi.org/10.1007/s00420-007-0259-z</w:t>
      </w:r>
    </w:p>
    <w:p w14:paraId="627598D8" w14:textId="77777777" w:rsidR="004C487E" w:rsidRPr="004C487E" w:rsidRDefault="004C487E" w:rsidP="004C487E">
      <w:pPr>
        <w:pStyle w:val="Bibliografia"/>
        <w:rPr>
          <w:rFonts w:cs="Arial"/>
        </w:rPr>
      </w:pPr>
      <w:r w:rsidRPr="004C487E">
        <w:rPr>
          <w:rFonts w:cs="Arial"/>
        </w:rPr>
        <w:t>Zarra, T., Naddeo, V., Giuliani, S., Belgiorno, V., 2010. Optimization of field inspection method for odour impact assessment. Chemical Engineering Transactions 23, 93–98. https://doi.org/10.3303/CET1023016</w:t>
      </w:r>
    </w:p>
    <w:p w14:paraId="5475722E" w14:textId="0BFF1F7B" w:rsidR="004C487E" w:rsidRDefault="004C487E" w:rsidP="004C487E">
      <w:pPr>
        <w:pStyle w:val="Bibliografia"/>
        <w:rPr>
          <w:rFonts w:cs="Arial"/>
        </w:rPr>
      </w:pPr>
      <w:r w:rsidRPr="004C487E">
        <w:rPr>
          <w:rFonts w:cs="Arial"/>
        </w:rPr>
        <w:t xml:space="preserve">Zarra, T., Naddeo, V., Oliva, G., Belgiorno, V., </w:t>
      </w:r>
      <w:r w:rsidR="009F6E8C">
        <w:rPr>
          <w:rFonts w:cs="Arial"/>
        </w:rPr>
        <w:t>2016</w:t>
      </w:r>
      <w:r w:rsidRPr="004C487E">
        <w:rPr>
          <w:rFonts w:cs="Arial"/>
        </w:rPr>
        <w:t>. Odour Emissions Characterization for Impact Prediction in Anaerobic-Aerobic Integrated Treatment Plants of Municipal Solid Waste.</w:t>
      </w:r>
      <w:r w:rsidR="009F6E8C">
        <w:rPr>
          <w:rFonts w:cs="Arial"/>
        </w:rPr>
        <w:t xml:space="preserve"> </w:t>
      </w:r>
      <w:r w:rsidR="009F6E8C" w:rsidRPr="004C487E">
        <w:rPr>
          <w:rFonts w:cs="Arial"/>
        </w:rPr>
        <w:t xml:space="preserve">Chemical Engineering Transactions </w:t>
      </w:r>
      <w:r w:rsidR="00EC79FC">
        <w:rPr>
          <w:rFonts w:cs="Arial"/>
        </w:rPr>
        <w:t>54</w:t>
      </w:r>
      <w:r w:rsidR="009F6E8C" w:rsidRPr="004C487E">
        <w:rPr>
          <w:rFonts w:cs="Arial"/>
        </w:rPr>
        <w:t xml:space="preserve">, </w:t>
      </w:r>
      <w:r w:rsidR="00EC79FC">
        <w:rPr>
          <w:rFonts w:cs="Arial"/>
        </w:rPr>
        <w:t>91-96</w:t>
      </w:r>
      <w:r w:rsidR="009F6E8C" w:rsidRPr="004C487E">
        <w:rPr>
          <w:rFonts w:cs="Arial"/>
        </w:rPr>
        <w:t>. https://doi.org/10.3303/CET1</w:t>
      </w:r>
      <w:r w:rsidR="00EC79FC">
        <w:rPr>
          <w:rFonts w:cs="Arial"/>
        </w:rPr>
        <w:t>654016.</w:t>
      </w:r>
    </w:p>
    <w:p w14:paraId="5F090B06" w14:textId="55677797" w:rsidR="00C247CF" w:rsidRDefault="00C247CF" w:rsidP="00C247CF">
      <w:pPr>
        <w:pStyle w:val="Bibliografia"/>
        <w:rPr>
          <w:rFonts w:cs="Arial"/>
        </w:rPr>
      </w:pPr>
      <w:r w:rsidRPr="00C247CF">
        <w:rPr>
          <w:rFonts w:cs="Arial"/>
          <w:lang w:val="it-IT"/>
        </w:rPr>
        <w:t>Zarra, T., Naddeo, V., B</w:t>
      </w:r>
      <w:r>
        <w:rPr>
          <w:rFonts w:cs="Arial"/>
          <w:lang w:val="it-IT"/>
        </w:rPr>
        <w:t xml:space="preserve">elgiorno, V., 2009. </w:t>
      </w:r>
      <w:r w:rsidRPr="00C247CF">
        <w:rPr>
          <w:rFonts w:cs="Arial"/>
        </w:rPr>
        <w:t xml:space="preserve">A novel tool </w:t>
      </w:r>
      <w:r>
        <w:rPr>
          <w:rFonts w:cs="Arial"/>
        </w:rPr>
        <w:t>f</w:t>
      </w:r>
      <w:r w:rsidRPr="004C487E">
        <w:rPr>
          <w:rFonts w:cs="Arial"/>
        </w:rPr>
        <w:t xml:space="preserve">or estimating the odour emissions of composting plants in air pollution management. </w:t>
      </w:r>
      <w:r w:rsidRPr="00C247CF">
        <w:rPr>
          <w:rFonts w:cs="Arial"/>
        </w:rPr>
        <w:t>Global NEST Journal 11, 477–486. https://doi.org/10.30955/gnj.000484</w:t>
      </w:r>
      <w:r w:rsidR="00EC79FC">
        <w:rPr>
          <w:rFonts w:cs="Arial"/>
        </w:rPr>
        <w:t>.</w:t>
      </w:r>
    </w:p>
    <w:p w14:paraId="2F1B4D46" w14:textId="3BF8E7C0" w:rsidR="008E4F1D" w:rsidRPr="00D718B4" w:rsidRDefault="009F6E8C" w:rsidP="00EC79FC">
      <w:pPr>
        <w:pStyle w:val="Bibliografia"/>
        <w:rPr>
          <w:lang w:val="es-ES"/>
        </w:rPr>
      </w:pPr>
      <w:r>
        <w:rPr>
          <w:rFonts w:cs="Arial"/>
        </w:rPr>
        <w:t xml:space="preserve">Zarra, T., Reiser, M., Naddeo, V., Belgiorno, V., Kranert, M., 2012. </w:t>
      </w:r>
      <w:r>
        <w:t>A comparative and Critical Evaluation of Different Sampling Materials in the Measurement of Odour Concentration by Dynamic Olfactometry</w:t>
      </w:r>
      <w:r>
        <w:t xml:space="preserve">. </w:t>
      </w:r>
      <w:r w:rsidRPr="004C487E">
        <w:rPr>
          <w:rFonts w:cs="Arial"/>
        </w:rPr>
        <w:t xml:space="preserve">Chemical Engineering Transactions </w:t>
      </w:r>
      <w:r>
        <w:rPr>
          <w:rFonts w:cs="Arial"/>
        </w:rPr>
        <w:t>30</w:t>
      </w:r>
      <w:r w:rsidRPr="004C487E">
        <w:rPr>
          <w:rFonts w:cs="Arial"/>
        </w:rPr>
        <w:t xml:space="preserve">, </w:t>
      </w:r>
      <w:r>
        <w:rPr>
          <w:rFonts w:cs="Arial"/>
        </w:rPr>
        <w:t>307</w:t>
      </w:r>
      <w:r w:rsidRPr="004C487E">
        <w:rPr>
          <w:rFonts w:cs="Arial"/>
        </w:rPr>
        <w:t>–</w:t>
      </w:r>
      <w:r>
        <w:rPr>
          <w:rFonts w:cs="Arial"/>
        </w:rPr>
        <w:t>312</w:t>
      </w:r>
      <w:r w:rsidRPr="004C487E">
        <w:rPr>
          <w:rFonts w:cs="Arial"/>
        </w:rPr>
        <w:t>. https://doi.org/10.3303/CET1</w:t>
      </w:r>
      <w:r>
        <w:rPr>
          <w:rFonts w:cs="Arial"/>
        </w:rPr>
        <w:t xml:space="preserve">230052. </w:t>
      </w:r>
      <w:r w:rsidR="001D3238">
        <w:rPr>
          <w:lang w:val="es-ES"/>
        </w:rPr>
        <w:fldChar w:fldCharType="end"/>
      </w:r>
    </w:p>
    <w:sectPr w:rsidR="008E4F1D" w:rsidRPr="00D718B4" w:rsidSect="00A902E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A3C5F" w14:textId="77777777" w:rsidR="009E7827" w:rsidRDefault="009E7827" w:rsidP="004F5E36">
      <w:r>
        <w:separator/>
      </w:r>
    </w:p>
  </w:endnote>
  <w:endnote w:type="continuationSeparator" w:id="0">
    <w:p w14:paraId="60920AF8" w14:textId="77777777" w:rsidR="009E7827" w:rsidRDefault="009E78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A5B5" w14:textId="77777777" w:rsidR="009E7827" w:rsidRDefault="009E7827" w:rsidP="004F5E36">
      <w:r>
        <w:separator/>
      </w:r>
    </w:p>
  </w:footnote>
  <w:footnote w:type="continuationSeparator" w:id="0">
    <w:p w14:paraId="77B627D2" w14:textId="77777777" w:rsidR="009E7827" w:rsidRDefault="009E7827"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FE3645"/>
    <w:multiLevelType w:val="hybridMultilevel"/>
    <w:tmpl w:val="D7FC77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703501"/>
    <w:multiLevelType w:val="hybridMultilevel"/>
    <w:tmpl w:val="7CCE7B9E"/>
    <w:lvl w:ilvl="0" w:tplc="7F50AB3A">
      <w:start w:val="2"/>
      <w:numFmt w:val="bullet"/>
      <w:lvlText w:val="-"/>
      <w:lvlJc w:val="left"/>
      <w:pPr>
        <w:ind w:left="720" w:hanging="360"/>
      </w:pPr>
      <w:rPr>
        <w:rFonts w:ascii="Cambria Math" w:eastAsia="Calibri" w:hAnsi="Cambria Math" w:cs="Cambria Math"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DD4C3C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411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980A6A"/>
    <w:multiLevelType w:val="multilevel"/>
    <w:tmpl w:val="518E269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2"/>
  </w:num>
  <w:num w:numId="16">
    <w:abstractNumId w:val="21"/>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2"/>
    <w:lvlOverride w:ilvl="0">
      <w:startOverride w:val="1"/>
    </w:lvlOverride>
    <w:lvlOverride w:ilvl="1">
      <w:startOverride w:val="2"/>
    </w:lvlOverride>
    <w:lvlOverride w:ilvl="2">
      <w:startOverride w:val="2"/>
    </w:lvlOverride>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1"/>
  </w:num>
  <w:num w:numId="31">
    <w:abstractNumId w:val="1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E9"/>
    <w:rsid w:val="000117CB"/>
    <w:rsid w:val="000139BF"/>
    <w:rsid w:val="0003148D"/>
    <w:rsid w:val="00042173"/>
    <w:rsid w:val="000506BE"/>
    <w:rsid w:val="00051566"/>
    <w:rsid w:val="00060816"/>
    <w:rsid w:val="0006213E"/>
    <w:rsid w:val="00062A9A"/>
    <w:rsid w:val="00065058"/>
    <w:rsid w:val="00066CB8"/>
    <w:rsid w:val="0007287D"/>
    <w:rsid w:val="00076C1D"/>
    <w:rsid w:val="00077E3D"/>
    <w:rsid w:val="00082D18"/>
    <w:rsid w:val="0008588D"/>
    <w:rsid w:val="00086B91"/>
    <w:rsid w:val="00086C39"/>
    <w:rsid w:val="000921BD"/>
    <w:rsid w:val="000937EB"/>
    <w:rsid w:val="00093A31"/>
    <w:rsid w:val="00096971"/>
    <w:rsid w:val="000A03B2"/>
    <w:rsid w:val="000A2350"/>
    <w:rsid w:val="000A4184"/>
    <w:rsid w:val="000B5E07"/>
    <w:rsid w:val="000C38E8"/>
    <w:rsid w:val="000D34BE"/>
    <w:rsid w:val="000E102F"/>
    <w:rsid w:val="000E36F1"/>
    <w:rsid w:val="000E3A73"/>
    <w:rsid w:val="000E3CAB"/>
    <w:rsid w:val="000E414A"/>
    <w:rsid w:val="000F074D"/>
    <w:rsid w:val="000F093C"/>
    <w:rsid w:val="000F3450"/>
    <w:rsid w:val="000F787B"/>
    <w:rsid w:val="00103162"/>
    <w:rsid w:val="00104C58"/>
    <w:rsid w:val="00110DB2"/>
    <w:rsid w:val="00117F9F"/>
    <w:rsid w:val="0012091F"/>
    <w:rsid w:val="00125840"/>
    <w:rsid w:val="00126BC2"/>
    <w:rsid w:val="001308B6"/>
    <w:rsid w:val="0013121F"/>
    <w:rsid w:val="00131FE6"/>
    <w:rsid w:val="0013263F"/>
    <w:rsid w:val="00134DE4"/>
    <w:rsid w:val="0014034D"/>
    <w:rsid w:val="00140BA8"/>
    <w:rsid w:val="0014398B"/>
    <w:rsid w:val="0014464F"/>
    <w:rsid w:val="00144B93"/>
    <w:rsid w:val="00150E59"/>
    <w:rsid w:val="00152DE3"/>
    <w:rsid w:val="00163DC1"/>
    <w:rsid w:val="00164CF9"/>
    <w:rsid w:val="001677EB"/>
    <w:rsid w:val="00172BEE"/>
    <w:rsid w:val="00172FDC"/>
    <w:rsid w:val="001771C3"/>
    <w:rsid w:val="00180860"/>
    <w:rsid w:val="00180A00"/>
    <w:rsid w:val="00181076"/>
    <w:rsid w:val="00183D80"/>
    <w:rsid w:val="0018400F"/>
    <w:rsid w:val="00184AD6"/>
    <w:rsid w:val="00191665"/>
    <w:rsid w:val="00191BAC"/>
    <w:rsid w:val="001944B8"/>
    <w:rsid w:val="00194937"/>
    <w:rsid w:val="001A0AC3"/>
    <w:rsid w:val="001A5B78"/>
    <w:rsid w:val="001B0349"/>
    <w:rsid w:val="001B30E1"/>
    <w:rsid w:val="001B65C1"/>
    <w:rsid w:val="001C0DE0"/>
    <w:rsid w:val="001C23E3"/>
    <w:rsid w:val="001C2A2D"/>
    <w:rsid w:val="001C2AEC"/>
    <w:rsid w:val="001C684B"/>
    <w:rsid w:val="001D3238"/>
    <w:rsid w:val="001D53FC"/>
    <w:rsid w:val="001D68FD"/>
    <w:rsid w:val="001E5C4E"/>
    <w:rsid w:val="001F42A5"/>
    <w:rsid w:val="001F54B2"/>
    <w:rsid w:val="001F5C37"/>
    <w:rsid w:val="001F67F1"/>
    <w:rsid w:val="001F7B9D"/>
    <w:rsid w:val="00200D91"/>
    <w:rsid w:val="00217938"/>
    <w:rsid w:val="002224B4"/>
    <w:rsid w:val="00226C8D"/>
    <w:rsid w:val="002370F3"/>
    <w:rsid w:val="002447EF"/>
    <w:rsid w:val="00251550"/>
    <w:rsid w:val="0025526F"/>
    <w:rsid w:val="00255EB9"/>
    <w:rsid w:val="00263A4A"/>
    <w:rsid w:val="00263B05"/>
    <w:rsid w:val="0027221A"/>
    <w:rsid w:val="00275B61"/>
    <w:rsid w:val="002820B7"/>
    <w:rsid w:val="00282656"/>
    <w:rsid w:val="00286F07"/>
    <w:rsid w:val="00292F02"/>
    <w:rsid w:val="00296B83"/>
    <w:rsid w:val="002B78CE"/>
    <w:rsid w:val="002C1028"/>
    <w:rsid w:val="002C1DC2"/>
    <w:rsid w:val="002C2FB6"/>
    <w:rsid w:val="002C565B"/>
    <w:rsid w:val="002C6E73"/>
    <w:rsid w:val="002D1F0C"/>
    <w:rsid w:val="002E0C47"/>
    <w:rsid w:val="002E46C5"/>
    <w:rsid w:val="002F366F"/>
    <w:rsid w:val="002F40BF"/>
    <w:rsid w:val="003009B7"/>
    <w:rsid w:val="00300E56"/>
    <w:rsid w:val="0030469C"/>
    <w:rsid w:val="003075A1"/>
    <w:rsid w:val="00313421"/>
    <w:rsid w:val="003162A8"/>
    <w:rsid w:val="00320CA2"/>
    <w:rsid w:val="00321CA6"/>
    <w:rsid w:val="00334C09"/>
    <w:rsid w:val="00342626"/>
    <w:rsid w:val="00342BB6"/>
    <w:rsid w:val="00351520"/>
    <w:rsid w:val="00353ACE"/>
    <w:rsid w:val="00361DF1"/>
    <w:rsid w:val="00364F38"/>
    <w:rsid w:val="00366A1C"/>
    <w:rsid w:val="003707D7"/>
    <w:rsid w:val="003723D4"/>
    <w:rsid w:val="00375296"/>
    <w:rsid w:val="00375813"/>
    <w:rsid w:val="00383F4B"/>
    <w:rsid w:val="00384CC8"/>
    <w:rsid w:val="003871FD"/>
    <w:rsid w:val="00387A24"/>
    <w:rsid w:val="00393958"/>
    <w:rsid w:val="00396D0A"/>
    <w:rsid w:val="003A0EBE"/>
    <w:rsid w:val="003A1E30"/>
    <w:rsid w:val="003A7D1C"/>
    <w:rsid w:val="003B2221"/>
    <w:rsid w:val="003B304B"/>
    <w:rsid w:val="003B3146"/>
    <w:rsid w:val="003C0D02"/>
    <w:rsid w:val="003C778F"/>
    <w:rsid w:val="003E1754"/>
    <w:rsid w:val="003E19FA"/>
    <w:rsid w:val="003E7DEE"/>
    <w:rsid w:val="003F015E"/>
    <w:rsid w:val="003F29FC"/>
    <w:rsid w:val="003F2AA9"/>
    <w:rsid w:val="003F5C35"/>
    <w:rsid w:val="003F77B8"/>
    <w:rsid w:val="00400414"/>
    <w:rsid w:val="00410C1A"/>
    <w:rsid w:val="00412740"/>
    <w:rsid w:val="0041439F"/>
    <w:rsid w:val="0041446B"/>
    <w:rsid w:val="00425F72"/>
    <w:rsid w:val="004356FB"/>
    <w:rsid w:val="00442E6D"/>
    <w:rsid w:val="0044329C"/>
    <w:rsid w:val="00443F6C"/>
    <w:rsid w:val="004539EC"/>
    <w:rsid w:val="004577FE"/>
    <w:rsid w:val="00457B9C"/>
    <w:rsid w:val="0046164A"/>
    <w:rsid w:val="004628D2"/>
    <w:rsid w:val="00462DCD"/>
    <w:rsid w:val="004648AD"/>
    <w:rsid w:val="004703A9"/>
    <w:rsid w:val="0047232A"/>
    <w:rsid w:val="00473B5A"/>
    <w:rsid w:val="00473D10"/>
    <w:rsid w:val="004760DE"/>
    <w:rsid w:val="0049570E"/>
    <w:rsid w:val="004A004E"/>
    <w:rsid w:val="004A0A08"/>
    <w:rsid w:val="004A24CF"/>
    <w:rsid w:val="004A4DEE"/>
    <w:rsid w:val="004C0D01"/>
    <w:rsid w:val="004C3D1D"/>
    <w:rsid w:val="004C487E"/>
    <w:rsid w:val="004C7913"/>
    <w:rsid w:val="004D45F9"/>
    <w:rsid w:val="004D492E"/>
    <w:rsid w:val="004D7419"/>
    <w:rsid w:val="004E4DD6"/>
    <w:rsid w:val="004F5E36"/>
    <w:rsid w:val="00507B47"/>
    <w:rsid w:val="00507CC9"/>
    <w:rsid w:val="00510BF9"/>
    <w:rsid w:val="005119A5"/>
    <w:rsid w:val="00514B85"/>
    <w:rsid w:val="00516D93"/>
    <w:rsid w:val="005208B8"/>
    <w:rsid w:val="005278B7"/>
    <w:rsid w:val="00532016"/>
    <w:rsid w:val="005346C8"/>
    <w:rsid w:val="00543E7D"/>
    <w:rsid w:val="0054628D"/>
    <w:rsid w:val="00547A68"/>
    <w:rsid w:val="00552311"/>
    <w:rsid w:val="005531C9"/>
    <w:rsid w:val="00555A86"/>
    <w:rsid w:val="00560316"/>
    <w:rsid w:val="0056341E"/>
    <w:rsid w:val="00572C89"/>
    <w:rsid w:val="005747C9"/>
    <w:rsid w:val="00580A75"/>
    <w:rsid w:val="00584CD8"/>
    <w:rsid w:val="0059041A"/>
    <w:rsid w:val="005976EF"/>
    <w:rsid w:val="005A3E9C"/>
    <w:rsid w:val="005A41B8"/>
    <w:rsid w:val="005A5D0E"/>
    <w:rsid w:val="005B2110"/>
    <w:rsid w:val="005B61E6"/>
    <w:rsid w:val="005C77E1"/>
    <w:rsid w:val="005D6158"/>
    <w:rsid w:val="005D6A2F"/>
    <w:rsid w:val="005E0369"/>
    <w:rsid w:val="005E1A82"/>
    <w:rsid w:val="005E794C"/>
    <w:rsid w:val="005F0A28"/>
    <w:rsid w:val="005F0E5E"/>
    <w:rsid w:val="00600535"/>
    <w:rsid w:val="00600DE9"/>
    <w:rsid w:val="00610CD6"/>
    <w:rsid w:val="006141E5"/>
    <w:rsid w:val="006149A1"/>
    <w:rsid w:val="00617004"/>
    <w:rsid w:val="00620C11"/>
    <w:rsid w:val="00620DEE"/>
    <w:rsid w:val="00621F92"/>
    <w:rsid w:val="006235F3"/>
    <w:rsid w:val="00625639"/>
    <w:rsid w:val="00631B33"/>
    <w:rsid w:val="00637B95"/>
    <w:rsid w:val="0064184D"/>
    <w:rsid w:val="00646968"/>
    <w:rsid w:val="006570FD"/>
    <w:rsid w:val="00660A22"/>
    <w:rsid w:val="00660E3E"/>
    <w:rsid w:val="00660EA7"/>
    <w:rsid w:val="00662317"/>
    <w:rsid w:val="00662E74"/>
    <w:rsid w:val="0066327D"/>
    <w:rsid w:val="00664446"/>
    <w:rsid w:val="00676700"/>
    <w:rsid w:val="00680C23"/>
    <w:rsid w:val="00683B40"/>
    <w:rsid w:val="0069339C"/>
    <w:rsid w:val="00693766"/>
    <w:rsid w:val="006A3281"/>
    <w:rsid w:val="006B2D4A"/>
    <w:rsid w:val="006B3825"/>
    <w:rsid w:val="006B4888"/>
    <w:rsid w:val="006C1FD9"/>
    <w:rsid w:val="006C2E45"/>
    <w:rsid w:val="006C359C"/>
    <w:rsid w:val="006C5579"/>
    <w:rsid w:val="006C78E6"/>
    <w:rsid w:val="006C7B60"/>
    <w:rsid w:val="006D2294"/>
    <w:rsid w:val="006D3274"/>
    <w:rsid w:val="006D66A3"/>
    <w:rsid w:val="006E65D6"/>
    <w:rsid w:val="006E737D"/>
    <w:rsid w:val="00704912"/>
    <w:rsid w:val="007129EB"/>
    <w:rsid w:val="0071603B"/>
    <w:rsid w:val="00720A24"/>
    <w:rsid w:val="00724AD7"/>
    <w:rsid w:val="00732386"/>
    <w:rsid w:val="0073261F"/>
    <w:rsid w:val="007350D7"/>
    <w:rsid w:val="00740D0B"/>
    <w:rsid w:val="00741262"/>
    <w:rsid w:val="007447F3"/>
    <w:rsid w:val="0075499F"/>
    <w:rsid w:val="00760171"/>
    <w:rsid w:val="007608B9"/>
    <w:rsid w:val="00760F1B"/>
    <w:rsid w:val="00766098"/>
    <w:rsid w:val="007661C8"/>
    <w:rsid w:val="0077098D"/>
    <w:rsid w:val="007836B8"/>
    <w:rsid w:val="00796D82"/>
    <w:rsid w:val="007A437B"/>
    <w:rsid w:val="007A790D"/>
    <w:rsid w:val="007A7BBA"/>
    <w:rsid w:val="007B0C50"/>
    <w:rsid w:val="007C1A43"/>
    <w:rsid w:val="007E368E"/>
    <w:rsid w:val="007F1641"/>
    <w:rsid w:val="008051B1"/>
    <w:rsid w:val="00806DFE"/>
    <w:rsid w:val="008119D4"/>
    <w:rsid w:val="0081276E"/>
    <w:rsid w:val="00813288"/>
    <w:rsid w:val="008168FC"/>
    <w:rsid w:val="00826596"/>
    <w:rsid w:val="00830996"/>
    <w:rsid w:val="008345F1"/>
    <w:rsid w:val="0084137A"/>
    <w:rsid w:val="008547A0"/>
    <w:rsid w:val="00863167"/>
    <w:rsid w:val="00865B07"/>
    <w:rsid w:val="008667EA"/>
    <w:rsid w:val="0087216E"/>
    <w:rsid w:val="008729AC"/>
    <w:rsid w:val="00872A87"/>
    <w:rsid w:val="00873D70"/>
    <w:rsid w:val="0087637F"/>
    <w:rsid w:val="00880A89"/>
    <w:rsid w:val="008911A4"/>
    <w:rsid w:val="00892AD5"/>
    <w:rsid w:val="008A1512"/>
    <w:rsid w:val="008A180B"/>
    <w:rsid w:val="008B2B7A"/>
    <w:rsid w:val="008B715D"/>
    <w:rsid w:val="008C39EE"/>
    <w:rsid w:val="008C4FBA"/>
    <w:rsid w:val="008C74C4"/>
    <w:rsid w:val="008C7547"/>
    <w:rsid w:val="008D433B"/>
    <w:rsid w:val="008E4F1D"/>
    <w:rsid w:val="008E566E"/>
    <w:rsid w:val="008F216C"/>
    <w:rsid w:val="0090161A"/>
    <w:rsid w:val="00901EB6"/>
    <w:rsid w:val="00902246"/>
    <w:rsid w:val="00904C62"/>
    <w:rsid w:val="00907326"/>
    <w:rsid w:val="00924DAC"/>
    <w:rsid w:val="00927058"/>
    <w:rsid w:val="00933A66"/>
    <w:rsid w:val="0093756A"/>
    <w:rsid w:val="00940406"/>
    <w:rsid w:val="00942FC2"/>
    <w:rsid w:val="0094342D"/>
    <w:rsid w:val="009450CE"/>
    <w:rsid w:val="00947179"/>
    <w:rsid w:val="0095164B"/>
    <w:rsid w:val="00953668"/>
    <w:rsid w:val="00953F4F"/>
    <w:rsid w:val="00954090"/>
    <w:rsid w:val="00954BCA"/>
    <w:rsid w:val="009573E7"/>
    <w:rsid w:val="00963E05"/>
    <w:rsid w:val="00966B14"/>
    <w:rsid w:val="00967D54"/>
    <w:rsid w:val="00976A82"/>
    <w:rsid w:val="00977076"/>
    <w:rsid w:val="0098458F"/>
    <w:rsid w:val="00984AFA"/>
    <w:rsid w:val="00992033"/>
    <w:rsid w:val="00994A50"/>
    <w:rsid w:val="00996483"/>
    <w:rsid w:val="0099658B"/>
    <w:rsid w:val="00996F5A"/>
    <w:rsid w:val="009B041A"/>
    <w:rsid w:val="009B13DF"/>
    <w:rsid w:val="009B7549"/>
    <w:rsid w:val="009C58B5"/>
    <w:rsid w:val="009C7C86"/>
    <w:rsid w:val="009D2D55"/>
    <w:rsid w:val="009D2FF7"/>
    <w:rsid w:val="009D3A45"/>
    <w:rsid w:val="009E0F36"/>
    <w:rsid w:val="009E3172"/>
    <w:rsid w:val="009E7827"/>
    <w:rsid w:val="009E7884"/>
    <w:rsid w:val="009E788A"/>
    <w:rsid w:val="009F0E08"/>
    <w:rsid w:val="009F3FD8"/>
    <w:rsid w:val="009F6E8C"/>
    <w:rsid w:val="009F7F64"/>
    <w:rsid w:val="00A11E0F"/>
    <w:rsid w:val="00A16706"/>
    <w:rsid w:val="00A16B0B"/>
    <w:rsid w:val="00A1763D"/>
    <w:rsid w:val="00A17CEC"/>
    <w:rsid w:val="00A20EA0"/>
    <w:rsid w:val="00A2426B"/>
    <w:rsid w:val="00A27EF0"/>
    <w:rsid w:val="00A33603"/>
    <w:rsid w:val="00A44737"/>
    <w:rsid w:val="00A44D6E"/>
    <w:rsid w:val="00A50B20"/>
    <w:rsid w:val="00A51390"/>
    <w:rsid w:val="00A548F2"/>
    <w:rsid w:val="00A60D13"/>
    <w:rsid w:val="00A61B99"/>
    <w:rsid w:val="00A65B87"/>
    <w:rsid w:val="00A72745"/>
    <w:rsid w:val="00A76EFC"/>
    <w:rsid w:val="00A81205"/>
    <w:rsid w:val="00A85272"/>
    <w:rsid w:val="00A902E8"/>
    <w:rsid w:val="00A91010"/>
    <w:rsid w:val="00A94204"/>
    <w:rsid w:val="00A978DF"/>
    <w:rsid w:val="00A97F29"/>
    <w:rsid w:val="00AA618C"/>
    <w:rsid w:val="00AA6610"/>
    <w:rsid w:val="00AA702E"/>
    <w:rsid w:val="00AB0964"/>
    <w:rsid w:val="00AB5011"/>
    <w:rsid w:val="00AC7368"/>
    <w:rsid w:val="00AD16B9"/>
    <w:rsid w:val="00AD4F1B"/>
    <w:rsid w:val="00AE1A67"/>
    <w:rsid w:val="00AE377D"/>
    <w:rsid w:val="00B1378B"/>
    <w:rsid w:val="00B13CF7"/>
    <w:rsid w:val="00B1568F"/>
    <w:rsid w:val="00B17FBD"/>
    <w:rsid w:val="00B2007E"/>
    <w:rsid w:val="00B315A6"/>
    <w:rsid w:val="00B31813"/>
    <w:rsid w:val="00B33365"/>
    <w:rsid w:val="00B459D7"/>
    <w:rsid w:val="00B47B84"/>
    <w:rsid w:val="00B57B36"/>
    <w:rsid w:val="00B61ABA"/>
    <w:rsid w:val="00B61BFF"/>
    <w:rsid w:val="00B75361"/>
    <w:rsid w:val="00B76BE2"/>
    <w:rsid w:val="00B80063"/>
    <w:rsid w:val="00B84BC7"/>
    <w:rsid w:val="00B85445"/>
    <w:rsid w:val="00B85462"/>
    <w:rsid w:val="00B8686D"/>
    <w:rsid w:val="00B86DCD"/>
    <w:rsid w:val="00B9052B"/>
    <w:rsid w:val="00B92F9E"/>
    <w:rsid w:val="00BA178B"/>
    <w:rsid w:val="00BB66D6"/>
    <w:rsid w:val="00BC10BF"/>
    <w:rsid w:val="00BC1C53"/>
    <w:rsid w:val="00BC223E"/>
    <w:rsid w:val="00BC30C9"/>
    <w:rsid w:val="00BD3D55"/>
    <w:rsid w:val="00BD5818"/>
    <w:rsid w:val="00BD7F7D"/>
    <w:rsid w:val="00BE30D0"/>
    <w:rsid w:val="00BE3E58"/>
    <w:rsid w:val="00BE44CF"/>
    <w:rsid w:val="00BF2E07"/>
    <w:rsid w:val="00BF35DD"/>
    <w:rsid w:val="00C01616"/>
    <w:rsid w:val="00C0162B"/>
    <w:rsid w:val="00C041CA"/>
    <w:rsid w:val="00C048E9"/>
    <w:rsid w:val="00C144A2"/>
    <w:rsid w:val="00C21267"/>
    <w:rsid w:val="00C247CF"/>
    <w:rsid w:val="00C345B1"/>
    <w:rsid w:val="00C40142"/>
    <w:rsid w:val="00C445B0"/>
    <w:rsid w:val="00C448D1"/>
    <w:rsid w:val="00C50D65"/>
    <w:rsid w:val="00C5462C"/>
    <w:rsid w:val="00C54DD7"/>
    <w:rsid w:val="00C57182"/>
    <w:rsid w:val="00C57863"/>
    <w:rsid w:val="00C655FD"/>
    <w:rsid w:val="00C71FB5"/>
    <w:rsid w:val="00C753CC"/>
    <w:rsid w:val="00C870A8"/>
    <w:rsid w:val="00C9233B"/>
    <w:rsid w:val="00C94434"/>
    <w:rsid w:val="00C96B1B"/>
    <w:rsid w:val="00CA0D75"/>
    <w:rsid w:val="00CA1C95"/>
    <w:rsid w:val="00CA3723"/>
    <w:rsid w:val="00CA5A9C"/>
    <w:rsid w:val="00CB0E5F"/>
    <w:rsid w:val="00CB1969"/>
    <w:rsid w:val="00CB2B97"/>
    <w:rsid w:val="00CB2D67"/>
    <w:rsid w:val="00CC09AC"/>
    <w:rsid w:val="00CD2BFA"/>
    <w:rsid w:val="00CD5FE2"/>
    <w:rsid w:val="00CE7220"/>
    <w:rsid w:val="00CE7631"/>
    <w:rsid w:val="00CE7C68"/>
    <w:rsid w:val="00CF5943"/>
    <w:rsid w:val="00D02B4C"/>
    <w:rsid w:val="00D040C4"/>
    <w:rsid w:val="00D065D3"/>
    <w:rsid w:val="00D12FEB"/>
    <w:rsid w:val="00D14904"/>
    <w:rsid w:val="00D40CD0"/>
    <w:rsid w:val="00D53532"/>
    <w:rsid w:val="00D57C84"/>
    <w:rsid w:val="00D6057D"/>
    <w:rsid w:val="00D61880"/>
    <w:rsid w:val="00D63258"/>
    <w:rsid w:val="00D705D5"/>
    <w:rsid w:val="00D718B4"/>
    <w:rsid w:val="00D812DC"/>
    <w:rsid w:val="00D84576"/>
    <w:rsid w:val="00D90173"/>
    <w:rsid w:val="00DA1399"/>
    <w:rsid w:val="00DA24C6"/>
    <w:rsid w:val="00DA4D7B"/>
    <w:rsid w:val="00DA51EB"/>
    <w:rsid w:val="00DA5F71"/>
    <w:rsid w:val="00DA65A9"/>
    <w:rsid w:val="00DC4694"/>
    <w:rsid w:val="00DC7089"/>
    <w:rsid w:val="00DD0C50"/>
    <w:rsid w:val="00DD7CF1"/>
    <w:rsid w:val="00DE264A"/>
    <w:rsid w:val="00DF657A"/>
    <w:rsid w:val="00E02D18"/>
    <w:rsid w:val="00E041E7"/>
    <w:rsid w:val="00E05439"/>
    <w:rsid w:val="00E11568"/>
    <w:rsid w:val="00E126DE"/>
    <w:rsid w:val="00E12B7C"/>
    <w:rsid w:val="00E1687C"/>
    <w:rsid w:val="00E16BF9"/>
    <w:rsid w:val="00E17ACD"/>
    <w:rsid w:val="00E20C90"/>
    <w:rsid w:val="00E23CA1"/>
    <w:rsid w:val="00E242C5"/>
    <w:rsid w:val="00E2690D"/>
    <w:rsid w:val="00E409A8"/>
    <w:rsid w:val="00E41C2B"/>
    <w:rsid w:val="00E5031C"/>
    <w:rsid w:val="00E50C12"/>
    <w:rsid w:val="00E5211E"/>
    <w:rsid w:val="00E65B91"/>
    <w:rsid w:val="00E7209D"/>
    <w:rsid w:val="00E77223"/>
    <w:rsid w:val="00E8528B"/>
    <w:rsid w:val="00E85B94"/>
    <w:rsid w:val="00E90D78"/>
    <w:rsid w:val="00E97528"/>
    <w:rsid w:val="00E978D0"/>
    <w:rsid w:val="00EA2187"/>
    <w:rsid w:val="00EA24FA"/>
    <w:rsid w:val="00EA4613"/>
    <w:rsid w:val="00EA7F91"/>
    <w:rsid w:val="00EB1523"/>
    <w:rsid w:val="00EC0706"/>
    <w:rsid w:val="00EC082C"/>
    <w:rsid w:val="00EC0E49"/>
    <w:rsid w:val="00EC2016"/>
    <w:rsid w:val="00EC6199"/>
    <w:rsid w:val="00EC79FC"/>
    <w:rsid w:val="00ED0269"/>
    <w:rsid w:val="00EE0131"/>
    <w:rsid w:val="00EE3E80"/>
    <w:rsid w:val="00EE6FEE"/>
    <w:rsid w:val="00EF0E50"/>
    <w:rsid w:val="00EF2394"/>
    <w:rsid w:val="00F20A2B"/>
    <w:rsid w:val="00F22B2C"/>
    <w:rsid w:val="00F3027A"/>
    <w:rsid w:val="00F30C64"/>
    <w:rsid w:val="00F32CDB"/>
    <w:rsid w:val="00F36FD9"/>
    <w:rsid w:val="00F420E3"/>
    <w:rsid w:val="00F56094"/>
    <w:rsid w:val="00F63A70"/>
    <w:rsid w:val="00F67BB6"/>
    <w:rsid w:val="00F67BC2"/>
    <w:rsid w:val="00F72374"/>
    <w:rsid w:val="00F7258E"/>
    <w:rsid w:val="00F748A7"/>
    <w:rsid w:val="00F7712E"/>
    <w:rsid w:val="00F83590"/>
    <w:rsid w:val="00F9174B"/>
    <w:rsid w:val="00F92E3B"/>
    <w:rsid w:val="00FA21D0"/>
    <w:rsid w:val="00FA5F5F"/>
    <w:rsid w:val="00FB058F"/>
    <w:rsid w:val="00FB730C"/>
    <w:rsid w:val="00FC2695"/>
    <w:rsid w:val="00FC3E03"/>
    <w:rsid w:val="00FC3FC1"/>
    <w:rsid w:val="00FC60B8"/>
    <w:rsid w:val="00FD3E6D"/>
    <w:rsid w:val="00FE480D"/>
    <w:rsid w:val="00FE591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CE3A1970-2AD7-4150-80C4-B9BE456B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F5C37"/>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F5C3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nhideWhenUsed/>
    <w:rsid w:val="0003148D"/>
    <w:pPr>
      <w:spacing w:line="240" w:lineRule="auto"/>
    </w:pPr>
  </w:style>
  <w:style w:type="character" w:customStyle="1" w:styleId="TestocommentoCarattere">
    <w:name w:val="Testo commento Carattere"/>
    <w:basedOn w:val="Carpredefinitoparagrafo"/>
    <w:link w:val="Testocommento"/>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806DFE"/>
    <w:pPr>
      <w:ind w:left="720"/>
      <w:contextualSpacing/>
    </w:pPr>
  </w:style>
  <w:style w:type="paragraph" w:styleId="Titolo">
    <w:name w:val="Title"/>
    <w:basedOn w:val="Normale"/>
    <w:link w:val="TitoloCarattere"/>
    <w:qFormat/>
    <w:rsid w:val="00AA6610"/>
    <w:pPr>
      <w:tabs>
        <w:tab w:val="clear" w:pos="7100"/>
      </w:tabs>
      <w:spacing w:line="480" w:lineRule="auto"/>
      <w:jc w:val="left"/>
    </w:pPr>
    <w:rPr>
      <w:rFonts w:ascii="Times New Roman" w:hAnsi="Times New Roman"/>
      <w:b/>
      <w:sz w:val="28"/>
      <w:lang w:val="en-US"/>
    </w:rPr>
  </w:style>
  <w:style w:type="character" w:customStyle="1" w:styleId="TitoloCarattere">
    <w:name w:val="Titolo Carattere"/>
    <w:basedOn w:val="Carpredefinitoparagrafo"/>
    <w:link w:val="Titolo"/>
    <w:rsid w:val="00AA6610"/>
    <w:rPr>
      <w:rFonts w:ascii="Times New Roman" w:eastAsia="Times New Roman" w:hAnsi="Times New Roman" w:cs="Times New Roman"/>
      <w:b/>
      <w:sz w:val="28"/>
      <w:szCs w:val="20"/>
      <w:lang w:val="en-US"/>
    </w:rPr>
  </w:style>
  <w:style w:type="character" w:styleId="Testosegnaposto">
    <w:name w:val="Placeholder Text"/>
    <w:basedOn w:val="Carpredefinitoparagrafo"/>
    <w:uiPriority w:val="99"/>
    <w:semiHidden/>
    <w:rsid w:val="001F67F1"/>
    <w:rPr>
      <w:color w:val="808080"/>
    </w:rPr>
  </w:style>
  <w:style w:type="paragraph" w:styleId="Revisione">
    <w:name w:val="Revision"/>
    <w:hidden/>
    <w:uiPriority w:val="99"/>
    <w:semiHidden/>
    <w:rsid w:val="0094342D"/>
    <w:pPr>
      <w:spacing w:after="0" w:line="240" w:lineRule="auto"/>
    </w:pPr>
    <w:rPr>
      <w:rFonts w:ascii="Arial" w:eastAsia="Times New Roman" w:hAnsi="Arial" w:cs="Times New Roman"/>
      <w:sz w:val="18"/>
      <w:szCs w:val="20"/>
      <w:lang w:val="en-GB"/>
    </w:rPr>
  </w:style>
  <w:style w:type="character" w:customStyle="1" w:styleId="Menzionenonrisolta1">
    <w:name w:val="Menzione non risolta1"/>
    <w:basedOn w:val="Carpredefinitoparagrafo"/>
    <w:uiPriority w:val="99"/>
    <w:semiHidden/>
    <w:unhideWhenUsed/>
    <w:rsid w:val="008911A4"/>
    <w:rPr>
      <w:color w:val="605E5C"/>
      <w:shd w:val="clear" w:color="auto" w:fill="E1DFDD"/>
    </w:rPr>
  </w:style>
  <w:style w:type="character" w:styleId="Collegamentovisitato">
    <w:name w:val="FollowedHyperlink"/>
    <w:basedOn w:val="Carpredefinitoparagrafo"/>
    <w:uiPriority w:val="99"/>
    <w:semiHidden/>
    <w:unhideWhenUsed/>
    <w:rsid w:val="00872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967">
      <w:bodyDiv w:val="1"/>
      <w:marLeft w:val="0"/>
      <w:marRight w:val="0"/>
      <w:marTop w:val="0"/>
      <w:marBottom w:val="0"/>
      <w:divBdr>
        <w:top w:val="none" w:sz="0" w:space="0" w:color="auto"/>
        <w:left w:val="none" w:sz="0" w:space="0" w:color="auto"/>
        <w:bottom w:val="none" w:sz="0" w:space="0" w:color="auto"/>
        <w:right w:val="none" w:sz="0" w:space="0" w:color="auto"/>
      </w:divBdr>
    </w:div>
    <w:div w:id="36592224">
      <w:bodyDiv w:val="1"/>
      <w:marLeft w:val="0"/>
      <w:marRight w:val="0"/>
      <w:marTop w:val="0"/>
      <w:marBottom w:val="0"/>
      <w:divBdr>
        <w:top w:val="none" w:sz="0" w:space="0" w:color="auto"/>
        <w:left w:val="none" w:sz="0" w:space="0" w:color="auto"/>
        <w:bottom w:val="none" w:sz="0" w:space="0" w:color="auto"/>
        <w:right w:val="none" w:sz="0" w:space="0" w:color="auto"/>
      </w:divBdr>
    </w:div>
    <w:div w:id="44449321">
      <w:bodyDiv w:val="1"/>
      <w:marLeft w:val="0"/>
      <w:marRight w:val="0"/>
      <w:marTop w:val="0"/>
      <w:marBottom w:val="0"/>
      <w:divBdr>
        <w:top w:val="none" w:sz="0" w:space="0" w:color="auto"/>
        <w:left w:val="none" w:sz="0" w:space="0" w:color="auto"/>
        <w:bottom w:val="none" w:sz="0" w:space="0" w:color="auto"/>
        <w:right w:val="none" w:sz="0" w:space="0" w:color="auto"/>
      </w:divBdr>
    </w:div>
    <w:div w:id="65540756">
      <w:bodyDiv w:val="1"/>
      <w:marLeft w:val="0"/>
      <w:marRight w:val="0"/>
      <w:marTop w:val="0"/>
      <w:marBottom w:val="0"/>
      <w:divBdr>
        <w:top w:val="none" w:sz="0" w:space="0" w:color="auto"/>
        <w:left w:val="none" w:sz="0" w:space="0" w:color="auto"/>
        <w:bottom w:val="none" w:sz="0" w:space="0" w:color="auto"/>
        <w:right w:val="none" w:sz="0" w:space="0" w:color="auto"/>
      </w:divBdr>
      <w:divsChild>
        <w:div w:id="129369706">
          <w:marLeft w:val="480"/>
          <w:marRight w:val="0"/>
          <w:marTop w:val="0"/>
          <w:marBottom w:val="0"/>
          <w:divBdr>
            <w:top w:val="none" w:sz="0" w:space="0" w:color="auto"/>
            <w:left w:val="none" w:sz="0" w:space="0" w:color="auto"/>
            <w:bottom w:val="none" w:sz="0" w:space="0" w:color="auto"/>
            <w:right w:val="none" w:sz="0" w:space="0" w:color="auto"/>
          </w:divBdr>
        </w:div>
        <w:div w:id="313140480">
          <w:marLeft w:val="480"/>
          <w:marRight w:val="0"/>
          <w:marTop w:val="0"/>
          <w:marBottom w:val="0"/>
          <w:divBdr>
            <w:top w:val="none" w:sz="0" w:space="0" w:color="auto"/>
            <w:left w:val="none" w:sz="0" w:space="0" w:color="auto"/>
            <w:bottom w:val="none" w:sz="0" w:space="0" w:color="auto"/>
            <w:right w:val="none" w:sz="0" w:space="0" w:color="auto"/>
          </w:divBdr>
        </w:div>
        <w:div w:id="378549571">
          <w:marLeft w:val="480"/>
          <w:marRight w:val="0"/>
          <w:marTop w:val="0"/>
          <w:marBottom w:val="0"/>
          <w:divBdr>
            <w:top w:val="none" w:sz="0" w:space="0" w:color="auto"/>
            <w:left w:val="none" w:sz="0" w:space="0" w:color="auto"/>
            <w:bottom w:val="none" w:sz="0" w:space="0" w:color="auto"/>
            <w:right w:val="none" w:sz="0" w:space="0" w:color="auto"/>
          </w:divBdr>
        </w:div>
        <w:div w:id="380207101">
          <w:marLeft w:val="480"/>
          <w:marRight w:val="0"/>
          <w:marTop w:val="0"/>
          <w:marBottom w:val="0"/>
          <w:divBdr>
            <w:top w:val="none" w:sz="0" w:space="0" w:color="auto"/>
            <w:left w:val="none" w:sz="0" w:space="0" w:color="auto"/>
            <w:bottom w:val="none" w:sz="0" w:space="0" w:color="auto"/>
            <w:right w:val="none" w:sz="0" w:space="0" w:color="auto"/>
          </w:divBdr>
        </w:div>
        <w:div w:id="604729695">
          <w:marLeft w:val="480"/>
          <w:marRight w:val="0"/>
          <w:marTop w:val="0"/>
          <w:marBottom w:val="0"/>
          <w:divBdr>
            <w:top w:val="none" w:sz="0" w:space="0" w:color="auto"/>
            <w:left w:val="none" w:sz="0" w:space="0" w:color="auto"/>
            <w:bottom w:val="none" w:sz="0" w:space="0" w:color="auto"/>
            <w:right w:val="none" w:sz="0" w:space="0" w:color="auto"/>
          </w:divBdr>
        </w:div>
        <w:div w:id="677847860">
          <w:marLeft w:val="480"/>
          <w:marRight w:val="0"/>
          <w:marTop w:val="0"/>
          <w:marBottom w:val="0"/>
          <w:divBdr>
            <w:top w:val="none" w:sz="0" w:space="0" w:color="auto"/>
            <w:left w:val="none" w:sz="0" w:space="0" w:color="auto"/>
            <w:bottom w:val="none" w:sz="0" w:space="0" w:color="auto"/>
            <w:right w:val="none" w:sz="0" w:space="0" w:color="auto"/>
          </w:divBdr>
        </w:div>
        <w:div w:id="753235964">
          <w:marLeft w:val="480"/>
          <w:marRight w:val="0"/>
          <w:marTop w:val="0"/>
          <w:marBottom w:val="0"/>
          <w:divBdr>
            <w:top w:val="none" w:sz="0" w:space="0" w:color="auto"/>
            <w:left w:val="none" w:sz="0" w:space="0" w:color="auto"/>
            <w:bottom w:val="none" w:sz="0" w:space="0" w:color="auto"/>
            <w:right w:val="none" w:sz="0" w:space="0" w:color="auto"/>
          </w:divBdr>
        </w:div>
        <w:div w:id="763651444">
          <w:marLeft w:val="480"/>
          <w:marRight w:val="0"/>
          <w:marTop w:val="0"/>
          <w:marBottom w:val="0"/>
          <w:divBdr>
            <w:top w:val="none" w:sz="0" w:space="0" w:color="auto"/>
            <w:left w:val="none" w:sz="0" w:space="0" w:color="auto"/>
            <w:bottom w:val="none" w:sz="0" w:space="0" w:color="auto"/>
            <w:right w:val="none" w:sz="0" w:space="0" w:color="auto"/>
          </w:divBdr>
        </w:div>
        <w:div w:id="870336851">
          <w:marLeft w:val="480"/>
          <w:marRight w:val="0"/>
          <w:marTop w:val="0"/>
          <w:marBottom w:val="0"/>
          <w:divBdr>
            <w:top w:val="none" w:sz="0" w:space="0" w:color="auto"/>
            <w:left w:val="none" w:sz="0" w:space="0" w:color="auto"/>
            <w:bottom w:val="none" w:sz="0" w:space="0" w:color="auto"/>
            <w:right w:val="none" w:sz="0" w:space="0" w:color="auto"/>
          </w:divBdr>
        </w:div>
        <w:div w:id="1039627826">
          <w:marLeft w:val="480"/>
          <w:marRight w:val="0"/>
          <w:marTop w:val="0"/>
          <w:marBottom w:val="0"/>
          <w:divBdr>
            <w:top w:val="none" w:sz="0" w:space="0" w:color="auto"/>
            <w:left w:val="none" w:sz="0" w:space="0" w:color="auto"/>
            <w:bottom w:val="none" w:sz="0" w:space="0" w:color="auto"/>
            <w:right w:val="none" w:sz="0" w:space="0" w:color="auto"/>
          </w:divBdr>
        </w:div>
        <w:div w:id="1063598819">
          <w:marLeft w:val="480"/>
          <w:marRight w:val="0"/>
          <w:marTop w:val="0"/>
          <w:marBottom w:val="0"/>
          <w:divBdr>
            <w:top w:val="none" w:sz="0" w:space="0" w:color="auto"/>
            <w:left w:val="none" w:sz="0" w:space="0" w:color="auto"/>
            <w:bottom w:val="none" w:sz="0" w:space="0" w:color="auto"/>
            <w:right w:val="none" w:sz="0" w:space="0" w:color="auto"/>
          </w:divBdr>
        </w:div>
        <w:div w:id="1081416799">
          <w:marLeft w:val="480"/>
          <w:marRight w:val="0"/>
          <w:marTop w:val="0"/>
          <w:marBottom w:val="0"/>
          <w:divBdr>
            <w:top w:val="none" w:sz="0" w:space="0" w:color="auto"/>
            <w:left w:val="none" w:sz="0" w:space="0" w:color="auto"/>
            <w:bottom w:val="none" w:sz="0" w:space="0" w:color="auto"/>
            <w:right w:val="none" w:sz="0" w:space="0" w:color="auto"/>
          </w:divBdr>
        </w:div>
        <w:div w:id="1818300535">
          <w:marLeft w:val="480"/>
          <w:marRight w:val="0"/>
          <w:marTop w:val="0"/>
          <w:marBottom w:val="0"/>
          <w:divBdr>
            <w:top w:val="none" w:sz="0" w:space="0" w:color="auto"/>
            <w:left w:val="none" w:sz="0" w:space="0" w:color="auto"/>
            <w:bottom w:val="none" w:sz="0" w:space="0" w:color="auto"/>
            <w:right w:val="none" w:sz="0" w:space="0" w:color="auto"/>
          </w:divBdr>
        </w:div>
        <w:div w:id="1901088721">
          <w:marLeft w:val="480"/>
          <w:marRight w:val="0"/>
          <w:marTop w:val="0"/>
          <w:marBottom w:val="0"/>
          <w:divBdr>
            <w:top w:val="none" w:sz="0" w:space="0" w:color="auto"/>
            <w:left w:val="none" w:sz="0" w:space="0" w:color="auto"/>
            <w:bottom w:val="none" w:sz="0" w:space="0" w:color="auto"/>
            <w:right w:val="none" w:sz="0" w:space="0" w:color="auto"/>
          </w:divBdr>
        </w:div>
        <w:div w:id="1943566549">
          <w:marLeft w:val="480"/>
          <w:marRight w:val="0"/>
          <w:marTop w:val="0"/>
          <w:marBottom w:val="0"/>
          <w:divBdr>
            <w:top w:val="none" w:sz="0" w:space="0" w:color="auto"/>
            <w:left w:val="none" w:sz="0" w:space="0" w:color="auto"/>
            <w:bottom w:val="none" w:sz="0" w:space="0" w:color="auto"/>
            <w:right w:val="none" w:sz="0" w:space="0" w:color="auto"/>
          </w:divBdr>
        </w:div>
        <w:div w:id="2027242785">
          <w:marLeft w:val="480"/>
          <w:marRight w:val="0"/>
          <w:marTop w:val="0"/>
          <w:marBottom w:val="0"/>
          <w:divBdr>
            <w:top w:val="none" w:sz="0" w:space="0" w:color="auto"/>
            <w:left w:val="none" w:sz="0" w:space="0" w:color="auto"/>
            <w:bottom w:val="none" w:sz="0" w:space="0" w:color="auto"/>
            <w:right w:val="none" w:sz="0" w:space="0" w:color="auto"/>
          </w:divBdr>
        </w:div>
      </w:divsChild>
    </w:div>
    <w:div w:id="79789645">
      <w:bodyDiv w:val="1"/>
      <w:marLeft w:val="0"/>
      <w:marRight w:val="0"/>
      <w:marTop w:val="0"/>
      <w:marBottom w:val="0"/>
      <w:divBdr>
        <w:top w:val="none" w:sz="0" w:space="0" w:color="auto"/>
        <w:left w:val="none" w:sz="0" w:space="0" w:color="auto"/>
        <w:bottom w:val="none" w:sz="0" w:space="0" w:color="auto"/>
        <w:right w:val="none" w:sz="0" w:space="0" w:color="auto"/>
      </w:divBdr>
    </w:div>
    <w:div w:id="121382605">
      <w:bodyDiv w:val="1"/>
      <w:marLeft w:val="0"/>
      <w:marRight w:val="0"/>
      <w:marTop w:val="0"/>
      <w:marBottom w:val="0"/>
      <w:divBdr>
        <w:top w:val="none" w:sz="0" w:space="0" w:color="auto"/>
        <w:left w:val="none" w:sz="0" w:space="0" w:color="auto"/>
        <w:bottom w:val="none" w:sz="0" w:space="0" w:color="auto"/>
        <w:right w:val="none" w:sz="0" w:space="0" w:color="auto"/>
      </w:divBdr>
    </w:div>
    <w:div w:id="237329760">
      <w:bodyDiv w:val="1"/>
      <w:marLeft w:val="0"/>
      <w:marRight w:val="0"/>
      <w:marTop w:val="0"/>
      <w:marBottom w:val="0"/>
      <w:divBdr>
        <w:top w:val="none" w:sz="0" w:space="0" w:color="auto"/>
        <w:left w:val="none" w:sz="0" w:space="0" w:color="auto"/>
        <w:bottom w:val="none" w:sz="0" w:space="0" w:color="auto"/>
        <w:right w:val="none" w:sz="0" w:space="0" w:color="auto"/>
      </w:divBdr>
    </w:div>
    <w:div w:id="280961370">
      <w:bodyDiv w:val="1"/>
      <w:marLeft w:val="0"/>
      <w:marRight w:val="0"/>
      <w:marTop w:val="0"/>
      <w:marBottom w:val="0"/>
      <w:divBdr>
        <w:top w:val="none" w:sz="0" w:space="0" w:color="auto"/>
        <w:left w:val="none" w:sz="0" w:space="0" w:color="auto"/>
        <w:bottom w:val="none" w:sz="0" w:space="0" w:color="auto"/>
        <w:right w:val="none" w:sz="0" w:space="0" w:color="auto"/>
      </w:divBdr>
      <w:divsChild>
        <w:div w:id="7871878">
          <w:marLeft w:val="480"/>
          <w:marRight w:val="0"/>
          <w:marTop w:val="0"/>
          <w:marBottom w:val="0"/>
          <w:divBdr>
            <w:top w:val="none" w:sz="0" w:space="0" w:color="auto"/>
            <w:left w:val="none" w:sz="0" w:space="0" w:color="auto"/>
            <w:bottom w:val="none" w:sz="0" w:space="0" w:color="auto"/>
            <w:right w:val="none" w:sz="0" w:space="0" w:color="auto"/>
          </w:divBdr>
        </w:div>
        <w:div w:id="79067580">
          <w:marLeft w:val="480"/>
          <w:marRight w:val="0"/>
          <w:marTop w:val="0"/>
          <w:marBottom w:val="0"/>
          <w:divBdr>
            <w:top w:val="none" w:sz="0" w:space="0" w:color="auto"/>
            <w:left w:val="none" w:sz="0" w:space="0" w:color="auto"/>
            <w:bottom w:val="none" w:sz="0" w:space="0" w:color="auto"/>
            <w:right w:val="none" w:sz="0" w:space="0" w:color="auto"/>
          </w:divBdr>
        </w:div>
        <w:div w:id="194928725">
          <w:marLeft w:val="480"/>
          <w:marRight w:val="0"/>
          <w:marTop w:val="0"/>
          <w:marBottom w:val="0"/>
          <w:divBdr>
            <w:top w:val="none" w:sz="0" w:space="0" w:color="auto"/>
            <w:left w:val="none" w:sz="0" w:space="0" w:color="auto"/>
            <w:bottom w:val="none" w:sz="0" w:space="0" w:color="auto"/>
            <w:right w:val="none" w:sz="0" w:space="0" w:color="auto"/>
          </w:divBdr>
        </w:div>
        <w:div w:id="291056009">
          <w:marLeft w:val="480"/>
          <w:marRight w:val="0"/>
          <w:marTop w:val="0"/>
          <w:marBottom w:val="0"/>
          <w:divBdr>
            <w:top w:val="none" w:sz="0" w:space="0" w:color="auto"/>
            <w:left w:val="none" w:sz="0" w:space="0" w:color="auto"/>
            <w:bottom w:val="none" w:sz="0" w:space="0" w:color="auto"/>
            <w:right w:val="none" w:sz="0" w:space="0" w:color="auto"/>
          </w:divBdr>
        </w:div>
        <w:div w:id="383917414">
          <w:marLeft w:val="480"/>
          <w:marRight w:val="0"/>
          <w:marTop w:val="0"/>
          <w:marBottom w:val="0"/>
          <w:divBdr>
            <w:top w:val="none" w:sz="0" w:space="0" w:color="auto"/>
            <w:left w:val="none" w:sz="0" w:space="0" w:color="auto"/>
            <w:bottom w:val="none" w:sz="0" w:space="0" w:color="auto"/>
            <w:right w:val="none" w:sz="0" w:space="0" w:color="auto"/>
          </w:divBdr>
        </w:div>
        <w:div w:id="560560136">
          <w:marLeft w:val="480"/>
          <w:marRight w:val="0"/>
          <w:marTop w:val="0"/>
          <w:marBottom w:val="0"/>
          <w:divBdr>
            <w:top w:val="none" w:sz="0" w:space="0" w:color="auto"/>
            <w:left w:val="none" w:sz="0" w:space="0" w:color="auto"/>
            <w:bottom w:val="none" w:sz="0" w:space="0" w:color="auto"/>
            <w:right w:val="none" w:sz="0" w:space="0" w:color="auto"/>
          </w:divBdr>
        </w:div>
        <w:div w:id="587739037">
          <w:marLeft w:val="480"/>
          <w:marRight w:val="0"/>
          <w:marTop w:val="0"/>
          <w:marBottom w:val="0"/>
          <w:divBdr>
            <w:top w:val="none" w:sz="0" w:space="0" w:color="auto"/>
            <w:left w:val="none" w:sz="0" w:space="0" w:color="auto"/>
            <w:bottom w:val="none" w:sz="0" w:space="0" w:color="auto"/>
            <w:right w:val="none" w:sz="0" w:space="0" w:color="auto"/>
          </w:divBdr>
        </w:div>
        <w:div w:id="650796941">
          <w:marLeft w:val="480"/>
          <w:marRight w:val="0"/>
          <w:marTop w:val="0"/>
          <w:marBottom w:val="0"/>
          <w:divBdr>
            <w:top w:val="none" w:sz="0" w:space="0" w:color="auto"/>
            <w:left w:val="none" w:sz="0" w:space="0" w:color="auto"/>
            <w:bottom w:val="none" w:sz="0" w:space="0" w:color="auto"/>
            <w:right w:val="none" w:sz="0" w:space="0" w:color="auto"/>
          </w:divBdr>
        </w:div>
        <w:div w:id="695424122">
          <w:marLeft w:val="480"/>
          <w:marRight w:val="0"/>
          <w:marTop w:val="0"/>
          <w:marBottom w:val="0"/>
          <w:divBdr>
            <w:top w:val="none" w:sz="0" w:space="0" w:color="auto"/>
            <w:left w:val="none" w:sz="0" w:space="0" w:color="auto"/>
            <w:bottom w:val="none" w:sz="0" w:space="0" w:color="auto"/>
            <w:right w:val="none" w:sz="0" w:space="0" w:color="auto"/>
          </w:divBdr>
        </w:div>
        <w:div w:id="700131207">
          <w:marLeft w:val="480"/>
          <w:marRight w:val="0"/>
          <w:marTop w:val="0"/>
          <w:marBottom w:val="0"/>
          <w:divBdr>
            <w:top w:val="none" w:sz="0" w:space="0" w:color="auto"/>
            <w:left w:val="none" w:sz="0" w:space="0" w:color="auto"/>
            <w:bottom w:val="none" w:sz="0" w:space="0" w:color="auto"/>
            <w:right w:val="none" w:sz="0" w:space="0" w:color="auto"/>
          </w:divBdr>
        </w:div>
        <w:div w:id="870730902">
          <w:marLeft w:val="480"/>
          <w:marRight w:val="0"/>
          <w:marTop w:val="0"/>
          <w:marBottom w:val="0"/>
          <w:divBdr>
            <w:top w:val="none" w:sz="0" w:space="0" w:color="auto"/>
            <w:left w:val="none" w:sz="0" w:space="0" w:color="auto"/>
            <w:bottom w:val="none" w:sz="0" w:space="0" w:color="auto"/>
            <w:right w:val="none" w:sz="0" w:space="0" w:color="auto"/>
          </w:divBdr>
        </w:div>
        <w:div w:id="989361291">
          <w:marLeft w:val="480"/>
          <w:marRight w:val="0"/>
          <w:marTop w:val="0"/>
          <w:marBottom w:val="0"/>
          <w:divBdr>
            <w:top w:val="none" w:sz="0" w:space="0" w:color="auto"/>
            <w:left w:val="none" w:sz="0" w:space="0" w:color="auto"/>
            <w:bottom w:val="none" w:sz="0" w:space="0" w:color="auto"/>
            <w:right w:val="none" w:sz="0" w:space="0" w:color="auto"/>
          </w:divBdr>
        </w:div>
        <w:div w:id="1246379078">
          <w:marLeft w:val="480"/>
          <w:marRight w:val="0"/>
          <w:marTop w:val="0"/>
          <w:marBottom w:val="0"/>
          <w:divBdr>
            <w:top w:val="none" w:sz="0" w:space="0" w:color="auto"/>
            <w:left w:val="none" w:sz="0" w:space="0" w:color="auto"/>
            <w:bottom w:val="none" w:sz="0" w:space="0" w:color="auto"/>
            <w:right w:val="none" w:sz="0" w:space="0" w:color="auto"/>
          </w:divBdr>
        </w:div>
        <w:div w:id="1299456846">
          <w:marLeft w:val="480"/>
          <w:marRight w:val="0"/>
          <w:marTop w:val="0"/>
          <w:marBottom w:val="0"/>
          <w:divBdr>
            <w:top w:val="none" w:sz="0" w:space="0" w:color="auto"/>
            <w:left w:val="none" w:sz="0" w:space="0" w:color="auto"/>
            <w:bottom w:val="none" w:sz="0" w:space="0" w:color="auto"/>
            <w:right w:val="none" w:sz="0" w:space="0" w:color="auto"/>
          </w:divBdr>
        </w:div>
        <w:div w:id="1439450483">
          <w:marLeft w:val="480"/>
          <w:marRight w:val="0"/>
          <w:marTop w:val="0"/>
          <w:marBottom w:val="0"/>
          <w:divBdr>
            <w:top w:val="none" w:sz="0" w:space="0" w:color="auto"/>
            <w:left w:val="none" w:sz="0" w:space="0" w:color="auto"/>
            <w:bottom w:val="none" w:sz="0" w:space="0" w:color="auto"/>
            <w:right w:val="none" w:sz="0" w:space="0" w:color="auto"/>
          </w:divBdr>
        </w:div>
        <w:div w:id="1569458944">
          <w:marLeft w:val="480"/>
          <w:marRight w:val="0"/>
          <w:marTop w:val="0"/>
          <w:marBottom w:val="0"/>
          <w:divBdr>
            <w:top w:val="none" w:sz="0" w:space="0" w:color="auto"/>
            <w:left w:val="none" w:sz="0" w:space="0" w:color="auto"/>
            <w:bottom w:val="none" w:sz="0" w:space="0" w:color="auto"/>
            <w:right w:val="none" w:sz="0" w:space="0" w:color="auto"/>
          </w:divBdr>
        </w:div>
        <w:div w:id="1590308355">
          <w:marLeft w:val="480"/>
          <w:marRight w:val="0"/>
          <w:marTop w:val="0"/>
          <w:marBottom w:val="0"/>
          <w:divBdr>
            <w:top w:val="none" w:sz="0" w:space="0" w:color="auto"/>
            <w:left w:val="none" w:sz="0" w:space="0" w:color="auto"/>
            <w:bottom w:val="none" w:sz="0" w:space="0" w:color="auto"/>
            <w:right w:val="none" w:sz="0" w:space="0" w:color="auto"/>
          </w:divBdr>
        </w:div>
        <w:div w:id="1647776830">
          <w:marLeft w:val="480"/>
          <w:marRight w:val="0"/>
          <w:marTop w:val="0"/>
          <w:marBottom w:val="0"/>
          <w:divBdr>
            <w:top w:val="none" w:sz="0" w:space="0" w:color="auto"/>
            <w:left w:val="none" w:sz="0" w:space="0" w:color="auto"/>
            <w:bottom w:val="none" w:sz="0" w:space="0" w:color="auto"/>
            <w:right w:val="none" w:sz="0" w:space="0" w:color="auto"/>
          </w:divBdr>
        </w:div>
        <w:div w:id="1712147886">
          <w:marLeft w:val="480"/>
          <w:marRight w:val="0"/>
          <w:marTop w:val="0"/>
          <w:marBottom w:val="0"/>
          <w:divBdr>
            <w:top w:val="none" w:sz="0" w:space="0" w:color="auto"/>
            <w:left w:val="none" w:sz="0" w:space="0" w:color="auto"/>
            <w:bottom w:val="none" w:sz="0" w:space="0" w:color="auto"/>
            <w:right w:val="none" w:sz="0" w:space="0" w:color="auto"/>
          </w:divBdr>
        </w:div>
        <w:div w:id="1818525598">
          <w:marLeft w:val="480"/>
          <w:marRight w:val="0"/>
          <w:marTop w:val="0"/>
          <w:marBottom w:val="0"/>
          <w:divBdr>
            <w:top w:val="none" w:sz="0" w:space="0" w:color="auto"/>
            <w:left w:val="none" w:sz="0" w:space="0" w:color="auto"/>
            <w:bottom w:val="none" w:sz="0" w:space="0" w:color="auto"/>
            <w:right w:val="none" w:sz="0" w:space="0" w:color="auto"/>
          </w:divBdr>
        </w:div>
        <w:div w:id="1866139830">
          <w:marLeft w:val="480"/>
          <w:marRight w:val="0"/>
          <w:marTop w:val="0"/>
          <w:marBottom w:val="0"/>
          <w:divBdr>
            <w:top w:val="none" w:sz="0" w:space="0" w:color="auto"/>
            <w:left w:val="none" w:sz="0" w:space="0" w:color="auto"/>
            <w:bottom w:val="none" w:sz="0" w:space="0" w:color="auto"/>
            <w:right w:val="none" w:sz="0" w:space="0" w:color="auto"/>
          </w:divBdr>
        </w:div>
        <w:div w:id="2032410453">
          <w:marLeft w:val="480"/>
          <w:marRight w:val="0"/>
          <w:marTop w:val="0"/>
          <w:marBottom w:val="0"/>
          <w:divBdr>
            <w:top w:val="none" w:sz="0" w:space="0" w:color="auto"/>
            <w:left w:val="none" w:sz="0" w:space="0" w:color="auto"/>
            <w:bottom w:val="none" w:sz="0" w:space="0" w:color="auto"/>
            <w:right w:val="none" w:sz="0" w:space="0" w:color="auto"/>
          </w:divBdr>
        </w:div>
        <w:div w:id="2104715657">
          <w:marLeft w:val="480"/>
          <w:marRight w:val="0"/>
          <w:marTop w:val="0"/>
          <w:marBottom w:val="0"/>
          <w:divBdr>
            <w:top w:val="none" w:sz="0" w:space="0" w:color="auto"/>
            <w:left w:val="none" w:sz="0" w:space="0" w:color="auto"/>
            <w:bottom w:val="none" w:sz="0" w:space="0" w:color="auto"/>
            <w:right w:val="none" w:sz="0" w:space="0" w:color="auto"/>
          </w:divBdr>
        </w:div>
      </w:divsChild>
    </w:div>
    <w:div w:id="286736680">
      <w:bodyDiv w:val="1"/>
      <w:marLeft w:val="0"/>
      <w:marRight w:val="0"/>
      <w:marTop w:val="0"/>
      <w:marBottom w:val="0"/>
      <w:divBdr>
        <w:top w:val="none" w:sz="0" w:space="0" w:color="auto"/>
        <w:left w:val="none" w:sz="0" w:space="0" w:color="auto"/>
        <w:bottom w:val="none" w:sz="0" w:space="0" w:color="auto"/>
        <w:right w:val="none" w:sz="0" w:space="0" w:color="auto"/>
      </w:divBdr>
    </w:div>
    <w:div w:id="294415753">
      <w:bodyDiv w:val="1"/>
      <w:marLeft w:val="0"/>
      <w:marRight w:val="0"/>
      <w:marTop w:val="0"/>
      <w:marBottom w:val="0"/>
      <w:divBdr>
        <w:top w:val="none" w:sz="0" w:space="0" w:color="auto"/>
        <w:left w:val="none" w:sz="0" w:space="0" w:color="auto"/>
        <w:bottom w:val="none" w:sz="0" w:space="0" w:color="auto"/>
        <w:right w:val="none" w:sz="0" w:space="0" w:color="auto"/>
      </w:divBdr>
      <w:divsChild>
        <w:div w:id="11959516">
          <w:marLeft w:val="480"/>
          <w:marRight w:val="0"/>
          <w:marTop w:val="0"/>
          <w:marBottom w:val="0"/>
          <w:divBdr>
            <w:top w:val="none" w:sz="0" w:space="0" w:color="auto"/>
            <w:left w:val="none" w:sz="0" w:space="0" w:color="auto"/>
            <w:bottom w:val="none" w:sz="0" w:space="0" w:color="auto"/>
            <w:right w:val="none" w:sz="0" w:space="0" w:color="auto"/>
          </w:divBdr>
        </w:div>
        <w:div w:id="90325197">
          <w:marLeft w:val="480"/>
          <w:marRight w:val="0"/>
          <w:marTop w:val="0"/>
          <w:marBottom w:val="0"/>
          <w:divBdr>
            <w:top w:val="none" w:sz="0" w:space="0" w:color="auto"/>
            <w:left w:val="none" w:sz="0" w:space="0" w:color="auto"/>
            <w:bottom w:val="none" w:sz="0" w:space="0" w:color="auto"/>
            <w:right w:val="none" w:sz="0" w:space="0" w:color="auto"/>
          </w:divBdr>
        </w:div>
        <w:div w:id="134108447">
          <w:marLeft w:val="480"/>
          <w:marRight w:val="0"/>
          <w:marTop w:val="0"/>
          <w:marBottom w:val="0"/>
          <w:divBdr>
            <w:top w:val="none" w:sz="0" w:space="0" w:color="auto"/>
            <w:left w:val="none" w:sz="0" w:space="0" w:color="auto"/>
            <w:bottom w:val="none" w:sz="0" w:space="0" w:color="auto"/>
            <w:right w:val="none" w:sz="0" w:space="0" w:color="auto"/>
          </w:divBdr>
        </w:div>
        <w:div w:id="202862055">
          <w:marLeft w:val="480"/>
          <w:marRight w:val="0"/>
          <w:marTop w:val="0"/>
          <w:marBottom w:val="0"/>
          <w:divBdr>
            <w:top w:val="none" w:sz="0" w:space="0" w:color="auto"/>
            <w:left w:val="none" w:sz="0" w:space="0" w:color="auto"/>
            <w:bottom w:val="none" w:sz="0" w:space="0" w:color="auto"/>
            <w:right w:val="none" w:sz="0" w:space="0" w:color="auto"/>
          </w:divBdr>
        </w:div>
        <w:div w:id="229848521">
          <w:marLeft w:val="480"/>
          <w:marRight w:val="0"/>
          <w:marTop w:val="0"/>
          <w:marBottom w:val="0"/>
          <w:divBdr>
            <w:top w:val="none" w:sz="0" w:space="0" w:color="auto"/>
            <w:left w:val="none" w:sz="0" w:space="0" w:color="auto"/>
            <w:bottom w:val="none" w:sz="0" w:space="0" w:color="auto"/>
            <w:right w:val="none" w:sz="0" w:space="0" w:color="auto"/>
          </w:divBdr>
        </w:div>
        <w:div w:id="235868944">
          <w:marLeft w:val="480"/>
          <w:marRight w:val="0"/>
          <w:marTop w:val="0"/>
          <w:marBottom w:val="0"/>
          <w:divBdr>
            <w:top w:val="none" w:sz="0" w:space="0" w:color="auto"/>
            <w:left w:val="none" w:sz="0" w:space="0" w:color="auto"/>
            <w:bottom w:val="none" w:sz="0" w:space="0" w:color="auto"/>
            <w:right w:val="none" w:sz="0" w:space="0" w:color="auto"/>
          </w:divBdr>
        </w:div>
        <w:div w:id="570427656">
          <w:marLeft w:val="480"/>
          <w:marRight w:val="0"/>
          <w:marTop w:val="0"/>
          <w:marBottom w:val="0"/>
          <w:divBdr>
            <w:top w:val="none" w:sz="0" w:space="0" w:color="auto"/>
            <w:left w:val="none" w:sz="0" w:space="0" w:color="auto"/>
            <w:bottom w:val="none" w:sz="0" w:space="0" w:color="auto"/>
            <w:right w:val="none" w:sz="0" w:space="0" w:color="auto"/>
          </w:divBdr>
        </w:div>
        <w:div w:id="957373960">
          <w:marLeft w:val="480"/>
          <w:marRight w:val="0"/>
          <w:marTop w:val="0"/>
          <w:marBottom w:val="0"/>
          <w:divBdr>
            <w:top w:val="none" w:sz="0" w:space="0" w:color="auto"/>
            <w:left w:val="none" w:sz="0" w:space="0" w:color="auto"/>
            <w:bottom w:val="none" w:sz="0" w:space="0" w:color="auto"/>
            <w:right w:val="none" w:sz="0" w:space="0" w:color="auto"/>
          </w:divBdr>
        </w:div>
        <w:div w:id="1255626711">
          <w:marLeft w:val="480"/>
          <w:marRight w:val="0"/>
          <w:marTop w:val="0"/>
          <w:marBottom w:val="0"/>
          <w:divBdr>
            <w:top w:val="none" w:sz="0" w:space="0" w:color="auto"/>
            <w:left w:val="none" w:sz="0" w:space="0" w:color="auto"/>
            <w:bottom w:val="none" w:sz="0" w:space="0" w:color="auto"/>
            <w:right w:val="none" w:sz="0" w:space="0" w:color="auto"/>
          </w:divBdr>
        </w:div>
        <w:div w:id="1290168510">
          <w:marLeft w:val="480"/>
          <w:marRight w:val="0"/>
          <w:marTop w:val="0"/>
          <w:marBottom w:val="0"/>
          <w:divBdr>
            <w:top w:val="none" w:sz="0" w:space="0" w:color="auto"/>
            <w:left w:val="none" w:sz="0" w:space="0" w:color="auto"/>
            <w:bottom w:val="none" w:sz="0" w:space="0" w:color="auto"/>
            <w:right w:val="none" w:sz="0" w:space="0" w:color="auto"/>
          </w:divBdr>
        </w:div>
        <w:div w:id="1440417862">
          <w:marLeft w:val="480"/>
          <w:marRight w:val="0"/>
          <w:marTop w:val="0"/>
          <w:marBottom w:val="0"/>
          <w:divBdr>
            <w:top w:val="none" w:sz="0" w:space="0" w:color="auto"/>
            <w:left w:val="none" w:sz="0" w:space="0" w:color="auto"/>
            <w:bottom w:val="none" w:sz="0" w:space="0" w:color="auto"/>
            <w:right w:val="none" w:sz="0" w:space="0" w:color="auto"/>
          </w:divBdr>
        </w:div>
        <w:div w:id="1592854071">
          <w:marLeft w:val="480"/>
          <w:marRight w:val="0"/>
          <w:marTop w:val="0"/>
          <w:marBottom w:val="0"/>
          <w:divBdr>
            <w:top w:val="none" w:sz="0" w:space="0" w:color="auto"/>
            <w:left w:val="none" w:sz="0" w:space="0" w:color="auto"/>
            <w:bottom w:val="none" w:sz="0" w:space="0" w:color="auto"/>
            <w:right w:val="none" w:sz="0" w:space="0" w:color="auto"/>
          </w:divBdr>
        </w:div>
        <w:div w:id="1838888170">
          <w:marLeft w:val="480"/>
          <w:marRight w:val="0"/>
          <w:marTop w:val="0"/>
          <w:marBottom w:val="0"/>
          <w:divBdr>
            <w:top w:val="none" w:sz="0" w:space="0" w:color="auto"/>
            <w:left w:val="none" w:sz="0" w:space="0" w:color="auto"/>
            <w:bottom w:val="none" w:sz="0" w:space="0" w:color="auto"/>
            <w:right w:val="none" w:sz="0" w:space="0" w:color="auto"/>
          </w:divBdr>
        </w:div>
        <w:div w:id="1913465240">
          <w:marLeft w:val="480"/>
          <w:marRight w:val="0"/>
          <w:marTop w:val="0"/>
          <w:marBottom w:val="0"/>
          <w:divBdr>
            <w:top w:val="none" w:sz="0" w:space="0" w:color="auto"/>
            <w:left w:val="none" w:sz="0" w:space="0" w:color="auto"/>
            <w:bottom w:val="none" w:sz="0" w:space="0" w:color="auto"/>
            <w:right w:val="none" w:sz="0" w:space="0" w:color="auto"/>
          </w:divBdr>
        </w:div>
        <w:div w:id="1914046091">
          <w:marLeft w:val="480"/>
          <w:marRight w:val="0"/>
          <w:marTop w:val="0"/>
          <w:marBottom w:val="0"/>
          <w:divBdr>
            <w:top w:val="none" w:sz="0" w:space="0" w:color="auto"/>
            <w:left w:val="none" w:sz="0" w:space="0" w:color="auto"/>
            <w:bottom w:val="none" w:sz="0" w:space="0" w:color="auto"/>
            <w:right w:val="none" w:sz="0" w:space="0" w:color="auto"/>
          </w:divBdr>
        </w:div>
        <w:div w:id="2107068128">
          <w:marLeft w:val="480"/>
          <w:marRight w:val="0"/>
          <w:marTop w:val="0"/>
          <w:marBottom w:val="0"/>
          <w:divBdr>
            <w:top w:val="none" w:sz="0" w:space="0" w:color="auto"/>
            <w:left w:val="none" w:sz="0" w:space="0" w:color="auto"/>
            <w:bottom w:val="none" w:sz="0" w:space="0" w:color="auto"/>
            <w:right w:val="none" w:sz="0" w:space="0" w:color="auto"/>
          </w:divBdr>
        </w:div>
      </w:divsChild>
    </w:div>
    <w:div w:id="296450175">
      <w:bodyDiv w:val="1"/>
      <w:marLeft w:val="0"/>
      <w:marRight w:val="0"/>
      <w:marTop w:val="0"/>
      <w:marBottom w:val="0"/>
      <w:divBdr>
        <w:top w:val="none" w:sz="0" w:space="0" w:color="auto"/>
        <w:left w:val="none" w:sz="0" w:space="0" w:color="auto"/>
        <w:bottom w:val="none" w:sz="0" w:space="0" w:color="auto"/>
        <w:right w:val="none" w:sz="0" w:space="0" w:color="auto"/>
      </w:divBdr>
    </w:div>
    <w:div w:id="308823932">
      <w:bodyDiv w:val="1"/>
      <w:marLeft w:val="0"/>
      <w:marRight w:val="0"/>
      <w:marTop w:val="0"/>
      <w:marBottom w:val="0"/>
      <w:divBdr>
        <w:top w:val="none" w:sz="0" w:space="0" w:color="auto"/>
        <w:left w:val="none" w:sz="0" w:space="0" w:color="auto"/>
        <w:bottom w:val="none" w:sz="0" w:space="0" w:color="auto"/>
        <w:right w:val="none" w:sz="0" w:space="0" w:color="auto"/>
      </w:divBdr>
      <w:divsChild>
        <w:div w:id="25720276">
          <w:marLeft w:val="480"/>
          <w:marRight w:val="0"/>
          <w:marTop w:val="0"/>
          <w:marBottom w:val="0"/>
          <w:divBdr>
            <w:top w:val="none" w:sz="0" w:space="0" w:color="auto"/>
            <w:left w:val="none" w:sz="0" w:space="0" w:color="auto"/>
            <w:bottom w:val="none" w:sz="0" w:space="0" w:color="auto"/>
            <w:right w:val="none" w:sz="0" w:space="0" w:color="auto"/>
          </w:divBdr>
        </w:div>
        <w:div w:id="148983101">
          <w:marLeft w:val="480"/>
          <w:marRight w:val="0"/>
          <w:marTop w:val="0"/>
          <w:marBottom w:val="0"/>
          <w:divBdr>
            <w:top w:val="none" w:sz="0" w:space="0" w:color="auto"/>
            <w:left w:val="none" w:sz="0" w:space="0" w:color="auto"/>
            <w:bottom w:val="none" w:sz="0" w:space="0" w:color="auto"/>
            <w:right w:val="none" w:sz="0" w:space="0" w:color="auto"/>
          </w:divBdr>
        </w:div>
        <w:div w:id="502622747">
          <w:marLeft w:val="480"/>
          <w:marRight w:val="0"/>
          <w:marTop w:val="0"/>
          <w:marBottom w:val="0"/>
          <w:divBdr>
            <w:top w:val="none" w:sz="0" w:space="0" w:color="auto"/>
            <w:left w:val="none" w:sz="0" w:space="0" w:color="auto"/>
            <w:bottom w:val="none" w:sz="0" w:space="0" w:color="auto"/>
            <w:right w:val="none" w:sz="0" w:space="0" w:color="auto"/>
          </w:divBdr>
        </w:div>
        <w:div w:id="511261067">
          <w:marLeft w:val="480"/>
          <w:marRight w:val="0"/>
          <w:marTop w:val="0"/>
          <w:marBottom w:val="0"/>
          <w:divBdr>
            <w:top w:val="none" w:sz="0" w:space="0" w:color="auto"/>
            <w:left w:val="none" w:sz="0" w:space="0" w:color="auto"/>
            <w:bottom w:val="none" w:sz="0" w:space="0" w:color="auto"/>
            <w:right w:val="none" w:sz="0" w:space="0" w:color="auto"/>
          </w:divBdr>
        </w:div>
        <w:div w:id="526405170">
          <w:marLeft w:val="480"/>
          <w:marRight w:val="0"/>
          <w:marTop w:val="0"/>
          <w:marBottom w:val="0"/>
          <w:divBdr>
            <w:top w:val="none" w:sz="0" w:space="0" w:color="auto"/>
            <w:left w:val="none" w:sz="0" w:space="0" w:color="auto"/>
            <w:bottom w:val="none" w:sz="0" w:space="0" w:color="auto"/>
            <w:right w:val="none" w:sz="0" w:space="0" w:color="auto"/>
          </w:divBdr>
        </w:div>
        <w:div w:id="656501022">
          <w:marLeft w:val="480"/>
          <w:marRight w:val="0"/>
          <w:marTop w:val="0"/>
          <w:marBottom w:val="0"/>
          <w:divBdr>
            <w:top w:val="none" w:sz="0" w:space="0" w:color="auto"/>
            <w:left w:val="none" w:sz="0" w:space="0" w:color="auto"/>
            <w:bottom w:val="none" w:sz="0" w:space="0" w:color="auto"/>
            <w:right w:val="none" w:sz="0" w:space="0" w:color="auto"/>
          </w:divBdr>
        </w:div>
        <w:div w:id="727189107">
          <w:marLeft w:val="480"/>
          <w:marRight w:val="0"/>
          <w:marTop w:val="0"/>
          <w:marBottom w:val="0"/>
          <w:divBdr>
            <w:top w:val="none" w:sz="0" w:space="0" w:color="auto"/>
            <w:left w:val="none" w:sz="0" w:space="0" w:color="auto"/>
            <w:bottom w:val="none" w:sz="0" w:space="0" w:color="auto"/>
            <w:right w:val="none" w:sz="0" w:space="0" w:color="auto"/>
          </w:divBdr>
        </w:div>
        <w:div w:id="978262150">
          <w:marLeft w:val="480"/>
          <w:marRight w:val="0"/>
          <w:marTop w:val="0"/>
          <w:marBottom w:val="0"/>
          <w:divBdr>
            <w:top w:val="none" w:sz="0" w:space="0" w:color="auto"/>
            <w:left w:val="none" w:sz="0" w:space="0" w:color="auto"/>
            <w:bottom w:val="none" w:sz="0" w:space="0" w:color="auto"/>
            <w:right w:val="none" w:sz="0" w:space="0" w:color="auto"/>
          </w:divBdr>
        </w:div>
        <w:div w:id="1059791940">
          <w:marLeft w:val="480"/>
          <w:marRight w:val="0"/>
          <w:marTop w:val="0"/>
          <w:marBottom w:val="0"/>
          <w:divBdr>
            <w:top w:val="none" w:sz="0" w:space="0" w:color="auto"/>
            <w:left w:val="none" w:sz="0" w:space="0" w:color="auto"/>
            <w:bottom w:val="none" w:sz="0" w:space="0" w:color="auto"/>
            <w:right w:val="none" w:sz="0" w:space="0" w:color="auto"/>
          </w:divBdr>
        </w:div>
        <w:div w:id="1194197695">
          <w:marLeft w:val="480"/>
          <w:marRight w:val="0"/>
          <w:marTop w:val="0"/>
          <w:marBottom w:val="0"/>
          <w:divBdr>
            <w:top w:val="none" w:sz="0" w:space="0" w:color="auto"/>
            <w:left w:val="none" w:sz="0" w:space="0" w:color="auto"/>
            <w:bottom w:val="none" w:sz="0" w:space="0" w:color="auto"/>
            <w:right w:val="none" w:sz="0" w:space="0" w:color="auto"/>
          </w:divBdr>
        </w:div>
        <w:div w:id="1240485492">
          <w:marLeft w:val="480"/>
          <w:marRight w:val="0"/>
          <w:marTop w:val="0"/>
          <w:marBottom w:val="0"/>
          <w:divBdr>
            <w:top w:val="none" w:sz="0" w:space="0" w:color="auto"/>
            <w:left w:val="none" w:sz="0" w:space="0" w:color="auto"/>
            <w:bottom w:val="none" w:sz="0" w:space="0" w:color="auto"/>
            <w:right w:val="none" w:sz="0" w:space="0" w:color="auto"/>
          </w:divBdr>
        </w:div>
        <w:div w:id="1285652247">
          <w:marLeft w:val="480"/>
          <w:marRight w:val="0"/>
          <w:marTop w:val="0"/>
          <w:marBottom w:val="0"/>
          <w:divBdr>
            <w:top w:val="none" w:sz="0" w:space="0" w:color="auto"/>
            <w:left w:val="none" w:sz="0" w:space="0" w:color="auto"/>
            <w:bottom w:val="none" w:sz="0" w:space="0" w:color="auto"/>
            <w:right w:val="none" w:sz="0" w:space="0" w:color="auto"/>
          </w:divBdr>
        </w:div>
        <w:div w:id="1287006101">
          <w:marLeft w:val="480"/>
          <w:marRight w:val="0"/>
          <w:marTop w:val="0"/>
          <w:marBottom w:val="0"/>
          <w:divBdr>
            <w:top w:val="none" w:sz="0" w:space="0" w:color="auto"/>
            <w:left w:val="none" w:sz="0" w:space="0" w:color="auto"/>
            <w:bottom w:val="none" w:sz="0" w:space="0" w:color="auto"/>
            <w:right w:val="none" w:sz="0" w:space="0" w:color="auto"/>
          </w:divBdr>
        </w:div>
        <w:div w:id="1361079567">
          <w:marLeft w:val="480"/>
          <w:marRight w:val="0"/>
          <w:marTop w:val="0"/>
          <w:marBottom w:val="0"/>
          <w:divBdr>
            <w:top w:val="none" w:sz="0" w:space="0" w:color="auto"/>
            <w:left w:val="none" w:sz="0" w:space="0" w:color="auto"/>
            <w:bottom w:val="none" w:sz="0" w:space="0" w:color="auto"/>
            <w:right w:val="none" w:sz="0" w:space="0" w:color="auto"/>
          </w:divBdr>
        </w:div>
        <w:div w:id="1397434061">
          <w:marLeft w:val="480"/>
          <w:marRight w:val="0"/>
          <w:marTop w:val="0"/>
          <w:marBottom w:val="0"/>
          <w:divBdr>
            <w:top w:val="none" w:sz="0" w:space="0" w:color="auto"/>
            <w:left w:val="none" w:sz="0" w:space="0" w:color="auto"/>
            <w:bottom w:val="none" w:sz="0" w:space="0" w:color="auto"/>
            <w:right w:val="none" w:sz="0" w:space="0" w:color="auto"/>
          </w:divBdr>
        </w:div>
        <w:div w:id="1461265619">
          <w:marLeft w:val="480"/>
          <w:marRight w:val="0"/>
          <w:marTop w:val="0"/>
          <w:marBottom w:val="0"/>
          <w:divBdr>
            <w:top w:val="none" w:sz="0" w:space="0" w:color="auto"/>
            <w:left w:val="none" w:sz="0" w:space="0" w:color="auto"/>
            <w:bottom w:val="none" w:sz="0" w:space="0" w:color="auto"/>
            <w:right w:val="none" w:sz="0" w:space="0" w:color="auto"/>
          </w:divBdr>
        </w:div>
        <w:div w:id="1570312680">
          <w:marLeft w:val="480"/>
          <w:marRight w:val="0"/>
          <w:marTop w:val="0"/>
          <w:marBottom w:val="0"/>
          <w:divBdr>
            <w:top w:val="none" w:sz="0" w:space="0" w:color="auto"/>
            <w:left w:val="none" w:sz="0" w:space="0" w:color="auto"/>
            <w:bottom w:val="none" w:sz="0" w:space="0" w:color="auto"/>
            <w:right w:val="none" w:sz="0" w:space="0" w:color="auto"/>
          </w:divBdr>
        </w:div>
        <w:div w:id="1581065149">
          <w:marLeft w:val="480"/>
          <w:marRight w:val="0"/>
          <w:marTop w:val="0"/>
          <w:marBottom w:val="0"/>
          <w:divBdr>
            <w:top w:val="none" w:sz="0" w:space="0" w:color="auto"/>
            <w:left w:val="none" w:sz="0" w:space="0" w:color="auto"/>
            <w:bottom w:val="none" w:sz="0" w:space="0" w:color="auto"/>
            <w:right w:val="none" w:sz="0" w:space="0" w:color="auto"/>
          </w:divBdr>
        </w:div>
        <w:div w:id="1769614200">
          <w:marLeft w:val="480"/>
          <w:marRight w:val="0"/>
          <w:marTop w:val="0"/>
          <w:marBottom w:val="0"/>
          <w:divBdr>
            <w:top w:val="none" w:sz="0" w:space="0" w:color="auto"/>
            <w:left w:val="none" w:sz="0" w:space="0" w:color="auto"/>
            <w:bottom w:val="none" w:sz="0" w:space="0" w:color="auto"/>
            <w:right w:val="none" w:sz="0" w:space="0" w:color="auto"/>
          </w:divBdr>
        </w:div>
        <w:div w:id="1864517542">
          <w:marLeft w:val="480"/>
          <w:marRight w:val="0"/>
          <w:marTop w:val="0"/>
          <w:marBottom w:val="0"/>
          <w:divBdr>
            <w:top w:val="none" w:sz="0" w:space="0" w:color="auto"/>
            <w:left w:val="none" w:sz="0" w:space="0" w:color="auto"/>
            <w:bottom w:val="none" w:sz="0" w:space="0" w:color="auto"/>
            <w:right w:val="none" w:sz="0" w:space="0" w:color="auto"/>
          </w:divBdr>
        </w:div>
        <w:div w:id="1865748153">
          <w:marLeft w:val="480"/>
          <w:marRight w:val="0"/>
          <w:marTop w:val="0"/>
          <w:marBottom w:val="0"/>
          <w:divBdr>
            <w:top w:val="none" w:sz="0" w:space="0" w:color="auto"/>
            <w:left w:val="none" w:sz="0" w:space="0" w:color="auto"/>
            <w:bottom w:val="none" w:sz="0" w:space="0" w:color="auto"/>
            <w:right w:val="none" w:sz="0" w:space="0" w:color="auto"/>
          </w:divBdr>
        </w:div>
        <w:div w:id="2051954828">
          <w:marLeft w:val="480"/>
          <w:marRight w:val="0"/>
          <w:marTop w:val="0"/>
          <w:marBottom w:val="0"/>
          <w:divBdr>
            <w:top w:val="none" w:sz="0" w:space="0" w:color="auto"/>
            <w:left w:val="none" w:sz="0" w:space="0" w:color="auto"/>
            <w:bottom w:val="none" w:sz="0" w:space="0" w:color="auto"/>
            <w:right w:val="none" w:sz="0" w:space="0" w:color="auto"/>
          </w:divBdr>
        </w:div>
      </w:divsChild>
    </w:div>
    <w:div w:id="312637018">
      <w:bodyDiv w:val="1"/>
      <w:marLeft w:val="0"/>
      <w:marRight w:val="0"/>
      <w:marTop w:val="0"/>
      <w:marBottom w:val="0"/>
      <w:divBdr>
        <w:top w:val="none" w:sz="0" w:space="0" w:color="auto"/>
        <w:left w:val="none" w:sz="0" w:space="0" w:color="auto"/>
        <w:bottom w:val="none" w:sz="0" w:space="0" w:color="auto"/>
        <w:right w:val="none" w:sz="0" w:space="0" w:color="auto"/>
      </w:divBdr>
      <w:divsChild>
        <w:div w:id="24527257">
          <w:marLeft w:val="480"/>
          <w:marRight w:val="0"/>
          <w:marTop w:val="0"/>
          <w:marBottom w:val="0"/>
          <w:divBdr>
            <w:top w:val="none" w:sz="0" w:space="0" w:color="auto"/>
            <w:left w:val="none" w:sz="0" w:space="0" w:color="auto"/>
            <w:bottom w:val="none" w:sz="0" w:space="0" w:color="auto"/>
            <w:right w:val="none" w:sz="0" w:space="0" w:color="auto"/>
          </w:divBdr>
        </w:div>
        <w:div w:id="77213936">
          <w:marLeft w:val="480"/>
          <w:marRight w:val="0"/>
          <w:marTop w:val="0"/>
          <w:marBottom w:val="0"/>
          <w:divBdr>
            <w:top w:val="none" w:sz="0" w:space="0" w:color="auto"/>
            <w:left w:val="none" w:sz="0" w:space="0" w:color="auto"/>
            <w:bottom w:val="none" w:sz="0" w:space="0" w:color="auto"/>
            <w:right w:val="none" w:sz="0" w:space="0" w:color="auto"/>
          </w:divBdr>
        </w:div>
        <w:div w:id="150682274">
          <w:marLeft w:val="480"/>
          <w:marRight w:val="0"/>
          <w:marTop w:val="0"/>
          <w:marBottom w:val="0"/>
          <w:divBdr>
            <w:top w:val="none" w:sz="0" w:space="0" w:color="auto"/>
            <w:left w:val="none" w:sz="0" w:space="0" w:color="auto"/>
            <w:bottom w:val="none" w:sz="0" w:space="0" w:color="auto"/>
            <w:right w:val="none" w:sz="0" w:space="0" w:color="auto"/>
          </w:divBdr>
        </w:div>
        <w:div w:id="180629526">
          <w:marLeft w:val="480"/>
          <w:marRight w:val="0"/>
          <w:marTop w:val="0"/>
          <w:marBottom w:val="0"/>
          <w:divBdr>
            <w:top w:val="none" w:sz="0" w:space="0" w:color="auto"/>
            <w:left w:val="none" w:sz="0" w:space="0" w:color="auto"/>
            <w:bottom w:val="none" w:sz="0" w:space="0" w:color="auto"/>
            <w:right w:val="none" w:sz="0" w:space="0" w:color="auto"/>
          </w:divBdr>
        </w:div>
        <w:div w:id="308368443">
          <w:marLeft w:val="480"/>
          <w:marRight w:val="0"/>
          <w:marTop w:val="0"/>
          <w:marBottom w:val="0"/>
          <w:divBdr>
            <w:top w:val="none" w:sz="0" w:space="0" w:color="auto"/>
            <w:left w:val="none" w:sz="0" w:space="0" w:color="auto"/>
            <w:bottom w:val="none" w:sz="0" w:space="0" w:color="auto"/>
            <w:right w:val="none" w:sz="0" w:space="0" w:color="auto"/>
          </w:divBdr>
        </w:div>
        <w:div w:id="378748136">
          <w:marLeft w:val="480"/>
          <w:marRight w:val="0"/>
          <w:marTop w:val="0"/>
          <w:marBottom w:val="0"/>
          <w:divBdr>
            <w:top w:val="none" w:sz="0" w:space="0" w:color="auto"/>
            <w:left w:val="none" w:sz="0" w:space="0" w:color="auto"/>
            <w:bottom w:val="none" w:sz="0" w:space="0" w:color="auto"/>
            <w:right w:val="none" w:sz="0" w:space="0" w:color="auto"/>
          </w:divBdr>
        </w:div>
        <w:div w:id="414204243">
          <w:marLeft w:val="480"/>
          <w:marRight w:val="0"/>
          <w:marTop w:val="0"/>
          <w:marBottom w:val="0"/>
          <w:divBdr>
            <w:top w:val="none" w:sz="0" w:space="0" w:color="auto"/>
            <w:left w:val="none" w:sz="0" w:space="0" w:color="auto"/>
            <w:bottom w:val="none" w:sz="0" w:space="0" w:color="auto"/>
            <w:right w:val="none" w:sz="0" w:space="0" w:color="auto"/>
          </w:divBdr>
        </w:div>
        <w:div w:id="575941245">
          <w:marLeft w:val="480"/>
          <w:marRight w:val="0"/>
          <w:marTop w:val="0"/>
          <w:marBottom w:val="0"/>
          <w:divBdr>
            <w:top w:val="none" w:sz="0" w:space="0" w:color="auto"/>
            <w:left w:val="none" w:sz="0" w:space="0" w:color="auto"/>
            <w:bottom w:val="none" w:sz="0" w:space="0" w:color="auto"/>
            <w:right w:val="none" w:sz="0" w:space="0" w:color="auto"/>
          </w:divBdr>
        </w:div>
        <w:div w:id="712775287">
          <w:marLeft w:val="480"/>
          <w:marRight w:val="0"/>
          <w:marTop w:val="0"/>
          <w:marBottom w:val="0"/>
          <w:divBdr>
            <w:top w:val="none" w:sz="0" w:space="0" w:color="auto"/>
            <w:left w:val="none" w:sz="0" w:space="0" w:color="auto"/>
            <w:bottom w:val="none" w:sz="0" w:space="0" w:color="auto"/>
            <w:right w:val="none" w:sz="0" w:space="0" w:color="auto"/>
          </w:divBdr>
        </w:div>
        <w:div w:id="718627714">
          <w:marLeft w:val="480"/>
          <w:marRight w:val="0"/>
          <w:marTop w:val="0"/>
          <w:marBottom w:val="0"/>
          <w:divBdr>
            <w:top w:val="none" w:sz="0" w:space="0" w:color="auto"/>
            <w:left w:val="none" w:sz="0" w:space="0" w:color="auto"/>
            <w:bottom w:val="none" w:sz="0" w:space="0" w:color="auto"/>
            <w:right w:val="none" w:sz="0" w:space="0" w:color="auto"/>
          </w:divBdr>
        </w:div>
        <w:div w:id="825785965">
          <w:marLeft w:val="480"/>
          <w:marRight w:val="0"/>
          <w:marTop w:val="0"/>
          <w:marBottom w:val="0"/>
          <w:divBdr>
            <w:top w:val="none" w:sz="0" w:space="0" w:color="auto"/>
            <w:left w:val="none" w:sz="0" w:space="0" w:color="auto"/>
            <w:bottom w:val="none" w:sz="0" w:space="0" w:color="auto"/>
            <w:right w:val="none" w:sz="0" w:space="0" w:color="auto"/>
          </w:divBdr>
        </w:div>
        <w:div w:id="867765884">
          <w:marLeft w:val="480"/>
          <w:marRight w:val="0"/>
          <w:marTop w:val="0"/>
          <w:marBottom w:val="0"/>
          <w:divBdr>
            <w:top w:val="none" w:sz="0" w:space="0" w:color="auto"/>
            <w:left w:val="none" w:sz="0" w:space="0" w:color="auto"/>
            <w:bottom w:val="none" w:sz="0" w:space="0" w:color="auto"/>
            <w:right w:val="none" w:sz="0" w:space="0" w:color="auto"/>
          </w:divBdr>
        </w:div>
        <w:div w:id="1012032673">
          <w:marLeft w:val="480"/>
          <w:marRight w:val="0"/>
          <w:marTop w:val="0"/>
          <w:marBottom w:val="0"/>
          <w:divBdr>
            <w:top w:val="none" w:sz="0" w:space="0" w:color="auto"/>
            <w:left w:val="none" w:sz="0" w:space="0" w:color="auto"/>
            <w:bottom w:val="none" w:sz="0" w:space="0" w:color="auto"/>
            <w:right w:val="none" w:sz="0" w:space="0" w:color="auto"/>
          </w:divBdr>
        </w:div>
        <w:div w:id="1466195161">
          <w:marLeft w:val="480"/>
          <w:marRight w:val="0"/>
          <w:marTop w:val="0"/>
          <w:marBottom w:val="0"/>
          <w:divBdr>
            <w:top w:val="none" w:sz="0" w:space="0" w:color="auto"/>
            <w:left w:val="none" w:sz="0" w:space="0" w:color="auto"/>
            <w:bottom w:val="none" w:sz="0" w:space="0" w:color="auto"/>
            <w:right w:val="none" w:sz="0" w:space="0" w:color="auto"/>
          </w:divBdr>
        </w:div>
        <w:div w:id="1489394914">
          <w:marLeft w:val="480"/>
          <w:marRight w:val="0"/>
          <w:marTop w:val="0"/>
          <w:marBottom w:val="0"/>
          <w:divBdr>
            <w:top w:val="none" w:sz="0" w:space="0" w:color="auto"/>
            <w:left w:val="none" w:sz="0" w:space="0" w:color="auto"/>
            <w:bottom w:val="none" w:sz="0" w:space="0" w:color="auto"/>
            <w:right w:val="none" w:sz="0" w:space="0" w:color="auto"/>
          </w:divBdr>
        </w:div>
        <w:div w:id="1577743292">
          <w:marLeft w:val="480"/>
          <w:marRight w:val="0"/>
          <w:marTop w:val="0"/>
          <w:marBottom w:val="0"/>
          <w:divBdr>
            <w:top w:val="none" w:sz="0" w:space="0" w:color="auto"/>
            <w:left w:val="none" w:sz="0" w:space="0" w:color="auto"/>
            <w:bottom w:val="none" w:sz="0" w:space="0" w:color="auto"/>
            <w:right w:val="none" w:sz="0" w:space="0" w:color="auto"/>
          </w:divBdr>
        </w:div>
        <w:div w:id="1598830253">
          <w:marLeft w:val="480"/>
          <w:marRight w:val="0"/>
          <w:marTop w:val="0"/>
          <w:marBottom w:val="0"/>
          <w:divBdr>
            <w:top w:val="none" w:sz="0" w:space="0" w:color="auto"/>
            <w:left w:val="none" w:sz="0" w:space="0" w:color="auto"/>
            <w:bottom w:val="none" w:sz="0" w:space="0" w:color="auto"/>
            <w:right w:val="none" w:sz="0" w:space="0" w:color="auto"/>
          </w:divBdr>
        </w:div>
        <w:div w:id="1664360239">
          <w:marLeft w:val="480"/>
          <w:marRight w:val="0"/>
          <w:marTop w:val="0"/>
          <w:marBottom w:val="0"/>
          <w:divBdr>
            <w:top w:val="none" w:sz="0" w:space="0" w:color="auto"/>
            <w:left w:val="none" w:sz="0" w:space="0" w:color="auto"/>
            <w:bottom w:val="none" w:sz="0" w:space="0" w:color="auto"/>
            <w:right w:val="none" w:sz="0" w:space="0" w:color="auto"/>
          </w:divBdr>
        </w:div>
        <w:div w:id="1688873936">
          <w:marLeft w:val="480"/>
          <w:marRight w:val="0"/>
          <w:marTop w:val="0"/>
          <w:marBottom w:val="0"/>
          <w:divBdr>
            <w:top w:val="none" w:sz="0" w:space="0" w:color="auto"/>
            <w:left w:val="none" w:sz="0" w:space="0" w:color="auto"/>
            <w:bottom w:val="none" w:sz="0" w:space="0" w:color="auto"/>
            <w:right w:val="none" w:sz="0" w:space="0" w:color="auto"/>
          </w:divBdr>
        </w:div>
        <w:div w:id="1871525668">
          <w:marLeft w:val="480"/>
          <w:marRight w:val="0"/>
          <w:marTop w:val="0"/>
          <w:marBottom w:val="0"/>
          <w:divBdr>
            <w:top w:val="none" w:sz="0" w:space="0" w:color="auto"/>
            <w:left w:val="none" w:sz="0" w:space="0" w:color="auto"/>
            <w:bottom w:val="none" w:sz="0" w:space="0" w:color="auto"/>
            <w:right w:val="none" w:sz="0" w:space="0" w:color="auto"/>
          </w:divBdr>
        </w:div>
        <w:div w:id="1920214668">
          <w:marLeft w:val="480"/>
          <w:marRight w:val="0"/>
          <w:marTop w:val="0"/>
          <w:marBottom w:val="0"/>
          <w:divBdr>
            <w:top w:val="none" w:sz="0" w:space="0" w:color="auto"/>
            <w:left w:val="none" w:sz="0" w:space="0" w:color="auto"/>
            <w:bottom w:val="none" w:sz="0" w:space="0" w:color="auto"/>
            <w:right w:val="none" w:sz="0" w:space="0" w:color="auto"/>
          </w:divBdr>
        </w:div>
        <w:div w:id="2062974638">
          <w:marLeft w:val="480"/>
          <w:marRight w:val="0"/>
          <w:marTop w:val="0"/>
          <w:marBottom w:val="0"/>
          <w:divBdr>
            <w:top w:val="none" w:sz="0" w:space="0" w:color="auto"/>
            <w:left w:val="none" w:sz="0" w:space="0" w:color="auto"/>
            <w:bottom w:val="none" w:sz="0" w:space="0" w:color="auto"/>
            <w:right w:val="none" w:sz="0" w:space="0" w:color="auto"/>
          </w:divBdr>
        </w:div>
        <w:div w:id="2098091701">
          <w:marLeft w:val="480"/>
          <w:marRight w:val="0"/>
          <w:marTop w:val="0"/>
          <w:marBottom w:val="0"/>
          <w:divBdr>
            <w:top w:val="none" w:sz="0" w:space="0" w:color="auto"/>
            <w:left w:val="none" w:sz="0" w:space="0" w:color="auto"/>
            <w:bottom w:val="none" w:sz="0" w:space="0" w:color="auto"/>
            <w:right w:val="none" w:sz="0" w:space="0" w:color="auto"/>
          </w:divBdr>
        </w:div>
      </w:divsChild>
    </w:div>
    <w:div w:id="373041135">
      <w:bodyDiv w:val="1"/>
      <w:marLeft w:val="0"/>
      <w:marRight w:val="0"/>
      <w:marTop w:val="0"/>
      <w:marBottom w:val="0"/>
      <w:divBdr>
        <w:top w:val="none" w:sz="0" w:space="0" w:color="auto"/>
        <w:left w:val="none" w:sz="0" w:space="0" w:color="auto"/>
        <w:bottom w:val="none" w:sz="0" w:space="0" w:color="auto"/>
        <w:right w:val="none" w:sz="0" w:space="0" w:color="auto"/>
      </w:divBdr>
    </w:div>
    <w:div w:id="391857752">
      <w:bodyDiv w:val="1"/>
      <w:marLeft w:val="0"/>
      <w:marRight w:val="0"/>
      <w:marTop w:val="0"/>
      <w:marBottom w:val="0"/>
      <w:divBdr>
        <w:top w:val="none" w:sz="0" w:space="0" w:color="auto"/>
        <w:left w:val="none" w:sz="0" w:space="0" w:color="auto"/>
        <w:bottom w:val="none" w:sz="0" w:space="0" w:color="auto"/>
        <w:right w:val="none" w:sz="0" w:space="0" w:color="auto"/>
      </w:divBdr>
    </w:div>
    <w:div w:id="393285442">
      <w:bodyDiv w:val="1"/>
      <w:marLeft w:val="0"/>
      <w:marRight w:val="0"/>
      <w:marTop w:val="0"/>
      <w:marBottom w:val="0"/>
      <w:divBdr>
        <w:top w:val="none" w:sz="0" w:space="0" w:color="auto"/>
        <w:left w:val="none" w:sz="0" w:space="0" w:color="auto"/>
        <w:bottom w:val="none" w:sz="0" w:space="0" w:color="auto"/>
        <w:right w:val="none" w:sz="0" w:space="0" w:color="auto"/>
      </w:divBdr>
      <w:divsChild>
        <w:div w:id="11536749">
          <w:marLeft w:val="480"/>
          <w:marRight w:val="0"/>
          <w:marTop w:val="0"/>
          <w:marBottom w:val="0"/>
          <w:divBdr>
            <w:top w:val="none" w:sz="0" w:space="0" w:color="auto"/>
            <w:left w:val="none" w:sz="0" w:space="0" w:color="auto"/>
            <w:bottom w:val="none" w:sz="0" w:space="0" w:color="auto"/>
            <w:right w:val="none" w:sz="0" w:space="0" w:color="auto"/>
          </w:divBdr>
        </w:div>
        <w:div w:id="23754063">
          <w:marLeft w:val="480"/>
          <w:marRight w:val="0"/>
          <w:marTop w:val="0"/>
          <w:marBottom w:val="0"/>
          <w:divBdr>
            <w:top w:val="none" w:sz="0" w:space="0" w:color="auto"/>
            <w:left w:val="none" w:sz="0" w:space="0" w:color="auto"/>
            <w:bottom w:val="none" w:sz="0" w:space="0" w:color="auto"/>
            <w:right w:val="none" w:sz="0" w:space="0" w:color="auto"/>
          </w:divBdr>
        </w:div>
        <w:div w:id="28728028">
          <w:marLeft w:val="480"/>
          <w:marRight w:val="0"/>
          <w:marTop w:val="0"/>
          <w:marBottom w:val="0"/>
          <w:divBdr>
            <w:top w:val="none" w:sz="0" w:space="0" w:color="auto"/>
            <w:left w:val="none" w:sz="0" w:space="0" w:color="auto"/>
            <w:bottom w:val="none" w:sz="0" w:space="0" w:color="auto"/>
            <w:right w:val="none" w:sz="0" w:space="0" w:color="auto"/>
          </w:divBdr>
        </w:div>
        <w:div w:id="65997107">
          <w:marLeft w:val="480"/>
          <w:marRight w:val="0"/>
          <w:marTop w:val="0"/>
          <w:marBottom w:val="0"/>
          <w:divBdr>
            <w:top w:val="none" w:sz="0" w:space="0" w:color="auto"/>
            <w:left w:val="none" w:sz="0" w:space="0" w:color="auto"/>
            <w:bottom w:val="none" w:sz="0" w:space="0" w:color="auto"/>
            <w:right w:val="none" w:sz="0" w:space="0" w:color="auto"/>
          </w:divBdr>
        </w:div>
        <w:div w:id="253638481">
          <w:marLeft w:val="480"/>
          <w:marRight w:val="0"/>
          <w:marTop w:val="0"/>
          <w:marBottom w:val="0"/>
          <w:divBdr>
            <w:top w:val="none" w:sz="0" w:space="0" w:color="auto"/>
            <w:left w:val="none" w:sz="0" w:space="0" w:color="auto"/>
            <w:bottom w:val="none" w:sz="0" w:space="0" w:color="auto"/>
            <w:right w:val="none" w:sz="0" w:space="0" w:color="auto"/>
          </w:divBdr>
        </w:div>
        <w:div w:id="283850129">
          <w:marLeft w:val="480"/>
          <w:marRight w:val="0"/>
          <w:marTop w:val="0"/>
          <w:marBottom w:val="0"/>
          <w:divBdr>
            <w:top w:val="none" w:sz="0" w:space="0" w:color="auto"/>
            <w:left w:val="none" w:sz="0" w:space="0" w:color="auto"/>
            <w:bottom w:val="none" w:sz="0" w:space="0" w:color="auto"/>
            <w:right w:val="none" w:sz="0" w:space="0" w:color="auto"/>
          </w:divBdr>
        </w:div>
        <w:div w:id="489099105">
          <w:marLeft w:val="480"/>
          <w:marRight w:val="0"/>
          <w:marTop w:val="0"/>
          <w:marBottom w:val="0"/>
          <w:divBdr>
            <w:top w:val="none" w:sz="0" w:space="0" w:color="auto"/>
            <w:left w:val="none" w:sz="0" w:space="0" w:color="auto"/>
            <w:bottom w:val="none" w:sz="0" w:space="0" w:color="auto"/>
            <w:right w:val="none" w:sz="0" w:space="0" w:color="auto"/>
          </w:divBdr>
        </w:div>
        <w:div w:id="504170261">
          <w:marLeft w:val="480"/>
          <w:marRight w:val="0"/>
          <w:marTop w:val="0"/>
          <w:marBottom w:val="0"/>
          <w:divBdr>
            <w:top w:val="none" w:sz="0" w:space="0" w:color="auto"/>
            <w:left w:val="none" w:sz="0" w:space="0" w:color="auto"/>
            <w:bottom w:val="none" w:sz="0" w:space="0" w:color="auto"/>
            <w:right w:val="none" w:sz="0" w:space="0" w:color="auto"/>
          </w:divBdr>
        </w:div>
        <w:div w:id="533730841">
          <w:marLeft w:val="480"/>
          <w:marRight w:val="0"/>
          <w:marTop w:val="0"/>
          <w:marBottom w:val="0"/>
          <w:divBdr>
            <w:top w:val="none" w:sz="0" w:space="0" w:color="auto"/>
            <w:left w:val="none" w:sz="0" w:space="0" w:color="auto"/>
            <w:bottom w:val="none" w:sz="0" w:space="0" w:color="auto"/>
            <w:right w:val="none" w:sz="0" w:space="0" w:color="auto"/>
          </w:divBdr>
        </w:div>
        <w:div w:id="601492979">
          <w:marLeft w:val="480"/>
          <w:marRight w:val="0"/>
          <w:marTop w:val="0"/>
          <w:marBottom w:val="0"/>
          <w:divBdr>
            <w:top w:val="none" w:sz="0" w:space="0" w:color="auto"/>
            <w:left w:val="none" w:sz="0" w:space="0" w:color="auto"/>
            <w:bottom w:val="none" w:sz="0" w:space="0" w:color="auto"/>
            <w:right w:val="none" w:sz="0" w:space="0" w:color="auto"/>
          </w:divBdr>
        </w:div>
        <w:div w:id="810705873">
          <w:marLeft w:val="480"/>
          <w:marRight w:val="0"/>
          <w:marTop w:val="0"/>
          <w:marBottom w:val="0"/>
          <w:divBdr>
            <w:top w:val="none" w:sz="0" w:space="0" w:color="auto"/>
            <w:left w:val="none" w:sz="0" w:space="0" w:color="auto"/>
            <w:bottom w:val="none" w:sz="0" w:space="0" w:color="auto"/>
            <w:right w:val="none" w:sz="0" w:space="0" w:color="auto"/>
          </w:divBdr>
        </w:div>
        <w:div w:id="918636556">
          <w:marLeft w:val="480"/>
          <w:marRight w:val="0"/>
          <w:marTop w:val="0"/>
          <w:marBottom w:val="0"/>
          <w:divBdr>
            <w:top w:val="none" w:sz="0" w:space="0" w:color="auto"/>
            <w:left w:val="none" w:sz="0" w:space="0" w:color="auto"/>
            <w:bottom w:val="none" w:sz="0" w:space="0" w:color="auto"/>
            <w:right w:val="none" w:sz="0" w:space="0" w:color="auto"/>
          </w:divBdr>
        </w:div>
        <w:div w:id="1078483121">
          <w:marLeft w:val="480"/>
          <w:marRight w:val="0"/>
          <w:marTop w:val="0"/>
          <w:marBottom w:val="0"/>
          <w:divBdr>
            <w:top w:val="none" w:sz="0" w:space="0" w:color="auto"/>
            <w:left w:val="none" w:sz="0" w:space="0" w:color="auto"/>
            <w:bottom w:val="none" w:sz="0" w:space="0" w:color="auto"/>
            <w:right w:val="none" w:sz="0" w:space="0" w:color="auto"/>
          </w:divBdr>
        </w:div>
        <w:div w:id="1088841400">
          <w:marLeft w:val="480"/>
          <w:marRight w:val="0"/>
          <w:marTop w:val="0"/>
          <w:marBottom w:val="0"/>
          <w:divBdr>
            <w:top w:val="none" w:sz="0" w:space="0" w:color="auto"/>
            <w:left w:val="none" w:sz="0" w:space="0" w:color="auto"/>
            <w:bottom w:val="none" w:sz="0" w:space="0" w:color="auto"/>
            <w:right w:val="none" w:sz="0" w:space="0" w:color="auto"/>
          </w:divBdr>
        </w:div>
        <w:div w:id="1165894345">
          <w:marLeft w:val="480"/>
          <w:marRight w:val="0"/>
          <w:marTop w:val="0"/>
          <w:marBottom w:val="0"/>
          <w:divBdr>
            <w:top w:val="none" w:sz="0" w:space="0" w:color="auto"/>
            <w:left w:val="none" w:sz="0" w:space="0" w:color="auto"/>
            <w:bottom w:val="none" w:sz="0" w:space="0" w:color="auto"/>
            <w:right w:val="none" w:sz="0" w:space="0" w:color="auto"/>
          </w:divBdr>
        </w:div>
        <w:div w:id="1237588621">
          <w:marLeft w:val="480"/>
          <w:marRight w:val="0"/>
          <w:marTop w:val="0"/>
          <w:marBottom w:val="0"/>
          <w:divBdr>
            <w:top w:val="none" w:sz="0" w:space="0" w:color="auto"/>
            <w:left w:val="none" w:sz="0" w:space="0" w:color="auto"/>
            <w:bottom w:val="none" w:sz="0" w:space="0" w:color="auto"/>
            <w:right w:val="none" w:sz="0" w:space="0" w:color="auto"/>
          </w:divBdr>
        </w:div>
        <w:div w:id="1263369617">
          <w:marLeft w:val="480"/>
          <w:marRight w:val="0"/>
          <w:marTop w:val="0"/>
          <w:marBottom w:val="0"/>
          <w:divBdr>
            <w:top w:val="none" w:sz="0" w:space="0" w:color="auto"/>
            <w:left w:val="none" w:sz="0" w:space="0" w:color="auto"/>
            <w:bottom w:val="none" w:sz="0" w:space="0" w:color="auto"/>
            <w:right w:val="none" w:sz="0" w:space="0" w:color="auto"/>
          </w:divBdr>
        </w:div>
        <w:div w:id="1384214785">
          <w:marLeft w:val="480"/>
          <w:marRight w:val="0"/>
          <w:marTop w:val="0"/>
          <w:marBottom w:val="0"/>
          <w:divBdr>
            <w:top w:val="none" w:sz="0" w:space="0" w:color="auto"/>
            <w:left w:val="none" w:sz="0" w:space="0" w:color="auto"/>
            <w:bottom w:val="none" w:sz="0" w:space="0" w:color="auto"/>
            <w:right w:val="none" w:sz="0" w:space="0" w:color="auto"/>
          </w:divBdr>
        </w:div>
        <w:div w:id="1409888750">
          <w:marLeft w:val="480"/>
          <w:marRight w:val="0"/>
          <w:marTop w:val="0"/>
          <w:marBottom w:val="0"/>
          <w:divBdr>
            <w:top w:val="none" w:sz="0" w:space="0" w:color="auto"/>
            <w:left w:val="none" w:sz="0" w:space="0" w:color="auto"/>
            <w:bottom w:val="none" w:sz="0" w:space="0" w:color="auto"/>
            <w:right w:val="none" w:sz="0" w:space="0" w:color="auto"/>
          </w:divBdr>
        </w:div>
        <w:div w:id="1494181320">
          <w:marLeft w:val="480"/>
          <w:marRight w:val="0"/>
          <w:marTop w:val="0"/>
          <w:marBottom w:val="0"/>
          <w:divBdr>
            <w:top w:val="none" w:sz="0" w:space="0" w:color="auto"/>
            <w:left w:val="none" w:sz="0" w:space="0" w:color="auto"/>
            <w:bottom w:val="none" w:sz="0" w:space="0" w:color="auto"/>
            <w:right w:val="none" w:sz="0" w:space="0" w:color="auto"/>
          </w:divBdr>
        </w:div>
        <w:div w:id="1587881691">
          <w:marLeft w:val="480"/>
          <w:marRight w:val="0"/>
          <w:marTop w:val="0"/>
          <w:marBottom w:val="0"/>
          <w:divBdr>
            <w:top w:val="none" w:sz="0" w:space="0" w:color="auto"/>
            <w:left w:val="none" w:sz="0" w:space="0" w:color="auto"/>
            <w:bottom w:val="none" w:sz="0" w:space="0" w:color="auto"/>
            <w:right w:val="none" w:sz="0" w:space="0" w:color="auto"/>
          </w:divBdr>
        </w:div>
        <w:div w:id="2058773723">
          <w:marLeft w:val="480"/>
          <w:marRight w:val="0"/>
          <w:marTop w:val="0"/>
          <w:marBottom w:val="0"/>
          <w:divBdr>
            <w:top w:val="none" w:sz="0" w:space="0" w:color="auto"/>
            <w:left w:val="none" w:sz="0" w:space="0" w:color="auto"/>
            <w:bottom w:val="none" w:sz="0" w:space="0" w:color="auto"/>
            <w:right w:val="none" w:sz="0" w:space="0" w:color="auto"/>
          </w:divBdr>
        </w:div>
        <w:div w:id="2123760981">
          <w:marLeft w:val="480"/>
          <w:marRight w:val="0"/>
          <w:marTop w:val="0"/>
          <w:marBottom w:val="0"/>
          <w:divBdr>
            <w:top w:val="none" w:sz="0" w:space="0" w:color="auto"/>
            <w:left w:val="none" w:sz="0" w:space="0" w:color="auto"/>
            <w:bottom w:val="none" w:sz="0" w:space="0" w:color="auto"/>
            <w:right w:val="none" w:sz="0" w:space="0" w:color="auto"/>
          </w:divBdr>
        </w:div>
      </w:divsChild>
    </w:div>
    <w:div w:id="404302158">
      <w:bodyDiv w:val="1"/>
      <w:marLeft w:val="0"/>
      <w:marRight w:val="0"/>
      <w:marTop w:val="0"/>
      <w:marBottom w:val="0"/>
      <w:divBdr>
        <w:top w:val="none" w:sz="0" w:space="0" w:color="auto"/>
        <w:left w:val="none" w:sz="0" w:space="0" w:color="auto"/>
        <w:bottom w:val="none" w:sz="0" w:space="0" w:color="auto"/>
        <w:right w:val="none" w:sz="0" w:space="0" w:color="auto"/>
      </w:divBdr>
    </w:div>
    <w:div w:id="498353571">
      <w:bodyDiv w:val="1"/>
      <w:marLeft w:val="0"/>
      <w:marRight w:val="0"/>
      <w:marTop w:val="0"/>
      <w:marBottom w:val="0"/>
      <w:divBdr>
        <w:top w:val="none" w:sz="0" w:space="0" w:color="auto"/>
        <w:left w:val="none" w:sz="0" w:space="0" w:color="auto"/>
        <w:bottom w:val="none" w:sz="0" w:space="0" w:color="auto"/>
        <w:right w:val="none" w:sz="0" w:space="0" w:color="auto"/>
      </w:divBdr>
      <w:divsChild>
        <w:div w:id="31882123">
          <w:marLeft w:val="480"/>
          <w:marRight w:val="0"/>
          <w:marTop w:val="0"/>
          <w:marBottom w:val="0"/>
          <w:divBdr>
            <w:top w:val="none" w:sz="0" w:space="0" w:color="auto"/>
            <w:left w:val="none" w:sz="0" w:space="0" w:color="auto"/>
            <w:bottom w:val="none" w:sz="0" w:space="0" w:color="auto"/>
            <w:right w:val="none" w:sz="0" w:space="0" w:color="auto"/>
          </w:divBdr>
        </w:div>
        <w:div w:id="247036332">
          <w:marLeft w:val="480"/>
          <w:marRight w:val="0"/>
          <w:marTop w:val="0"/>
          <w:marBottom w:val="0"/>
          <w:divBdr>
            <w:top w:val="none" w:sz="0" w:space="0" w:color="auto"/>
            <w:left w:val="none" w:sz="0" w:space="0" w:color="auto"/>
            <w:bottom w:val="none" w:sz="0" w:space="0" w:color="auto"/>
            <w:right w:val="none" w:sz="0" w:space="0" w:color="auto"/>
          </w:divBdr>
        </w:div>
        <w:div w:id="362026396">
          <w:marLeft w:val="480"/>
          <w:marRight w:val="0"/>
          <w:marTop w:val="0"/>
          <w:marBottom w:val="0"/>
          <w:divBdr>
            <w:top w:val="none" w:sz="0" w:space="0" w:color="auto"/>
            <w:left w:val="none" w:sz="0" w:space="0" w:color="auto"/>
            <w:bottom w:val="none" w:sz="0" w:space="0" w:color="auto"/>
            <w:right w:val="none" w:sz="0" w:space="0" w:color="auto"/>
          </w:divBdr>
        </w:div>
        <w:div w:id="556669662">
          <w:marLeft w:val="480"/>
          <w:marRight w:val="0"/>
          <w:marTop w:val="0"/>
          <w:marBottom w:val="0"/>
          <w:divBdr>
            <w:top w:val="none" w:sz="0" w:space="0" w:color="auto"/>
            <w:left w:val="none" w:sz="0" w:space="0" w:color="auto"/>
            <w:bottom w:val="none" w:sz="0" w:space="0" w:color="auto"/>
            <w:right w:val="none" w:sz="0" w:space="0" w:color="auto"/>
          </w:divBdr>
        </w:div>
        <w:div w:id="616642078">
          <w:marLeft w:val="480"/>
          <w:marRight w:val="0"/>
          <w:marTop w:val="0"/>
          <w:marBottom w:val="0"/>
          <w:divBdr>
            <w:top w:val="none" w:sz="0" w:space="0" w:color="auto"/>
            <w:left w:val="none" w:sz="0" w:space="0" w:color="auto"/>
            <w:bottom w:val="none" w:sz="0" w:space="0" w:color="auto"/>
            <w:right w:val="none" w:sz="0" w:space="0" w:color="auto"/>
          </w:divBdr>
        </w:div>
        <w:div w:id="636304756">
          <w:marLeft w:val="480"/>
          <w:marRight w:val="0"/>
          <w:marTop w:val="0"/>
          <w:marBottom w:val="0"/>
          <w:divBdr>
            <w:top w:val="none" w:sz="0" w:space="0" w:color="auto"/>
            <w:left w:val="none" w:sz="0" w:space="0" w:color="auto"/>
            <w:bottom w:val="none" w:sz="0" w:space="0" w:color="auto"/>
            <w:right w:val="none" w:sz="0" w:space="0" w:color="auto"/>
          </w:divBdr>
        </w:div>
        <w:div w:id="664092217">
          <w:marLeft w:val="480"/>
          <w:marRight w:val="0"/>
          <w:marTop w:val="0"/>
          <w:marBottom w:val="0"/>
          <w:divBdr>
            <w:top w:val="none" w:sz="0" w:space="0" w:color="auto"/>
            <w:left w:val="none" w:sz="0" w:space="0" w:color="auto"/>
            <w:bottom w:val="none" w:sz="0" w:space="0" w:color="auto"/>
            <w:right w:val="none" w:sz="0" w:space="0" w:color="auto"/>
          </w:divBdr>
        </w:div>
        <w:div w:id="671684165">
          <w:marLeft w:val="480"/>
          <w:marRight w:val="0"/>
          <w:marTop w:val="0"/>
          <w:marBottom w:val="0"/>
          <w:divBdr>
            <w:top w:val="none" w:sz="0" w:space="0" w:color="auto"/>
            <w:left w:val="none" w:sz="0" w:space="0" w:color="auto"/>
            <w:bottom w:val="none" w:sz="0" w:space="0" w:color="auto"/>
            <w:right w:val="none" w:sz="0" w:space="0" w:color="auto"/>
          </w:divBdr>
        </w:div>
        <w:div w:id="945886325">
          <w:marLeft w:val="480"/>
          <w:marRight w:val="0"/>
          <w:marTop w:val="0"/>
          <w:marBottom w:val="0"/>
          <w:divBdr>
            <w:top w:val="none" w:sz="0" w:space="0" w:color="auto"/>
            <w:left w:val="none" w:sz="0" w:space="0" w:color="auto"/>
            <w:bottom w:val="none" w:sz="0" w:space="0" w:color="auto"/>
            <w:right w:val="none" w:sz="0" w:space="0" w:color="auto"/>
          </w:divBdr>
        </w:div>
        <w:div w:id="961884937">
          <w:marLeft w:val="480"/>
          <w:marRight w:val="0"/>
          <w:marTop w:val="0"/>
          <w:marBottom w:val="0"/>
          <w:divBdr>
            <w:top w:val="none" w:sz="0" w:space="0" w:color="auto"/>
            <w:left w:val="none" w:sz="0" w:space="0" w:color="auto"/>
            <w:bottom w:val="none" w:sz="0" w:space="0" w:color="auto"/>
            <w:right w:val="none" w:sz="0" w:space="0" w:color="auto"/>
          </w:divBdr>
        </w:div>
        <w:div w:id="1047139918">
          <w:marLeft w:val="480"/>
          <w:marRight w:val="0"/>
          <w:marTop w:val="0"/>
          <w:marBottom w:val="0"/>
          <w:divBdr>
            <w:top w:val="none" w:sz="0" w:space="0" w:color="auto"/>
            <w:left w:val="none" w:sz="0" w:space="0" w:color="auto"/>
            <w:bottom w:val="none" w:sz="0" w:space="0" w:color="auto"/>
            <w:right w:val="none" w:sz="0" w:space="0" w:color="auto"/>
          </w:divBdr>
        </w:div>
        <w:div w:id="1269124092">
          <w:marLeft w:val="480"/>
          <w:marRight w:val="0"/>
          <w:marTop w:val="0"/>
          <w:marBottom w:val="0"/>
          <w:divBdr>
            <w:top w:val="none" w:sz="0" w:space="0" w:color="auto"/>
            <w:left w:val="none" w:sz="0" w:space="0" w:color="auto"/>
            <w:bottom w:val="none" w:sz="0" w:space="0" w:color="auto"/>
            <w:right w:val="none" w:sz="0" w:space="0" w:color="auto"/>
          </w:divBdr>
        </w:div>
        <w:div w:id="1303537889">
          <w:marLeft w:val="480"/>
          <w:marRight w:val="0"/>
          <w:marTop w:val="0"/>
          <w:marBottom w:val="0"/>
          <w:divBdr>
            <w:top w:val="none" w:sz="0" w:space="0" w:color="auto"/>
            <w:left w:val="none" w:sz="0" w:space="0" w:color="auto"/>
            <w:bottom w:val="none" w:sz="0" w:space="0" w:color="auto"/>
            <w:right w:val="none" w:sz="0" w:space="0" w:color="auto"/>
          </w:divBdr>
        </w:div>
        <w:div w:id="1412385297">
          <w:marLeft w:val="480"/>
          <w:marRight w:val="0"/>
          <w:marTop w:val="0"/>
          <w:marBottom w:val="0"/>
          <w:divBdr>
            <w:top w:val="none" w:sz="0" w:space="0" w:color="auto"/>
            <w:left w:val="none" w:sz="0" w:space="0" w:color="auto"/>
            <w:bottom w:val="none" w:sz="0" w:space="0" w:color="auto"/>
            <w:right w:val="none" w:sz="0" w:space="0" w:color="auto"/>
          </w:divBdr>
        </w:div>
        <w:div w:id="1461607799">
          <w:marLeft w:val="480"/>
          <w:marRight w:val="0"/>
          <w:marTop w:val="0"/>
          <w:marBottom w:val="0"/>
          <w:divBdr>
            <w:top w:val="none" w:sz="0" w:space="0" w:color="auto"/>
            <w:left w:val="none" w:sz="0" w:space="0" w:color="auto"/>
            <w:bottom w:val="none" w:sz="0" w:space="0" w:color="auto"/>
            <w:right w:val="none" w:sz="0" w:space="0" w:color="auto"/>
          </w:divBdr>
        </w:div>
        <w:div w:id="1497309401">
          <w:marLeft w:val="480"/>
          <w:marRight w:val="0"/>
          <w:marTop w:val="0"/>
          <w:marBottom w:val="0"/>
          <w:divBdr>
            <w:top w:val="none" w:sz="0" w:space="0" w:color="auto"/>
            <w:left w:val="none" w:sz="0" w:space="0" w:color="auto"/>
            <w:bottom w:val="none" w:sz="0" w:space="0" w:color="auto"/>
            <w:right w:val="none" w:sz="0" w:space="0" w:color="auto"/>
          </w:divBdr>
        </w:div>
        <w:div w:id="1543326921">
          <w:marLeft w:val="480"/>
          <w:marRight w:val="0"/>
          <w:marTop w:val="0"/>
          <w:marBottom w:val="0"/>
          <w:divBdr>
            <w:top w:val="none" w:sz="0" w:space="0" w:color="auto"/>
            <w:left w:val="none" w:sz="0" w:space="0" w:color="auto"/>
            <w:bottom w:val="none" w:sz="0" w:space="0" w:color="auto"/>
            <w:right w:val="none" w:sz="0" w:space="0" w:color="auto"/>
          </w:divBdr>
        </w:div>
        <w:div w:id="1644307331">
          <w:marLeft w:val="480"/>
          <w:marRight w:val="0"/>
          <w:marTop w:val="0"/>
          <w:marBottom w:val="0"/>
          <w:divBdr>
            <w:top w:val="none" w:sz="0" w:space="0" w:color="auto"/>
            <w:left w:val="none" w:sz="0" w:space="0" w:color="auto"/>
            <w:bottom w:val="none" w:sz="0" w:space="0" w:color="auto"/>
            <w:right w:val="none" w:sz="0" w:space="0" w:color="auto"/>
          </w:divBdr>
        </w:div>
        <w:div w:id="1708406593">
          <w:marLeft w:val="480"/>
          <w:marRight w:val="0"/>
          <w:marTop w:val="0"/>
          <w:marBottom w:val="0"/>
          <w:divBdr>
            <w:top w:val="none" w:sz="0" w:space="0" w:color="auto"/>
            <w:left w:val="none" w:sz="0" w:space="0" w:color="auto"/>
            <w:bottom w:val="none" w:sz="0" w:space="0" w:color="auto"/>
            <w:right w:val="none" w:sz="0" w:space="0" w:color="auto"/>
          </w:divBdr>
        </w:div>
        <w:div w:id="1817912433">
          <w:marLeft w:val="480"/>
          <w:marRight w:val="0"/>
          <w:marTop w:val="0"/>
          <w:marBottom w:val="0"/>
          <w:divBdr>
            <w:top w:val="none" w:sz="0" w:space="0" w:color="auto"/>
            <w:left w:val="none" w:sz="0" w:space="0" w:color="auto"/>
            <w:bottom w:val="none" w:sz="0" w:space="0" w:color="auto"/>
            <w:right w:val="none" w:sz="0" w:space="0" w:color="auto"/>
          </w:divBdr>
        </w:div>
      </w:divsChild>
    </w:div>
    <w:div w:id="626544397">
      <w:bodyDiv w:val="1"/>
      <w:marLeft w:val="0"/>
      <w:marRight w:val="0"/>
      <w:marTop w:val="0"/>
      <w:marBottom w:val="0"/>
      <w:divBdr>
        <w:top w:val="none" w:sz="0" w:space="0" w:color="auto"/>
        <w:left w:val="none" w:sz="0" w:space="0" w:color="auto"/>
        <w:bottom w:val="none" w:sz="0" w:space="0" w:color="auto"/>
        <w:right w:val="none" w:sz="0" w:space="0" w:color="auto"/>
      </w:divBdr>
      <w:divsChild>
        <w:div w:id="25377611">
          <w:marLeft w:val="480"/>
          <w:marRight w:val="0"/>
          <w:marTop w:val="0"/>
          <w:marBottom w:val="0"/>
          <w:divBdr>
            <w:top w:val="none" w:sz="0" w:space="0" w:color="auto"/>
            <w:left w:val="none" w:sz="0" w:space="0" w:color="auto"/>
            <w:bottom w:val="none" w:sz="0" w:space="0" w:color="auto"/>
            <w:right w:val="none" w:sz="0" w:space="0" w:color="auto"/>
          </w:divBdr>
        </w:div>
        <w:div w:id="134758752">
          <w:marLeft w:val="480"/>
          <w:marRight w:val="0"/>
          <w:marTop w:val="0"/>
          <w:marBottom w:val="0"/>
          <w:divBdr>
            <w:top w:val="none" w:sz="0" w:space="0" w:color="auto"/>
            <w:left w:val="none" w:sz="0" w:space="0" w:color="auto"/>
            <w:bottom w:val="none" w:sz="0" w:space="0" w:color="auto"/>
            <w:right w:val="none" w:sz="0" w:space="0" w:color="auto"/>
          </w:divBdr>
        </w:div>
        <w:div w:id="379524664">
          <w:marLeft w:val="480"/>
          <w:marRight w:val="0"/>
          <w:marTop w:val="0"/>
          <w:marBottom w:val="0"/>
          <w:divBdr>
            <w:top w:val="none" w:sz="0" w:space="0" w:color="auto"/>
            <w:left w:val="none" w:sz="0" w:space="0" w:color="auto"/>
            <w:bottom w:val="none" w:sz="0" w:space="0" w:color="auto"/>
            <w:right w:val="none" w:sz="0" w:space="0" w:color="auto"/>
          </w:divBdr>
        </w:div>
        <w:div w:id="412581805">
          <w:marLeft w:val="480"/>
          <w:marRight w:val="0"/>
          <w:marTop w:val="0"/>
          <w:marBottom w:val="0"/>
          <w:divBdr>
            <w:top w:val="none" w:sz="0" w:space="0" w:color="auto"/>
            <w:left w:val="none" w:sz="0" w:space="0" w:color="auto"/>
            <w:bottom w:val="none" w:sz="0" w:space="0" w:color="auto"/>
            <w:right w:val="none" w:sz="0" w:space="0" w:color="auto"/>
          </w:divBdr>
        </w:div>
        <w:div w:id="577372894">
          <w:marLeft w:val="480"/>
          <w:marRight w:val="0"/>
          <w:marTop w:val="0"/>
          <w:marBottom w:val="0"/>
          <w:divBdr>
            <w:top w:val="none" w:sz="0" w:space="0" w:color="auto"/>
            <w:left w:val="none" w:sz="0" w:space="0" w:color="auto"/>
            <w:bottom w:val="none" w:sz="0" w:space="0" w:color="auto"/>
            <w:right w:val="none" w:sz="0" w:space="0" w:color="auto"/>
          </w:divBdr>
        </w:div>
        <w:div w:id="591285118">
          <w:marLeft w:val="480"/>
          <w:marRight w:val="0"/>
          <w:marTop w:val="0"/>
          <w:marBottom w:val="0"/>
          <w:divBdr>
            <w:top w:val="none" w:sz="0" w:space="0" w:color="auto"/>
            <w:left w:val="none" w:sz="0" w:space="0" w:color="auto"/>
            <w:bottom w:val="none" w:sz="0" w:space="0" w:color="auto"/>
            <w:right w:val="none" w:sz="0" w:space="0" w:color="auto"/>
          </w:divBdr>
        </w:div>
        <w:div w:id="621418442">
          <w:marLeft w:val="480"/>
          <w:marRight w:val="0"/>
          <w:marTop w:val="0"/>
          <w:marBottom w:val="0"/>
          <w:divBdr>
            <w:top w:val="none" w:sz="0" w:space="0" w:color="auto"/>
            <w:left w:val="none" w:sz="0" w:space="0" w:color="auto"/>
            <w:bottom w:val="none" w:sz="0" w:space="0" w:color="auto"/>
            <w:right w:val="none" w:sz="0" w:space="0" w:color="auto"/>
          </w:divBdr>
        </w:div>
        <w:div w:id="709764950">
          <w:marLeft w:val="480"/>
          <w:marRight w:val="0"/>
          <w:marTop w:val="0"/>
          <w:marBottom w:val="0"/>
          <w:divBdr>
            <w:top w:val="none" w:sz="0" w:space="0" w:color="auto"/>
            <w:left w:val="none" w:sz="0" w:space="0" w:color="auto"/>
            <w:bottom w:val="none" w:sz="0" w:space="0" w:color="auto"/>
            <w:right w:val="none" w:sz="0" w:space="0" w:color="auto"/>
          </w:divBdr>
        </w:div>
        <w:div w:id="890307676">
          <w:marLeft w:val="480"/>
          <w:marRight w:val="0"/>
          <w:marTop w:val="0"/>
          <w:marBottom w:val="0"/>
          <w:divBdr>
            <w:top w:val="none" w:sz="0" w:space="0" w:color="auto"/>
            <w:left w:val="none" w:sz="0" w:space="0" w:color="auto"/>
            <w:bottom w:val="none" w:sz="0" w:space="0" w:color="auto"/>
            <w:right w:val="none" w:sz="0" w:space="0" w:color="auto"/>
          </w:divBdr>
        </w:div>
        <w:div w:id="1081100893">
          <w:marLeft w:val="480"/>
          <w:marRight w:val="0"/>
          <w:marTop w:val="0"/>
          <w:marBottom w:val="0"/>
          <w:divBdr>
            <w:top w:val="none" w:sz="0" w:space="0" w:color="auto"/>
            <w:left w:val="none" w:sz="0" w:space="0" w:color="auto"/>
            <w:bottom w:val="none" w:sz="0" w:space="0" w:color="auto"/>
            <w:right w:val="none" w:sz="0" w:space="0" w:color="auto"/>
          </w:divBdr>
        </w:div>
        <w:div w:id="1081951501">
          <w:marLeft w:val="480"/>
          <w:marRight w:val="0"/>
          <w:marTop w:val="0"/>
          <w:marBottom w:val="0"/>
          <w:divBdr>
            <w:top w:val="none" w:sz="0" w:space="0" w:color="auto"/>
            <w:left w:val="none" w:sz="0" w:space="0" w:color="auto"/>
            <w:bottom w:val="none" w:sz="0" w:space="0" w:color="auto"/>
            <w:right w:val="none" w:sz="0" w:space="0" w:color="auto"/>
          </w:divBdr>
        </w:div>
        <w:div w:id="1208759829">
          <w:marLeft w:val="480"/>
          <w:marRight w:val="0"/>
          <w:marTop w:val="0"/>
          <w:marBottom w:val="0"/>
          <w:divBdr>
            <w:top w:val="none" w:sz="0" w:space="0" w:color="auto"/>
            <w:left w:val="none" w:sz="0" w:space="0" w:color="auto"/>
            <w:bottom w:val="none" w:sz="0" w:space="0" w:color="auto"/>
            <w:right w:val="none" w:sz="0" w:space="0" w:color="auto"/>
          </w:divBdr>
        </w:div>
        <w:div w:id="1235622518">
          <w:marLeft w:val="480"/>
          <w:marRight w:val="0"/>
          <w:marTop w:val="0"/>
          <w:marBottom w:val="0"/>
          <w:divBdr>
            <w:top w:val="none" w:sz="0" w:space="0" w:color="auto"/>
            <w:left w:val="none" w:sz="0" w:space="0" w:color="auto"/>
            <w:bottom w:val="none" w:sz="0" w:space="0" w:color="auto"/>
            <w:right w:val="none" w:sz="0" w:space="0" w:color="auto"/>
          </w:divBdr>
        </w:div>
        <w:div w:id="1475951592">
          <w:marLeft w:val="480"/>
          <w:marRight w:val="0"/>
          <w:marTop w:val="0"/>
          <w:marBottom w:val="0"/>
          <w:divBdr>
            <w:top w:val="none" w:sz="0" w:space="0" w:color="auto"/>
            <w:left w:val="none" w:sz="0" w:space="0" w:color="auto"/>
            <w:bottom w:val="none" w:sz="0" w:space="0" w:color="auto"/>
            <w:right w:val="none" w:sz="0" w:space="0" w:color="auto"/>
          </w:divBdr>
        </w:div>
        <w:div w:id="1607423373">
          <w:marLeft w:val="480"/>
          <w:marRight w:val="0"/>
          <w:marTop w:val="0"/>
          <w:marBottom w:val="0"/>
          <w:divBdr>
            <w:top w:val="none" w:sz="0" w:space="0" w:color="auto"/>
            <w:left w:val="none" w:sz="0" w:space="0" w:color="auto"/>
            <w:bottom w:val="none" w:sz="0" w:space="0" w:color="auto"/>
            <w:right w:val="none" w:sz="0" w:space="0" w:color="auto"/>
          </w:divBdr>
        </w:div>
        <w:div w:id="1738746901">
          <w:marLeft w:val="480"/>
          <w:marRight w:val="0"/>
          <w:marTop w:val="0"/>
          <w:marBottom w:val="0"/>
          <w:divBdr>
            <w:top w:val="none" w:sz="0" w:space="0" w:color="auto"/>
            <w:left w:val="none" w:sz="0" w:space="0" w:color="auto"/>
            <w:bottom w:val="none" w:sz="0" w:space="0" w:color="auto"/>
            <w:right w:val="none" w:sz="0" w:space="0" w:color="auto"/>
          </w:divBdr>
        </w:div>
        <w:div w:id="2141527641">
          <w:marLeft w:val="480"/>
          <w:marRight w:val="0"/>
          <w:marTop w:val="0"/>
          <w:marBottom w:val="0"/>
          <w:divBdr>
            <w:top w:val="none" w:sz="0" w:space="0" w:color="auto"/>
            <w:left w:val="none" w:sz="0" w:space="0" w:color="auto"/>
            <w:bottom w:val="none" w:sz="0" w:space="0" w:color="auto"/>
            <w:right w:val="none" w:sz="0" w:space="0" w:color="auto"/>
          </w:divBdr>
        </w:div>
      </w:divsChild>
    </w:div>
    <w:div w:id="631205443">
      <w:bodyDiv w:val="1"/>
      <w:marLeft w:val="0"/>
      <w:marRight w:val="0"/>
      <w:marTop w:val="0"/>
      <w:marBottom w:val="0"/>
      <w:divBdr>
        <w:top w:val="none" w:sz="0" w:space="0" w:color="auto"/>
        <w:left w:val="none" w:sz="0" w:space="0" w:color="auto"/>
        <w:bottom w:val="none" w:sz="0" w:space="0" w:color="auto"/>
        <w:right w:val="none" w:sz="0" w:space="0" w:color="auto"/>
      </w:divBdr>
    </w:div>
    <w:div w:id="640234643">
      <w:bodyDiv w:val="1"/>
      <w:marLeft w:val="0"/>
      <w:marRight w:val="0"/>
      <w:marTop w:val="0"/>
      <w:marBottom w:val="0"/>
      <w:divBdr>
        <w:top w:val="none" w:sz="0" w:space="0" w:color="auto"/>
        <w:left w:val="none" w:sz="0" w:space="0" w:color="auto"/>
        <w:bottom w:val="none" w:sz="0" w:space="0" w:color="auto"/>
        <w:right w:val="none" w:sz="0" w:space="0" w:color="auto"/>
      </w:divBdr>
    </w:div>
    <w:div w:id="646277318">
      <w:bodyDiv w:val="1"/>
      <w:marLeft w:val="0"/>
      <w:marRight w:val="0"/>
      <w:marTop w:val="0"/>
      <w:marBottom w:val="0"/>
      <w:divBdr>
        <w:top w:val="none" w:sz="0" w:space="0" w:color="auto"/>
        <w:left w:val="none" w:sz="0" w:space="0" w:color="auto"/>
        <w:bottom w:val="none" w:sz="0" w:space="0" w:color="auto"/>
        <w:right w:val="none" w:sz="0" w:space="0" w:color="auto"/>
      </w:divBdr>
      <w:divsChild>
        <w:div w:id="282617093">
          <w:marLeft w:val="480"/>
          <w:marRight w:val="0"/>
          <w:marTop w:val="0"/>
          <w:marBottom w:val="0"/>
          <w:divBdr>
            <w:top w:val="none" w:sz="0" w:space="0" w:color="auto"/>
            <w:left w:val="none" w:sz="0" w:space="0" w:color="auto"/>
            <w:bottom w:val="none" w:sz="0" w:space="0" w:color="auto"/>
            <w:right w:val="none" w:sz="0" w:space="0" w:color="auto"/>
          </w:divBdr>
        </w:div>
        <w:div w:id="324238482">
          <w:marLeft w:val="480"/>
          <w:marRight w:val="0"/>
          <w:marTop w:val="0"/>
          <w:marBottom w:val="0"/>
          <w:divBdr>
            <w:top w:val="none" w:sz="0" w:space="0" w:color="auto"/>
            <w:left w:val="none" w:sz="0" w:space="0" w:color="auto"/>
            <w:bottom w:val="none" w:sz="0" w:space="0" w:color="auto"/>
            <w:right w:val="none" w:sz="0" w:space="0" w:color="auto"/>
          </w:divBdr>
        </w:div>
        <w:div w:id="554052642">
          <w:marLeft w:val="480"/>
          <w:marRight w:val="0"/>
          <w:marTop w:val="0"/>
          <w:marBottom w:val="0"/>
          <w:divBdr>
            <w:top w:val="none" w:sz="0" w:space="0" w:color="auto"/>
            <w:left w:val="none" w:sz="0" w:space="0" w:color="auto"/>
            <w:bottom w:val="none" w:sz="0" w:space="0" w:color="auto"/>
            <w:right w:val="none" w:sz="0" w:space="0" w:color="auto"/>
          </w:divBdr>
        </w:div>
        <w:div w:id="585043458">
          <w:marLeft w:val="480"/>
          <w:marRight w:val="0"/>
          <w:marTop w:val="0"/>
          <w:marBottom w:val="0"/>
          <w:divBdr>
            <w:top w:val="none" w:sz="0" w:space="0" w:color="auto"/>
            <w:left w:val="none" w:sz="0" w:space="0" w:color="auto"/>
            <w:bottom w:val="none" w:sz="0" w:space="0" w:color="auto"/>
            <w:right w:val="none" w:sz="0" w:space="0" w:color="auto"/>
          </w:divBdr>
        </w:div>
        <w:div w:id="680357602">
          <w:marLeft w:val="480"/>
          <w:marRight w:val="0"/>
          <w:marTop w:val="0"/>
          <w:marBottom w:val="0"/>
          <w:divBdr>
            <w:top w:val="none" w:sz="0" w:space="0" w:color="auto"/>
            <w:left w:val="none" w:sz="0" w:space="0" w:color="auto"/>
            <w:bottom w:val="none" w:sz="0" w:space="0" w:color="auto"/>
            <w:right w:val="none" w:sz="0" w:space="0" w:color="auto"/>
          </w:divBdr>
        </w:div>
        <w:div w:id="739641370">
          <w:marLeft w:val="480"/>
          <w:marRight w:val="0"/>
          <w:marTop w:val="0"/>
          <w:marBottom w:val="0"/>
          <w:divBdr>
            <w:top w:val="none" w:sz="0" w:space="0" w:color="auto"/>
            <w:left w:val="none" w:sz="0" w:space="0" w:color="auto"/>
            <w:bottom w:val="none" w:sz="0" w:space="0" w:color="auto"/>
            <w:right w:val="none" w:sz="0" w:space="0" w:color="auto"/>
          </w:divBdr>
        </w:div>
        <w:div w:id="861670982">
          <w:marLeft w:val="480"/>
          <w:marRight w:val="0"/>
          <w:marTop w:val="0"/>
          <w:marBottom w:val="0"/>
          <w:divBdr>
            <w:top w:val="none" w:sz="0" w:space="0" w:color="auto"/>
            <w:left w:val="none" w:sz="0" w:space="0" w:color="auto"/>
            <w:bottom w:val="none" w:sz="0" w:space="0" w:color="auto"/>
            <w:right w:val="none" w:sz="0" w:space="0" w:color="auto"/>
          </w:divBdr>
        </w:div>
        <w:div w:id="954753099">
          <w:marLeft w:val="480"/>
          <w:marRight w:val="0"/>
          <w:marTop w:val="0"/>
          <w:marBottom w:val="0"/>
          <w:divBdr>
            <w:top w:val="none" w:sz="0" w:space="0" w:color="auto"/>
            <w:left w:val="none" w:sz="0" w:space="0" w:color="auto"/>
            <w:bottom w:val="none" w:sz="0" w:space="0" w:color="auto"/>
            <w:right w:val="none" w:sz="0" w:space="0" w:color="auto"/>
          </w:divBdr>
        </w:div>
        <w:div w:id="964191584">
          <w:marLeft w:val="480"/>
          <w:marRight w:val="0"/>
          <w:marTop w:val="0"/>
          <w:marBottom w:val="0"/>
          <w:divBdr>
            <w:top w:val="none" w:sz="0" w:space="0" w:color="auto"/>
            <w:left w:val="none" w:sz="0" w:space="0" w:color="auto"/>
            <w:bottom w:val="none" w:sz="0" w:space="0" w:color="auto"/>
            <w:right w:val="none" w:sz="0" w:space="0" w:color="auto"/>
          </w:divBdr>
        </w:div>
        <w:div w:id="1073040464">
          <w:marLeft w:val="480"/>
          <w:marRight w:val="0"/>
          <w:marTop w:val="0"/>
          <w:marBottom w:val="0"/>
          <w:divBdr>
            <w:top w:val="none" w:sz="0" w:space="0" w:color="auto"/>
            <w:left w:val="none" w:sz="0" w:space="0" w:color="auto"/>
            <w:bottom w:val="none" w:sz="0" w:space="0" w:color="auto"/>
            <w:right w:val="none" w:sz="0" w:space="0" w:color="auto"/>
          </w:divBdr>
        </w:div>
        <w:div w:id="1357659023">
          <w:marLeft w:val="480"/>
          <w:marRight w:val="0"/>
          <w:marTop w:val="0"/>
          <w:marBottom w:val="0"/>
          <w:divBdr>
            <w:top w:val="none" w:sz="0" w:space="0" w:color="auto"/>
            <w:left w:val="none" w:sz="0" w:space="0" w:color="auto"/>
            <w:bottom w:val="none" w:sz="0" w:space="0" w:color="auto"/>
            <w:right w:val="none" w:sz="0" w:space="0" w:color="auto"/>
          </w:divBdr>
        </w:div>
        <w:div w:id="1634409458">
          <w:marLeft w:val="480"/>
          <w:marRight w:val="0"/>
          <w:marTop w:val="0"/>
          <w:marBottom w:val="0"/>
          <w:divBdr>
            <w:top w:val="none" w:sz="0" w:space="0" w:color="auto"/>
            <w:left w:val="none" w:sz="0" w:space="0" w:color="auto"/>
            <w:bottom w:val="none" w:sz="0" w:space="0" w:color="auto"/>
            <w:right w:val="none" w:sz="0" w:space="0" w:color="auto"/>
          </w:divBdr>
        </w:div>
        <w:div w:id="1706324503">
          <w:marLeft w:val="480"/>
          <w:marRight w:val="0"/>
          <w:marTop w:val="0"/>
          <w:marBottom w:val="0"/>
          <w:divBdr>
            <w:top w:val="none" w:sz="0" w:space="0" w:color="auto"/>
            <w:left w:val="none" w:sz="0" w:space="0" w:color="auto"/>
            <w:bottom w:val="none" w:sz="0" w:space="0" w:color="auto"/>
            <w:right w:val="none" w:sz="0" w:space="0" w:color="auto"/>
          </w:divBdr>
        </w:div>
        <w:div w:id="1752969852">
          <w:marLeft w:val="480"/>
          <w:marRight w:val="0"/>
          <w:marTop w:val="0"/>
          <w:marBottom w:val="0"/>
          <w:divBdr>
            <w:top w:val="none" w:sz="0" w:space="0" w:color="auto"/>
            <w:left w:val="none" w:sz="0" w:space="0" w:color="auto"/>
            <w:bottom w:val="none" w:sz="0" w:space="0" w:color="auto"/>
            <w:right w:val="none" w:sz="0" w:space="0" w:color="auto"/>
          </w:divBdr>
        </w:div>
        <w:div w:id="1896745185">
          <w:marLeft w:val="480"/>
          <w:marRight w:val="0"/>
          <w:marTop w:val="0"/>
          <w:marBottom w:val="0"/>
          <w:divBdr>
            <w:top w:val="none" w:sz="0" w:space="0" w:color="auto"/>
            <w:left w:val="none" w:sz="0" w:space="0" w:color="auto"/>
            <w:bottom w:val="none" w:sz="0" w:space="0" w:color="auto"/>
            <w:right w:val="none" w:sz="0" w:space="0" w:color="auto"/>
          </w:divBdr>
        </w:div>
        <w:div w:id="205600406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6597">
      <w:bodyDiv w:val="1"/>
      <w:marLeft w:val="0"/>
      <w:marRight w:val="0"/>
      <w:marTop w:val="0"/>
      <w:marBottom w:val="0"/>
      <w:divBdr>
        <w:top w:val="none" w:sz="0" w:space="0" w:color="auto"/>
        <w:left w:val="none" w:sz="0" w:space="0" w:color="auto"/>
        <w:bottom w:val="none" w:sz="0" w:space="0" w:color="auto"/>
        <w:right w:val="none" w:sz="0" w:space="0" w:color="auto"/>
      </w:divBdr>
    </w:div>
    <w:div w:id="878472358">
      <w:bodyDiv w:val="1"/>
      <w:marLeft w:val="0"/>
      <w:marRight w:val="0"/>
      <w:marTop w:val="0"/>
      <w:marBottom w:val="0"/>
      <w:divBdr>
        <w:top w:val="none" w:sz="0" w:space="0" w:color="auto"/>
        <w:left w:val="none" w:sz="0" w:space="0" w:color="auto"/>
        <w:bottom w:val="none" w:sz="0" w:space="0" w:color="auto"/>
        <w:right w:val="none" w:sz="0" w:space="0" w:color="auto"/>
      </w:divBdr>
    </w:div>
    <w:div w:id="882448406">
      <w:bodyDiv w:val="1"/>
      <w:marLeft w:val="0"/>
      <w:marRight w:val="0"/>
      <w:marTop w:val="0"/>
      <w:marBottom w:val="0"/>
      <w:divBdr>
        <w:top w:val="none" w:sz="0" w:space="0" w:color="auto"/>
        <w:left w:val="none" w:sz="0" w:space="0" w:color="auto"/>
        <w:bottom w:val="none" w:sz="0" w:space="0" w:color="auto"/>
        <w:right w:val="none" w:sz="0" w:space="0" w:color="auto"/>
      </w:divBdr>
    </w:div>
    <w:div w:id="908923447">
      <w:bodyDiv w:val="1"/>
      <w:marLeft w:val="0"/>
      <w:marRight w:val="0"/>
      <w:marTop w:val="0"/>
      <w:marBottom w:val="0"/>
      <w:divBdr>
        <w:top w:val="none" w:sz="0" w:space="0" w:color="auto"/>
        <w:left w:val="none" w:sz="0" w:space="0" w:color="auto"/>
        <w:bottom w:val="none" w:sz="0" w:space="0" w:color="auto"/>
        <w:right w:val="none" w:sz="0" w:space="0" w:color="auto"/>
      </w:divBdr>
    </w:div>
    <w:div w:id="91215530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419">
      <w:bodyDiv w:val="1"/>
      <w:marLeft w:val="0"/>
      <w:marRight w:val="0"/>
      <w:marTop w:val="0"/>
      <w:marBottom w:val="0"/>
      <w:divBdr>
        <w:top w:val="none" w:sz="0" w:space="0" w:color="auto"/>
        <w:left w:val="none" w:sz="0" w:space="0" w:color="auto"/>
        <w:bottom w:val="none" w:sz="0" w:space="0" w:color="auto"/>
        <w:right w:val="none" w:sz="0" w:space="0" w:color="auto"/>
      </w:divBdr>
    </w:div>
    <w:div w:id="967396299">
      <w:bodyDiv w:val="1"/>
      <w:marLeft w:val="0"/>
      <w:marRight w:val="0"/>
      <w:marTop w:val="0"/>
      <w:marBottom w:val="0"/>
      <w:divBdr>
        <w:top w:val="none" w:sz="0" w:space="0" w:color="auto"/>
        <w:left w:val="none" w:sz="0" w:space="0" w:color="auto"/>
        <w:bottom w:val="none" w:sz="0" w:space="0" w:color="auto"/>
        <w:right w:val="none" w:sz="0" w:space="0" w:color="auto"/>
      </w:divBdr>
    </w:div>
    <w:div w:id="990714789">
      <w:bodyDiv w:val="1"/>
      <w:marLeft w:val="0"/>
      <w:marRight w:val="0"/>
      <w:marTop w:val="0"/>
      <w:marBottom w:val="0"/>
      <w:divBdr>
        <w:top w:val="none" w:sz="0" w:space="0" w:color="auto"/>
        <w:left w:val="none" w:sz="0" w:space="0" w:color="auto"/>
        <w:bottom w:val="none" w:sz="0" w:space="0" w:color="auto"/>
        <w:right w:val="none" w:sz="0" w:space="0" w:color="auto"/>
      </w:divBdr>
    </w:div>
    <w:div w:id="1010986028">
      <w:bodyDiv w:val="1"/>
      <w:marLeft w:val="0"/>
      <w:marRight w:val="0"/>
      <w:marTop w:val="0"/>
      <w:marBottom w:val="0"/>
      <w:divBdr>
        <w:top w:val="none" w:sz="0" w:space="0" w:color="auto"/>
        <w:left w:val="none" w:sz="0" w:space="0" w:color="auto"/>
        <w:bottom w:val="none" w:sz="0" w:space="0" w:color="auto"/>
        <w:right w:val="none" w:sz="0" w:space="0" w:color="auto"/>
      </w:divBdr>
      <w:divsChild>
        <w:div w:id="125244050">
          <w:marLeft w:val="480"/>
          <w:marRight w:val="0"/>
          <w:marTop w:val="0"/>
          <w:marBottom w:val="0"/>
          <w:divBdr>
            <w:top w:val="none" w:sz="0" w:space="0" w:color="auto"/>
            <w:left w:val="none" w:sz="0" w:space="0" w:color="auto"/>
            <w:bottom w:val="none" w:sz="0" w:space="0" w:color="auto"/>
            <w:right w:val="none" w:sz="0" w:space="0" w:color="auto"/>
          </w:divBdr>
        </w:div>
        <w:div w:id="294601716">
          <w:marLeft w:val="480"/>
          <w:marRight w:val="0"/>
          <w:marTop w:val="0"/>
          <w:marBottom w:val="0"/>
          <w:divBdr>
            <w:top w:val="none" w:sz="0" w:space="0" w:color="auto"/>
            <w:left w:val="none" w:sz="0" w:space="0" w:color="auto"/>
            <w:bottom w:val="none" w:sz="0" w:space="0" w:color="auto"/>
            <w:right w:val="none" w:sz="0" w:space="0" w:color="auto"/>
          </w:divBdr>
        </w:div>
        <w:div w:id="310213079">
          <w:marLeft w:val="480"/>
          <w:marRight w:val="0"/>
          <w:marTop w:val="0"/>
          <w:marBottom w:val="0"/>
          <w:divBdr>
            <w:top w:val="none" w:sz="0" w:space="0" w:color="auto"/>
            <w:left w:val="none" w:sz="0" w:space="0" w:color="auto"/>
            <w:bottom w:val="none" w:sz="0" w:space="0" w:color="auto"/>
            <w:right w:val="none" w:sz="0" w:space="0" w:color="auto"/>
          </w:divBdr>
        </w:div>
        <w:div w:id="573593231">
          <w:marLeft w:val="480"/>
          <w:marRight w:val="0"/>
          <w:marTop w:val="0"/>
          <w:marBottom w:val="0"/>
          <w:divBdr>
            <w:top w:val="none" w:sz="0" w:space="0" w:color="auto"/>
            <w:left w:val="none" w:sz="0" w:space="0" w:color="auto"/>
            <w:bottom w:val="none" w:sz="0" w:space="0" w:color="auto"/>
            <w:right w:val="none" w:sz="0" w:space="0" w:color="auto"/>
          </w:divBdr>
        </w:div>
        <w:div w:id="805859949">
          <w:marLeft w:val="480"/>
          <w:marRight w:val="0"/>
          <w:marTop w:val="0"/>
          <w:marBottom w:val="0"/>
          <w:divBdr>
            <w:top w:val="none" w:sz="0" w:space="0" w:color="auto"/>
            <w:left w:val="none" w:sz="0" w:space="0" w:color="auto"/>
            <w:bottom w:val="none" w:sz="0" w:space="0" w:color="auto"/>
            <w:right w:val="none" w:sz="0" w:space="0" w:color="auto"/>
          </w:divBdr>
        </w:div>
        <w:div w:id="896862366">
          <w:marLeft w:val="480"/>
          <w:marRight w:val="0"/>
          <w:marTop w:val="0"/>
          <w:marBottom w:val="0"/>
          <w:divBdr>
            <w:top w:val="none" w:sz="0" w:space="0" w:color="auto"/>
            <w:left w:val="none" w:sz="0" w:space="0" w:color="auto"/>
            <w:bottom w:val="none" w:sz="0" w:space="0" w:color="auto"/>
            <w:right w:val="none" w:sz="0" w:space="0" w:color="auto"/>
          </w:divBdr>
        </w:div>
        <w:div w:id="1117605725">
          <w:marLeft w:val="480"/>
          <w:marRight w:val="0"/>
          <w:marTop w:val="0"/>
          <w:marBottom w:val="0"/>
          <w:divBdr>
            <w:top w:val="none" w:sz="0" w:space="0" w:color="auto"/>
            <w:left w:val="none" w:sz="0" w:space="0" w:color="auto"/>
            <w:bottom w:val="none" w:sz="0" w:space="0" w:color="auto"/>
            <w:right w:val="none" w:sz="0" w:space="0" w:color="auto"/>
          </w:divBdr>
        </w:div>
        <w:div w:id="1261720763">
          <w:marLeft w:val="480"/>
          <w:marRight w:val="0"/>
          <w:marTop w:val="0"/>
          <w:marBottom w:val="0"/>
          <w:divBdr>
            <w:top w:val="none" w:sz="0" w:space="0" w:color="auto"/>
            <w:left w:val="none" w:sz="0" w:space="0" w:color="auto"/>
            <w:bottom w:val="none" w:sz="0" w:space="0" w:color="auto"/>
            <w:right w:val="none" w:sz="0" w:space="0" w:color="auto"/>
          </w:divBdr>
        </w:div>
        <w:div w:id="1638996940">
          <w:marLeft w:val="480"/>
          <w:marRight w:val="0"/>
          <w:marTop w:val="0"/>
          <w:marBottom w:val="0"/>
          <w:divBdr>
            <w:top w:val="none" w:sz="0" w:space="0" w:color="auto"/>
            <w:left w:val="none" w:sz="0" w:space="0" w:color="auto"/>
            <w:bottom w:val="none" w:sz="0" w:space="0" w:color="auto"/>
            <w:right w:val="none" w:sz="0" w:space="0" w:color="auto"/>
          </w:divBdr>
        </w:div>
        <w:div w:id="1646084971">
          <w:marLeft w:val="480"/>
          <w:marRight w:val="0"/>
          <w:marTop w:val="0"/>
          <w:marBottom w:val="0"/>
          <w:divBdr>
            <w:top w:val="none" w:sz="0" w:space="0" w:color="auto"/>
            <w:left w:val="none" w:sz="0" w:space="0" w:color="auto"/>
            <w:bottom w:val="none" w:sz="0" w:space="0" w:color="auto"/>
            <w:right w:val="none" w:sz="0" w:space="0" w:color="auto"/>
          </w:divBdr>
        </w:div>
        <w:div w:id="1734157472">
          <w:marLeft w:val="480"/>
          <w:marRight w:val="0"/>
          <w:marTop w:val="0"/>
          <w:marBottom w:val="0"/>
          <w:divBdr>
            <w:top w:val="none" w:sz="0" w:space="0" w:color="auto"/>
            <w:left w:val="none" w:sz="0" w:space="0" w:color="auto"/>
            <w:bottom w:val="none" w:sz="0" w:space="0" w:color="auto"/>
            <w:right w:val="none" w:sz="0" w:space="0" w:color="auto"/>
          </w:divBdr>
        </w:div>
        <w:div w:id="1940137941">
          <w:marLeft w:val="480"/>
          <w:marRight w:val="0"/>
          <w:marTop w:val="0"/>
          <w:marBottom w:val="0"/>
          <w:divBdr>
            <w:top w:val="none" w:sz="0" w:space="0" w:color="auto"/>
            <w:left w:val="none" w:sz="0" w:space="0" w:color="auto"/>
            <w:bottom w:val="none" w:sz="0" w:space="0" w:color="auto"/>
            <w:right w:val="none" w:sz="0" w:space="0" w:color="auto"/>
          </w:divBdr>
        </w:div>
        <w:div w:id="2005236391">
          <w:marLeft w:val="480"/>
          <w:marRight w:val="0"/>
          <w:marTop w:val="0"/>
          <w:marBottom w:val="0"/>
          <w:divBdr>
            <w:top w:val="none" w:sz="0" w:space="0" w:color="auto"/>
            <w:left w:val="none" w:sz="0" w:space="0" w:color="auto"/>
            <w:bottom w:val="none" w:sz="0" w:space="0" w:color="auto"/>
            <w:right w:val="none" w:sz="0" w:space="0" w:color="auto"/>
          </w:divBdr>
        </w:div>
        <w:div w:id="2037733636">
          <w:marLeft w:val="480"/>
          <w:marRight w:val="0"/>
          <w:marTop w:val="0"/>
          <w:marBottom w:val="0"/>
          <w:divBdr>
            <w:top w:val="none" w:sz="0" w:space="0" w:color="auto"/>
            <w:left w:val="none" w:sz="0" w:space="0" w:color="auto"/>
            <w:bottom w:val="none" w:sz="0" w:space="0" w:color="auto"/>
            <w:right w:val="none" w:sz="0" w:space="0" w:color="auto"/>
          </w:divBdr>
        </w:div>
        <w:div w:id="2100640879">
          <w:marLeft w:val="480"/>
          <w:marRight w:val="0"/>
          <w:marTop w:val="0"/>
          <w:marBottom w:val="0"/>
          <w:divBdr>
            <w:top w:val="none" w:sz="0" w:space="0" w:color="auto"/>
            <w:left w:val="none" w:sz="0" w:space="0" w:color="auto"/>
            <w:bottom w:val="none" w:sz="0" w:space="0" w:color="auto"/>
            <w:right w:val="none" w:sz="0" w:space="0" w:color="auto"/>
          </w:divBdr>
        </w:div>
      </w:divsChild>
    </w:div>
    <w:div w:id="1028486407">
      <w:bodyDiv w:val="1"/>
      <w:marLeft w:val="0"/>
      <w:marRight w:val="0"/>
      <w:marTop w:val="0"/>
      <w:marBottom w:val="0"/>
      <w:divBdr>
        <w:top w:val="none" w:sz="0" w:space="0" w:color="auto"/>
        <w:left w:val="none" w:sz="0" w:space="0" w:color="auto"/>
        <w:bottom w:val="none" w:sz="0" w:space="0" w:color="auto"/>
        <w:right w:val="none" w:sz="0" w:space="0" w:color="auto"/>
      </w:divBdr>
      <w:divsChild>
        <w:div w:id="308291397">
          <w:marLeft w:val="480"/>
          <w:marRight w:val="0"/>
          <w:marTop w:val="0"/>
          <w:marBottom w:val="0"/>
          <w:divBdr>
            <w:top w:val="none" w:sz="0" w:space="0" w:color="auto"/>
            <w:left w:val="none" w:sz="0" w:space="0" w:color="auto"/>
            <w:bottom w:val="none" w:sz="0" w:space="0" w:color="auto"/>
            <w:right w:val="none" w:sz="0" w:space="0" w:color="auto"/>
          </w:divBdr>
        </w:div>
        <w:div w:id="369645925">
          <w:marLeft w:val="480"/>
          <w:marRight w:val="0"/>
          <w:marTop w:val="0"/>
          <w:marBottom w:val="0"/>
          <w:divBdr>
            <w:top w:val="none" w:sz="0" w:space="0" w:color="auto"/>
            <w:left w:val="none" w:sz="0" w:space="0" w:color="auto"/>
            <w:bottom w:val="none" w:sz="0" w:space="0" w:color="auto"/>
            <w:right w:val="none" w:sz="0" w:space="0" w:color="auto"/>
          </w:divBdr>
        </w:div>
        <w:div w:id="397049625">
          <w:marLeft w:val="480"/>
          <w:marRight w:val="0"/>
          <w:marTop w:val="0"/>
          <w:marBottom w:val="0"/>
          <w:divBdr>
            <w:top w:val="none" w:sz="0" w:space="0" w:color="auto"/>
            <w:left w:val="none" w:sz="0" w:space="0" w:color="auto"/>
            <w:bottom w:val="none" w:sz="0" w:space="0" w:color="auto"/>
            <w:right w:val="none" w:sz="0" w:space="0" w:color="auto"/>
          </w:divBdr>
        </w:div>
        <w:div w:id="406192205">
          <w:marLeft w:val="480"/>
          <w:marRight w:val="0"/>
          <w:marTop w:val="0"/>
          <w:marBottom w:val="0"/>
          <w:divBdr>
            <w:top w:val="none" w:sz="0" w:space="0" w:color="auto"/>
            <w:left w:val="none" w:sz="0" w:space="0" w:color="auto"/>
            <w:bottom w:val="none" w:sz="0" w:space="0" w:color="auto"/>
            <w:right w:val="none" w:sz="0" w:space="0" w:color="auto"/>
          </w:divBdr>
        </w:div>
        <w:div w:id="455027156">
          <w:marLeft w:val="480"/>
          <w:marRight w:val="0"/>
          <w:marTop w:val="0"/>
          <w:marBottom w:val="0"/>
          <w:divBdr>
            <w:top w:val="none" w:sz="0" w:space="0" w:color="auto"/>
            <w:left w:val="none" w:sz="0" w:space="0" w:color="auto"/>
            <w:bottom w:val="none" w:sz="0" w:space="0" w:color="auto"/>
            <w:right w:val="none" w:sz="0" w:space="0" w:color="auto"/>
          </w:divBdr>
        </w:div>
        <w:div w:id="544102771">
          <w:marLeft w:val="480"/>
          <w:marRight w:val="0"/>
          <w:marTop w:val="0"/>
          <w:marBottom w:val="0"/>
          <w:divBdr>
            <w:top w:val="none" w:sz="0" w:space="0" w:color="auto"/>
            <w:left w:val="none" w:sz="0" w:space="0" w:color="auto"/>
            <w:bottom w:val="none" w:sz="0" w:space="0" w:color="auto"/>
            <w:right w:val="none" w:sz="0" w:space="0" w:color="auto"/>
          </w:divBdr>
        </w:div>
        <w:div w:id="564680024">
          <w:marLeft w:val="480"/>
          <w:marRight w:val="0"/>
          <w:marTop w:val="0"/>
          <w:marBottom w:val="0"/>
          <w:divBdr>
            <w:top w:val="none" w:sz="0" w:space="0" w:color="auto"/>
            <w:left w:val="none" w:sz="0" w:space="0" w:color="auto"/>
            <w:bottom w:val="none" w:sz="0" w:space="0" w:color="auto"/>
            <w:right w:val="none" w:sz="0" w:space="0" w:color="auto"/>
          </w:divBdr>
        </w:div>
        <w:div w:id="655383037">
          <w:marLeft w:val="480"/>
          <w:marRight w:val="0"/>
          <w:marTop w:val="0"/>
          <w:marBottom w:val="0"/>
          <w:divBdr>
            <w:top w:val="none" w:sz="0" w:space="0" w:color="auto"/>
            <w:left w:val="none" w:sz="0" w:space="0" w:color="auto"/>
            <w:bottom w:val="none" w:sz="0" w:space="0" w:color="auto"/>
            <w:right w:val="none" w:sz="0" w:space="0" w:color="auto"/>
          </w:divBdr>
        </w:div>
        <w:div w:id="780687922">
          <w:marLeft w:val="480"/>
          <w:marRight w:val="0"/>
          <w:marTop w:val="0"/>
          <w:marBottom w:val="0"/>
          <w:divBdr>
            <w:top w:val="none" w:sz="0" w:space="0" w:color="auto"/>
            <w:left w:val="none" w:sz="0" w:space="0" w:color="auto"/>
            <w:bottom w:val="none" w:sz="0" w:space="0" w:color="auto"/>
            <w:right w:val="none" w:sz="0" w:space="0" w:color="auto"/>
          </w:divBdr>
        </w:div>
        <w:div w:id="781874325">
          <w:marLeft w:val="480"/>
          <w:marRight w:val="0"/>
          <w:marTop w:val="0"/>
          <w:marBottom w:val="0"/>
          <w:divBdr>
            <w:top w:val="none" w:sz="0" w:space="0" w:color="auto"/>
            <w:left w:val="none" w:sz="0" w:space="0" w:color="auto"/>
            <w:bottom w:val="none" w:sz="0" w:space="0" w:color="auto"/>
            <w:right w:val="none" w:sz="0" w:space="0" w:color="auto"/>
          </w:divBdr>
        </w:div>
        <w:div w:id="1008362503">
          <w:marLeft w:val="480"/>
          <w:marRight w:val="0"/>
          <w:marTop w:val="0"/>
          <w:marBottom w:val="0"/>
          <w:divBdr>
            <w:top w:val="none" w:sz="0" w:space="0" w:color="auto"/>
            <w:left w:val="none" w:sz="0" w:space="0" w:color="auto"/>
            <w:bottom w:val="none" w:sz="0" w:space="0" w:color="auto"/>
            <w:right w:val="none" w:sz="0" w:space="0" w:color="auto"/>
          </w:divBdr>
        </w:div>
        <w:div w:id="1096632416">
          <w:marLeft w:val="480"/>
          <w:marRight w:val="0"/>
          <w:marTop w:val="0"/>
          <w:marBottom w:val="0"/>
          <w:divBdr>
            <w:top w:val="none" w:sz="0" w:space="0" w:color="auto"/>
            <w:left w:val="none" w:sz="0" w:space="0" w:color="auto"/>
            <w:bottom w:val="none" w:sz="0" w:space="0" w:color="auto"/>
            <w:right w:val="none" w:sz="0" w:space="0" w:color="auto"/>
          </w:divBdr>
        </w:div>
        <w:div w:id="1201436083">
          <w:marLeft w:val="480"/>
          <w:marRight w:val="0"/>
          <w:marTop w:val="0"/>
          <w:marBottom w:val="0"/>
          <w:divBdr>
            <w:top w:val="none" w:sz="0" w:space="0" w:color="auto"/>
            <w:left w:val="none" w:sz="0" w:space="0" w:color="auto"/>
            <w:bottom w:val="none" w:sz="0" w:space="0" w:color="auto"/>
            <w:right w:val="none" w:sz="0" w:space="0" w:color="auto"/>
          </w:divBdr>
        </w:div>
        <w:div w:id="1516310136">
          <w:marLeft w:val="480"/>
          <w:marRight w:val="0"/>
          <w:marTop w:val="0"/>
          <w:marBottom w:val="0"/>
          <w:divBdr>
            <w:top w:val="none" w:sz="0" w:space="0" w:color="auto"/>
            <w:left w:val="none" w:sz="0" w:space="0" w:color="auto"/>
            <w:bottom w:val="none" w:sz="0" w:space="0" w:color="auto"/>
            <w:right w:val="none" w:sz="0" w:space="0" w:color="auto"/>
          </w:divBdr>
        </w:div>
        <w:div w:id="1912693791">
          <w:marLeft w:val="480"/>
          <w:marRight w:val="0"/>
          <w:marTop w:val="0"/>
          <w:marBottom w:val="0"/>
          <w:divBdr>
            <w:top w:val="none" w:sz="0" w:space="0" w:color="auto"/>
            <w:left w:val="none" w:sz="0" w:space="0" w:color="auto"/>
            <w:bottom w:val="none" w:sz="0" w:space="0" w:color="auto"/>
            <w:right w:val="none" w:sz="0" w:space="0" w:color="auto"/>
          </w:divBdr>
        </w:div>
        <w:div w:id="2003848065">
          <w:marLeft w:val="480"/>
          <w:marRight w:val="0"/>
          <w:marTop w:val="0"/>
          <w:marBottom w:val="0"/>
          <w:divBdr>
            <w:top w:val="none" w:sz="0" w:space="0" w:color="auto"/>
            <w:left w:val="none" w:sz="0" w:space="0" w:color="auto"/>
            <w:bottom w:val="none" w:sz="0" w:space="0" w:color="auto"/>
            <w:right w:val="none" w:sz="0" w:space="0" w:color="auto"/>
          </w:divBdr>
        </w:div>
      </w:divsChild>
    </w:div>
    <w:div w:id="1066533679">
      <w:bodyDiv w:val="1"/>
      <w:marLeft w:val="0"/>
      <w:marRight w:val="0"/>
      <w:marTop w:val="0"/>
      <w:marBottom w:val="0"/>
      <w:divBdr>
        <w:top w:val="none" w:sz="0" w:space="0" w:color="auto"/>
        <w:left w:val="none" w:sz="0" w:space="0" w:color="auto"/>
        <w:bottom w:val="none" w:sz="0" w:space="0" w:color="auto"/>
        <w:right w:val="none" w:sz="0" w:space="0" w:color="auto"/>
      </w:divBdr>
    </w:div>
    <w:div w:id="1080327026">
      <w:bodyDiv w:val="1"/>
      <w:marLeft w:val="0"/>
      <w:marRight w:val="0"/>
      <w:marTop w:val="0"/>
      <w:marBottom w:val="0"/>
      <w:divBdr>
        <w:top w:val="none" w:sz="0" w:space="0" w:color="auto"/>
        <w:left w:val="none" w:sz="0" w:space="0" w:color="auto"/>
        <w:bottom w:val="none" w:sz="0" w:space="0" w:color="auto"/>
        <w:right w:val="none" w:sz="0" w:space="0" w:color="auto"/>
      </w:divBdr>
    </w:div>
    <w:div w:id="1103959743">
      <w:bodyDiv w:val="1"/>
      <w:marLeft w:val="0"/>
      <w:marRight w:val="0"/>
      <w:marTop w:val="0"/>
      <w:marBottom w:val="0"/>
      <w:divBdr>
        <w:top w:val="none" w:sz="0" w:space="0" w:color="auto"/>
        <w:left w:val="none" w:sz="0" w:space="0" w:color="auto"/>
        <w:bottom w:val="none" w:sz="0" w:space="0" w:color="auto"/>
        <w:right w:val="none" w:sz="0" w:space="0" w:color="auto"/>
      </w:divBdr>
    </w:div>
    <w:div w:id="1118335943">
      <w:bodyDiv w:val="1"/>
      <w:marLeft w:val="0"/>
      <w:marRight w:val="0"/>
      <w:marTop w:val="0"/>
      <w:marBottom w:val="0"/>
      <w:divBdr>
        <w:top w:val="none" w:sz="0" w:space="0" w:color="auto"/>
        <w:left w:val="none" w:sz="0" w:space="0" w:color="auto"/>
        <w:bottom w:val="none" w:sz="0" w:space="0" w:color="auto"/>
        <w:right w:val="none" w:sz="0" w:space="0" w:color="auto"/>
      </w:divBdr>
      <w:divsChild>
        <w:div w:id="194581083">
          <w:marLeft w:val="480"/>
          <w:marRight w:val="0"/>
          <w:marTop w:val="0"/>
          <w:marBottom w:val="0"/>
          <w:divBdr>
            <w:top w:val="none" w:sz="0" w:space="0" w:color="auto"/>
            <w:left w:val="none" w:sz="0" w:space="0" w:color="auto"/>
            <w:bottom w:val="none" w:sz="0" w:space="0" w:color="auto"/>
            <w:right w:val="none" w:sz="0" w:space="0" w:color="auto"/>
          </w:divBdr>
        </w:div>
        <w:div w:id="204563697">
          <w:marLeft w:val="480"/>
          <w:marRight w:val="0"/>
          <w:marTop w:val="0"/>
          <w:marBottom w:val="0"/>
          <w:divBdr>
            <w:top w:val="none" w:sz="0" w:space="0" w:color="auto"/>
            <w:left w:val="none" w:sz="0" w:space="0" w:color="auto"/>
            <w:bottom w:val="none" w:sz="0" w:space="0" w:color="auto"/>
            <w:right w:val="none" w:sz="0" w:space="0" w:color="auto"/>
          </w:divBdr>
        </w:div>
        <w:div w:id="326401028">
          <w:marLeft w:val="480"/>
          <w:marRight w:val="0"/>
          <w:marTop w:val="0"/>
          <w:marBottom w:val="0"/>
          <w:divBdr>
            <w:top w:val="none" w:sz="0" w:space="0" w:color="auto"/>
            <w:left w:val="none" w:sz="0" w:space="0" w:color="auto"/>
            <w:bottom w:val="none" w:sz="0" w:space="0" w:color="auto"/>
            <w:right w:val="none" w:sz="0" w:space="0" w:color="auto"/>
          </w:divBdr>
        </w:div>
        <w:div w:id="404185585">
          <w:marLeft w:val="480"/>
          <w:marRight w:val="0"/>
          <w:marTop w:val="0"/>
          <w:marBottom w:val="0"/>
          <w:divBdr>
            <w:top w:val="none" w:sz="0" w:space="0" w:color="auto"/>
            <w:left w:val="none" w:sz="0" w:space="0" w:color="auto"/>
            <w:bottom w:val="none" w:sz="0" w:space="0" w:color="auto"/>
            <w:right w:val="none" w:sz="0" w:space="0" w:color="auto"/>
          </w:divBdr>
        </w:div>
        <w:div w:id="683944860">
          <w:marLeft w:val="480"/>
          <w:marRight w:val="0"/>
          <w:marTop w:val="0"/>
          <w:marBottom w:val="0"/>
          <w:divBdr>
            <w:top w:val="none" w:sz="0" w:space="0" w:color="auto"/>
            <w:left w:val="none" w:sz="0" w:space="0" w:color="auto"/>
            <w:bottom w:val="none" w:sz="0" w:space="0" w:color="auto"/>
            <w:right w:val="none" w:sz="0" w:space="0" w:color="auto"/>
          </w:divBdr>
        </w:div>
        <w:div w:id="702706195">
          <w:marLeft w:val="480"/>
          <w:marRight w:val="0"/>
          <w:marTop w:val="0"/>
          <w:marBottom w:val="0"/>
          <w:divBdr>
            <w:top w:val="none" w:sz="0" w:space="0" w:color="auto"/>
            <w:left w:val="none" w:sz="0" w:space="0" w:color="auto"/>
            <w:bottom w:val="none" w:sz="0" w:space="0" w:color="auto"/>
            <w:right w:val="none" w:sz="0" w:space="0" w:color="auto"/>
          </w:divBdr>
        </w:div>
        <w:div w:id="892035165">
          <w:marLeft w:val="480"/>
          <w:marRight w:val="0"/>
          <w:marTop w:val="0"/>
          <w:marBottom w:val="0"/>
          <w:divBdr>
            <w:top w:val="none" w:sz="0" w:space="0" w:color="auto"/>
            <w:left w:val="none" w:sz="0" w:space="0" w:color="auto"/>
            <w:bottom w:val="none" w:sz="0" w:space="0" w:color="auto"/>
            <w:right w:val="none" w:sz="0" w:space="0" w:color="auto"/>
          </w:divBdr>
        </w:div>
        <w:div w:id="908077439">
          <w:marLeft w:val="480"/>
          <w:marRight w:val="0"/>
          <w:marTop w:val="0"/>
          <w:marBottom w:val="0"/>
          <w:divBdr>
            <w:top w:val="none" w:sz="0" w:space="0" w:color="auto"/>
            <w:left w:val="none" w:sz="0" w:space="0" w:color="auto"/>
            <w:bottom w:val="none" w:sz="0" w:space="0" w:color="auto"/>
            <w:right w:val="none" w:sz="0" w:space="0" w:color="auto"/>
          </w:divBdr>
        </w:div>
        <w:div w:id="1184855955">
          <w:marLeft w:val="480"/>
          <w:marRight w:val="0"/>
          <w:marTop w:val="0"/>
          <w:marBottom w:val="0"/>
          <w:divBdr>
            <w:top w:val="none" w:sz="0" w:space="0" w:color="auto"/>
            <w:left w:val="none" w:sz="0" w:space="0" w:color="auto"/>
            <w:bottom w:val="none" w:sz="0" w:space="0" w:color="auto"/>
            <w:right w:val="none" w:sz="0" w:space="0" w:color="auto"/>
          </w:divBdr>
        </w:div>
        <w:div w:id="1350378640">
          <w:marLeft w:val="480"/>
          <w:marRight w:val="0"/>
          <w:marTop w:val="0"/>
          <w:marBottom w:val="0"/>
          <w:divBdr>
            <w:top w:val="none" w:sz="0" w:space="0" w:color="auto"/>
            <w:left w:val="none" w:sz="0" w:space="0" w:color="auto"/>
            <w:bottom w:val="none" w:sz="0" w:space="0" w:color="auto"/>
            <w:right w:val="none" w:sz="0" w:space="0" w:color="auto"/>
          </w:divBdr>
        </w:div>
        <w:div w:id="1576207580">
          <w:marLeft w:val="480"/>
          <w:marRight w:val="0"/>
          <w:marTop w:val="0"/>
          <w:marBottom w:val="0"/>
          <w:divBdr>
            <w:top w:val="none" w:sz="0" w:space="0" w:color="auto"/>
            <w:left w:val="none" w:sz="0" w:space="0" w:color="auto"/>
            <w:bottom w:val="none" w:sz="0" w:space="0" w:color="auto"/>
            <w:right w:val="none" w:sz="0" w:space="0" w:color="auto"/>
          </w:divBdr>
        </w:div>
        <w:div w:id="1702049775">
          <w:marLeft w:val="480"/>
          <w:marRight w:val="0"/>
          <w:marTop w:val="0"/>
          <w:marBottom w:val="0"/>
          <w:divBdr>
            <w:top w:val="none" w:sz="0" w:space="0" w:color="auto"/>
            <w:left w:val="none" w:sz="0" w:space="0" w:color="auto"/>
            <w:bottom w:val="none" w:sz="0" w:space="0" w:color="auto"/>
            <w:right w:val="none" w:sz="0" w:space="0" w:color="auto"/>
          </w:divBdr>
        </w:div>
        <w:div w:id="1812751118">
          <w:marLeft w:val="480"/>
          <w:marRight w:val="0"/>
          <w:marTop w:val="0"/>
          <w:marBottom w:val="0"/>
          <w:divBdr>
            <w:top w:val="none" w:sz="0" w:space="0" w:color="auto"/>
            <w:left w:val="none" w:sz="0" w:space="0" w:color="auto"/>
            <w:bottom w:val="none" w:sz="0" w:space="0" w:color="auto"/>
            <w:right w:val="none" w:sz="0" w:space="0" w:color="auto"/>
          </w:divBdr>
        </w:div>
        <w:div w:id="1846048794">
          <w:marLeft w:val="480"/>
          <w:marRight w:val="0"/>
          <w:marTop w:val="0"/>
          <w:marBottom w:val="0"/>
          <w:divBdr>
            <w:top w:val="none" w:sz="0" w:space="0" w:color="auto"/>
            <w:left w:val="none" w:sz="0" w:space="0" w:color="auto"/>
            <w:bottom w:val="none" w:sz="0" w:space="0" w:color="auto"/>
            <w:right w:val="none" w:sz="0" w:space="0" w:color="auto"/>
          </w:divBdr>
        </w:div>
        <w:div w:id="1848210775">
          <w:marLeft w:val="480"/>
          <w:marRight w:val="0"/>
          <w:marTop w:val="0"/>
          <w:marBottom w:val="0"/>
          <w:divBdr>
            <w:top w:val="none" w:sz="0" w:space="0" w:color="auto"/>
            <w:left w:val="none" w:sz="0" w:space="0" w:color="auto"/>
            <w:bottom w:val="none" w:sz="0" w:space="0" w:color="auto"/>
            <w:right w:val="none" w:sz="0" w:space="0" w:color="auto"/>
          </w:divBdr>
        </w:div>
        <w:div w:id="1853374199">
          <w:marLeft w:val="480"/>
          <w:marRight w:val="0"/>
          <w:marTop w:val="0"/>
          <w:marBottom w:val="0"/>
          <w:divBdr>
            <w:top w:val="none" w:sz="0" w:space="0" w:color="auto"/>
            <w:left w:val="none" w:sz="0" w:space="0" w:color="auto"/>
            <w:bottom w:val="none" w:sz="0" w:space="0" w:color="auto"/>
            <w:right w:val="none" w:sz="0" w:space="0" w:color="auto"/>
          </w:divBdr>
        </w:div>
        <w:div w:id="1908566796">
          <w:marLeft w:val="480"/>
          <w:marRight w:val="0"/>
          <w:marTop w:val="0"/>
          <w:marBottom w:val="0"/>
          <w:divBdr>
            <w:top w:val="none" w:sz="0" w:space="0" w:color="auto"/>
            <w:left w:val="none" w:sz="0" w:space="0" w:color="auto"/>
            <w:bottom w:val="none" w:sz="0" w:space="0" w:color="auto"/>
            <w:right w:val="none" w:sz="0" w:space="0" w:color="auto"/>
          </w:divBdr>
        </w:div>
        <w:div w:id="2076736296">
          <w:marLeft w:val="480"/>
          <w:marRight w:val="0"/>
          <w:marTop w:val="0"/>
          <w:marBottom w:val="0"/>
          <w:divBdr>
            <w:top w:val="none" w:sz="0" w:space="0" w:color="auto"/>
            <w:left w:val="none" w:sz="0" w:space="0" w:color="auto"/>
            <w:bottom w:val="none" w:sz="0" w:space="0" w:color="auto"/>
            <w:right w:val="none" w:sz="0" w:space="0" w:color="auto"/>
          </w:divBdr>
        </w:div>
        <w:div w:id="2098554993">
          <w:marLeft w:val="480"/>
          <w:marRight w:val="0"/>
          <w:marTop w:val="0"/>
          <w:marBottom w:val="0"/>
          <w:divBdr>
            <w:top w:val="none" w:sz="0" w:space="0" w:color="auto"/>
            <w:left w:val="none" w:sz="0" w:space="0" w:color="auto"/>
            <w:bottom w:val="none" w:sz="0" w:space="0" w:color="auto"/>
            <w:right w:val="none" w:sz="0" w:space="0" w:color="auto"/>
          </w:divBdr>
        </w:div>
      </w:divsChild>
    </w:div>
    <w:div w:id="1172187599">
      <w:bodyDiv w:val="1"/>
      <w:marLeft w:val="0"/>
      <w:marRight w:val="0"/>
      <w:marTop w:val="0"/>
      <w:marBottom w:val="0"/>
      <w:divBdr>
        <w:top w:val="none" w:sz="0" w:space="0" w:color="auto"/>
        <w:left w:val="none" w:sz="0" w:space="0" w:color="auto"/>
        <w:bottom w:val="none" w:sz="0" w:space="0" w:color="auto"/>
        <w:right w:val="none" w:sz="0" w:space="0" w:color="auto"/>
      </w:divBdr>
      <w:divsChild>
        <w:div w:id="48381950">
          <w:marLeft w:val="480"/>
          <w:marRight w:val="0"/>
          <w:marTop w:val="0"/>
          <w:marBottom w:val="0"/>
          <w:divBdr>
            <w:top w:val="none" w:sz="0" w:space="0" w:color="auto"/>
            <w:left w:val="none" w:sz="0" w:space="0" w:color="auto"/>
            <w:bottom w:val="none" w:sz="0" w:space="0" w:color="auto"/>
            <w:right w:val="none" w:sz="0" w:space="0" w:color="auto"/>
          </w:divBdr>
        </w:div>
        <w:div w:id="66419442">
          <w:marLeft w:val="480"/>
          <w:marRight w:val="0"/>
          <w:marTop w:val="0"/>
          <w:marBottom w:val="0"/>
          <w:divBdr>
            <w:top w:val="none" w:sz="0" w:space="0" w:color="auto"/>
            <w:left w:val="none" w:sz="0" w:space="0" w:color="auto"/>
            <w:bottom w:val="none" w:sz="0" w:space="0" w:color="auto"/>
            <w:right w:val="none" w:sz="0" w:space="0" w:color="auto"/>
          </w:divBdr>
        </w:div>
        <w:div w:id="349767987">
          <w:marLeft w:val="480"/>
          <w:marRight w:val="0"/>
          <w:marTop w:val="0"/>
          <w:marBottom w:val="0"/>
          <w:divBdr>
            <w:top w:val="none" w:sz="0" w:space="0" w:color="auto"/>
            <w:left w:val="none" w:sz="0" w:space="0" w:color="auto"/>
            <w:bottom w:val="none" w:sz="0" w:space="0" w:color="auto"/>
            <w:right w:val="none" w:sz="0" w:space="0" w:color="auto"/>
          </w:divBdr>
        </w:div>
        <w:div w:id="406271215">
          <w:marLeft w:val="480"/>
          <w:marRight w:val="0"/>
          <w:marTop w:val="0"/>
          <w:marBottom w:val="0"/>
          <w:divBdr>
            <w:top w:val="none" w:sz="0" w:space="0" w:color="auto"/>
            <w:left w:val="none" w:sz="0" w:space="0" w:color="auto"/>
            <w:bottom w:val="none" w:sz="0" w:space="0" w:color="auto"/>
            <w:right w:val="none" w:sz="0" w:space="0" w:color="auto"/>
          </w:divBdr>
        </w:div>
        <w:div w:id="415398487">
          <w:marLeft w:val="480"/>
          <w:marRight w:val="0"/>
          <w:marTop w:val="0"/>
          <w:marBottom w:val="0"/>
          <w:divBdr>
            <w:top w:val="none" w:sz="0" w:space="0" w:color="auto"/>
            <w:left w:val="none" w:sz="0" w:space="0" w:color="auto"/>
            <w:bottom w:val="none" w:sz="0" w:space="0" w:color="auto"/>
            <w:right w:val="none" w:sz="0" w:space="0" w:color="auto"/>
          </w:divBdr>
        </w:div>
        <w:div w:id="527521476">
          <w:marLeft w:val="480"/>
          <w:marRight w:val="0"/>
          <w:marTop w:val="0"/>
          <w:marBottom w:val="0"/>
          <w:divBdr>
            <w:top w:val="none" w:sz="0" w:space="0" w:color="auto"/>
            <w:left w:val="none" w:sz="0" w:space="0" w:color="auto"/>
            <w:bottom w:val="none" w:sz="0" w:space="0" w:color="auto"/>
            <w:right w:val="none" w:sz="0" w:space="0" w:color="auto"/>
          </w:divBdr>
        </w:div>
        <w:div w:id="937951567">
          <w:marLeft w:val="480"/>
          <w:marRight w:val="0"/>
          <w:marTop w:val="0"/>
          <w:marBottom w:val="0"/>
          <w:divBdr>
            <w:top w:val="none" w:sz="0" w:space="0" w:color="auto"/>
            <w:left w:val="none" w:sz="0" w:space="0" w:color="auto"/>
            <w:bottom w:val="none" w:sz="0" w:space="0" w:color="auto"/>
            <w:right w:val="none" w:sz="0" w:space="0" w:color="auto"/>
          </w:divBdr>
        </w:div>
        <w:div w:id="1006860996">
          <w:marLeft w:val="480"/>
          <w:marRight w:val="0"/>
          <w:marTop w:val="0"/>
          <w:marBottom w:val="0"/>
          <w:divBdr>
            <w:top w:val="none" w:sz="0" w:space="0" w:color="auto"/>
            <w:left w:val="none" w:sz="0" w:space="0" w:color="auto"/>
            <w:bottom w:val="none" w:sz="0" w:space="0" w:color="auto"/>
            <w:right w:val="none" w:sz="0" w:space="0" w:color="auto"/>
          </w:divBdr>
        </w:div>
        <w:div w:id="1062405193">
          <w:marLeft w:val="480"/>
          <w:marRight w:val="0"/>
          <w:marTop w:val="0"/>
          <w:marBottom w:val="0"/>
          <w:divBdr>
            <w:top w:val="none" w:sz="0" w:space="0" w:color="auto"/>
            <w:left w:val="none" w:sz="0" w:space="0" w:color="auto"/>
            <w:bottom w:val="none" w:sz="0" w:space="0" w:color="auto"/>
            <w:right w:val="none" w:sz="0" w:space="0" w:color="auto"/>
          </w:divBdr>
        </w:div>
        <w:div w:id="1065681875">
          <w:marLeft w:val="480"/>
          <w:marRight w:val="0"/>
          <w:marTop w:val="0"/>
          <w:marBottom w:val="0"/>
          <w:divBdr>
            <w:top w:val="none" w:sz="0" w:space="0" w:color="auto"/>
            <w:left w:val="none" w:sz="0" w:space="0" w:color="auto"/>
            <w:bottom w:val="none" w:sz="0" w:space="0" w:color="auto"/>
            <w:right w:val="none" w:sz="0" w:space="0" w:color="auto"/>
          </w:divBdr>
        </w:div>
        <w:div w:id="1071386606">
          <w:marLeft w:val="480"/>
          <w:marRight w:val="0"/>
          <w:marTop w:val="0"/>
          <w:marBottom w:val="0"/>
          <w:divBdr>
            <w:top w:val="none" w:sz="0" w:space="0" w:color="auto"/>
            <w:left w:val="none" w:sz="0" w:space="0" w:color="auto"/>
            <w:bottom w:val="none" w:sz="0" w:space="0" w:color="auto"/>
            <w:right w:val="none" w:sz="0" w:space="0" w:color="auto"/>
          </w:divBdr>
        </w:div>
        <w:div w:id="1171143659">
          <w:marLeft w:val="480"/>
          <w:marRight w:val="0"/>
          <w:marTop w:val="0"/>
          <w:marBottom w:val="0"/>
          <w:divBdr>
            <w:top w:val="none" w:sz="0" w:space="0" w:color="auto"/>
            <w:left w:val="none" w:sz="0" w:space="0" w:color="auto"/>
            <w:bottom w:val="none" w:sz="0" w:space="0" w:color="auto"/>
            <w:right w:val="none" w:sz="0" w:space="0" w:color="auto"/>
          </w:divBdr>
        </w:div>
        <w:div w:id="1189373644">
          <w:marLeft w:val="480"/>
          <w:marRight w:val="0"/>
          <w:marTop w:val="0"/>
          <w:marBottom w:val="0"/>
          <w:divBdr>
            <w:top w:val="none" w:sz="0" w:space="0" w:color="auto"/>
            <w:left w:val="none" w:sz="0" w:space="0" w:color="auto"/>
            <w:bottom w:val="none" w:sz="0" w:space="0" w:color="auto"/>
            <w:right w:val="none" w:sz="0" w:space="0" w:color="auto"/>
          </w:divBdr>
        </w:div>
        <w:div w:id="1277831652">
          <w:marLeft w:val="480"/>
          <w:marRight w:val="0"/>
          <w:marTop w:val="0"/>
          <w:marBottom w:val="0"/>
          <w:divBdr>
            <w:top w:val="none" w:sz="0" w:space="0" w:color="auto"/>
            <w:left w:val="none" w:sz="0" w:space="0" w:color="auto"/>
            <w:bottom w:val="none" w:sz="0" w:space="0" w:color="auto"/>
            <w:right w:val="none" w:sz="0" w:space="0" w:color="auto"/>
          </w:divBdr>
        </w:div>
        <w:div w:id="1346244009">
          <w:marLeft w:val="480"/>
          <w:marRight w:val="0"/>
          <w:marTop w:val="0"/>
          <w:marBottom w:val="0"/>
          <w:divBdr>
            <w:top w:val="none" w:sz="0" w:space="0" w:color="auto"/>
            <w:left w:val="none" w:sz="0" w:space="0" w:color="auto"/>
            <w:bottom w:val="none" w:sz="0" w:space="0" w:color="auto"/>
            <w:right w:val="none" w:sz="0" w:space="0" w:color="auto"/>
          </w:divBdr>
        </w:div>
        <w:div w:id="1683435014">
          <w:marLeft w:val="480"/>
          <w:marRight w:val="0"/>
          <w:marTop w:val="0"/>
          <w:marBottom w:val="0"/>
          <w:divBdr>
            <w:top w:val="none" w:sz="0" w:space="0" w:color="auto"/>
            <w:left w:val="none" w:sz="0" w:space="0" w:color="auto"/>
            <w:bottom w:val="none" w:sz="0" w:space="0" w:color="auto"/>
            <w:right w:val="none" w:sz="0" w:space="0" w:color="auto"/>
          </w:divBdr>
        </w:div>
        <w:div w:id="1733036828">
          <w:marLeft w:val="480"/>
          <w:marRight w:val="0"/>
          <w:marTop w:val="0"/>
          <w:marBottom w:val="0"/>
          <w:divBdr>
            <w:top w:val="none" w:sz="0" w:space="0" w:color="auto"/>
            <w:left w:val="none" w:sz="0" w:space="0" w:color="auto"/>
            <w:bottom w:val="none" w:sz="0" w:space="0" w:color="auto"/>
            <w:right w:val="none" w:sz="0" w:space="0" w:color="auto"/>
          </w:divBdr>
        </w:div>
        <w:div w:id="1786195444">
          <w:marLeft w:val="480"/>
          <w:marRight w:val="0"/>
          <w:marTop w:val="0"/>
          <w:marBottom w:val="0"/>
          <w:divBdr>
            <w:top w:val="none" w:sz="0" w:space="0" w:color="auto"/>
            <w:left w:val="none" w:sz="0" w:space="0" w:color="auto"/>
            <w:bottom w:val="none" w:sz="0" w:space="0" w:color="auto"/>
            <w:right w:val="none" w:sz="0" w:space="0" w:color="auto"/>
          </w:divBdr>
        </w:div>
      </w:divsChild>
    </w:div>
    <w:div w:id="1262102653">
      <w:bodyDiv w:val="1"/>
      <w:marLeft w:val="0"/>
      <w:marRight w:val="0"/>
      <w:marTop w:val="0"/>
      <w:marBottom w:val="0"/>
      <w:divBdr>
        <w:top w:val="none" w:sz="0" w:space="0" w:color="auto"/>
        <w:left w:val="none" w:sz="0" w:space="0" w:color="auto"/>
        <w:bottom w:val="none" w:sz="0" w:space="0" w:color="auto"/>
        <w:right w:val="none" w:sz="0" w:space="0" w:color="auto"/>
      </w:divBdr>
      <w:divsChild>
        <w:div w:id="7950566">
          <w:marLeft w:val="480"/>
          <w:marRight w:val="0"/>
          <w:marTop w:val="0"/>
          <w:marBottom w:val="0"/>
          <w:divBdr>
            <w:top w:val="none" w:sz="0" w:space="0" w:color="auto"/>
            <w:left w:val="none" w:sz="0" w:space="0" w:color="auto"/>
            <w:bottom w:val="none" w:sz="0" w:space="0" w:color="auto"/>
            <w:right w:val="none" w:sz="0" w:space="0" w:color="auto"/>
          </w:divBdr>
        </w:div>
        <w:div w:id="36777588">
          <w:marLeft w:val="480"/>
          <w:marRight w:val="0"/>
          <w:marTop w:val="0"/>
          <w:marBottom w:val="0"/>
          <w:divBdr>
            <w:top w:val="none" w:sz="0" w:space="0" w:color="auto"/>
            <w:left w:val="none" w:sz="0" w:space="0" w:color="auto"/>
            <w:bottom w:val="none" w:sz="0" w:space="0" w:color="auto"/>
            <w:right w:val="none" w:sz="0" w:space="0" w:color="auto"/>
          </w:divBdr>
        </w:div>
        <w:div w:id="218564285">
          <w:marLeft w:val="480"/>
          <w:marRight w:val="0"/>
          <w:marTop w:val="0"/>
          <w:marBottom w:val="0"/>
          <w:divBdr>
            <w:top w:val="none" w:sz="0" w:space="0" w:color="auto"/>
            <w:left w:val="none" w:sz="0" w:space="0" w:color="auto"/>
            <w:bottom w:val="none" w:sz="0" w:space="0" w:color="auto"/>
            <w:right w:val="none" w:sz="0" w:space="0" w:color="auto"/>
          </w:divBdr>
        </w:div>
        <w:div w:id="293482820">
          <w:marLeft w:val="480"/>
          <w:marRight w:val="0"/>
          <w:marTop w:val="0"/>
          <w:marBottom w:val="0"/>
          <w:divBdr>
            <w:top w:val="none" w:sz="0" w:space="0" w:color="auto"/>
            <w:left w:val="none" w:sz="0" w:space="0" w:color="auto"/>
            <w:bottom w:val="none" w:sz="0" w:space="0" w:color="auto"/>
            <w:right w:val="none" w:sz="0" w:space="0" w:color="auto"/>
          </w:divBdr>
        </w:div>
        <w:div w:id="335036243">
          <w:marLeft w:val="480"/>
          <w:marRight w:val="0"/>
          <w:marTop w:val="0"/>
          <w:marBottom w:val="0"/>
          <w:divBdr>
            <w:top w:val="none" w:sz="0" w:space="0" w:color="auto"/>
            <w:left w:val="none" w:sz="0" w:space="0" w:color="auto"/>
            <w:bottom w:val="none" w:sz="0" w:space="0" w:color="auto"/>
            <w:right w:val="none" w:sz="0" w:space="0" w:color="auto"/>
          </w:divBdr>
        </w:div>
        <w:div w:id="398135907">
          <w:marLeft w:val="480"/>
          <w:marRight w:val="0"/>
          <w:marTop w:val="0"/>
          <w:marBottom w:val="0"/>
          <w:divBdr>
            <w:top w:val="none" w:sz="0" w:space="0" w:color="auto"/>
            <w:left w:val="none" w:sz="0" w:space="0" w:color="auto"/>
            <w:bottom w:val="none" w:sz="0" w:space="0" w:color="auto"/>
            <w:right w:val="none" w:sz="0" w:space="0" w:color="auto"/>
          </w:divBdr>
        </w:div>
        <w:div w:id="405415530">
          <w:marLeft w:val="480"/>
          <w:marRight w:val="0"/>
          <w:marTop w:val="0"/>
          <w:marBottom w:val="0"/>
          <w:divBdr>
            <w:top w:val="none" w:sz="0" w:space="0" w:color="auto"/>
            <w:left w:val="none" w:sz="0" w:space="0" w:color="auto"/>
            <w:bottom w:val="none" w:sz="0" w:space="0" w:color="auto"/>
            <w:right w:val="none" w:sz="0" w:space="0" w:color="auto"/>
          </w:divBdr>
        </w:div>
        <w:div w:id="522860797">
          <w:marLeft w:val="480"/>
          <w:marRight w:val="0"/>
          <w:marTop w:val="0"/>
          <w:marBottom w:val="0"/>
          <w:divBdr>
            <w:top w:val="none" w:sz="0" w:space="0" w:color="auto"/>
            <w:left w:val="none" w:sz="0" w:space="0" w:color="auto"/>
            <w:bottom w:val="none" w:sz="0" w:space="0" w:color="auto"/>
            <w:right w:val="none" w:sz="0" w:space="0" w:color="auto"/>
          </w:divBdr>
        </w:div>
        <w:div w:id="918363722">
          <w:marLeft w:val="480"/>
          <w:marRight w:val="0"/>
          <w:marTop w:val="0"/>
          <w:marBottom w:val="0"/>
          <w:divBdr>
            <w:top w:val="none" w:sz="0" w:space="0" w:color="auto"/>
            <w:left w:val="none" w:sz="0" w:space="0" w:color="auto"/>
            <w:bottom w:val="none" w:sz="0" w:space="0" w:color="auto"/>
            <w:right w:val="none" w:sz="0" w:space="0" w:color="auto"/>
          </w:divBdr>
        </w:div>
        <w:div w:id="999234706">
          <w:marLeft w:val="480"/>
          <w:marRight w:val="0"/>
          <w:marTop w:val="0"/>
          <w:marBottom w:val="0"/>
          <w:divBdr>
            <w:top w:val="none" w:sz="0" w:space="0" w:color="auto"/>
            <w:left w:val="none" w:sz="0" w:space="0" w:color="auto"/>
            <w:bottom w:val="none" w:sz="0" w:space="0" w:color="auto"/>
            <w:right w:val="none" w:sz="0" w:space="0" w:color="auto"/>
          </w:divBdr>
        </w:div>
        <w:div w:id="1319727086">
          <w:marLeft w:val="480"/>
          <w:marRight w:val="0"/>
          <w:marTop w:val="0"/>
          <w:marBottom w:val="0"/>
          <w:divBdr>
            <w:top w:val="none" w:sz="0" w:space="0" w:color="auto"/>
            <w:left w:val="none" w:sz="0" w:space="0" w:color="auto"/>
            <w:bottom w:val="none" w:sz="0" w:space="0" w:color="auto"/>
            <w:right w:val="none" w:sz="0" w:space="0" w:color="auto"/>
          </w:divBdr>
        </w:div>
        <w:div w:id="1373001142">
          <w:marLeft w:val="480"/>
          <w:marRight w:val="0"/>
          <w:marTop w:val="0"/>
          <w:marBottom w:val="0"/>
          <w:divBdr>
            <w:top w:val="none" w:sz="0" w:space="0" w:color="auto"/>
            <w:left w:val="none" w:sz="0" w:space="0" w:color="auto"/>
            <w:bottom w:val="none" w:sz="0" w:space="0" w:color="auto"/>
            <w:right w:val="none" w:sz="0" w:space="0" w:color="auto"/>
          </w:divBdr>
        </w:div>
        <w:div w:id="1504081764">
          <w:marLeft w:val="480"/>
          <w:marRight w:val="0"/>
          <w:marTop w:val="0"/>
          <w:marBottom w:val="0"/>
          <w:divBdr>
            <w:top w:val="none" w:sz="0" w:space="0" w:color="auto"/>
            <w:left w:val="none" w:sz="0" w:space="0" w:color="auto"/>
            <w:bottom w:val="none" w:sz="0" w:space="0" w:color="auto"/>
            <w:right w:val="none" w:sz="0" w:space="0" w:color="auto"/>
          </w:divBdr>
        </w:div>
        <w:div w:id="1673097113">
          <w:marLeft w:val="480"/>
          <w:marRight w:val="0"/>
          <w:marTop w:val="0"/>
          <w:marBottom w:val="0"/>
          <w:divBdr>
            <w:top w:val="none" w:sz="0" w:space="0" w:color="auto"/>
            <w:left w:val="none" w:sz="0" w:space="0" w:color="auto"/>
            <w:bottom w:val="none" w:sz="0" w:space="0" w:color="auto"/>
            <w:right w:val="none" w:sz="0" w:space="0" w:color="auto"/>
          </w:divBdr>
        </w:div>
        <w:div w:id="1727794137">
          <w:marLeft w:val="480"/>
          <w:marRight w:val="0"/>
          <w:marTop w:val="0"/>
          <w:marBottom w:val="0"/>
          <w:divBdr>
            <w:top w:val="none" w:sz="0" w:space="0" w:color="auto"/>
            <w:left w:val="none" w:sz="0" w:space="0" w:color="auto"/>
            <w:bottom w:val="none" w:sz="0" w:space="0" w:color="auto"/>
            <w:right w:val="none" w:sz="0" w:space="0" w:color="auto"/>
          </w:divBdr>
        </w:div>
        <w:div w:id="1867984514">
          <w:marLeft w:val="480"/>
          <w:marRight w:val="0"/>
          <w:marTop w:val="0"/>
          <w:marBottom w:val="0"/>
          <w:divBdr>
            <w:top w:val="none" w:sz="0" w:space="0" w:color="auto"/>
            <w:left w:val="none" w:sz="0" w:space="0" w:color="auto"/>
            <w:bottom w:val="none" w:sz="0" w:space="0" w:color="auto"/>
            <w:right w:val="none" w:sz="0" w:space="0" w:color="auto"/>
          </w:divBdr>
        </w:div>
      </w:divsChild>
    </w:div>
    <w:div w:id="1278638433">
      <w:bodyDiv w:val="1"/>
      <w:marLeft w:val="0"/>
      <w:marRight w:val="0"/>
      <w:marTop w:val="0"/>
      <w:marBottom w:val="0"/>
      <w:divBdr>
        <w:top w:val="none" w:sz="0" w:space="0" w:color="auto"/>
        <w:left w:val="none" w:sz="0" w:space="0" w:color="auto"/>
        <w:bottom w:val="none" w:sz="0" w:space="0" w:color="auto"/>
        <w:right w:val="none" w:sz="0" w:space="0" w:color="auto"/>
      </w:divBdr>
    </w:div>
    <w:div w:id="1308972683">
      <w:bodyDiv w:val="1"/>
      <w:marLeft w:val="0"/>
      <w:marRight w:val="0"/>
      <w:marTop w:val="0"/>
      <w:marBottom w:val="0"/>
      <w:divBdr>
        <w:top w:val="none" w:sz="0" w:space="0" w:color="auto"/>
        <w:left w:val="none" w:sz="0" w:space="0" w:color="auto"/>
        <w:bottom w:val="none" w:sz="0" w:space="0" w:color="auto"/>
        <w:right w:val="none" w:sz="0" w:space="0" w:color="auto"/>
      </w:divBdr>
      <w:divsChild>
        <w:div w:id="175466268">
          <w:marLeft w:val="480"/>
          <w:marRight w:val="0"/>
          <w:marTop w:val="0"/>
          <w:marBottom w:val="0"/>
          <w:divBdr>
            <w:top w:val="none" w:sz="0" w:space="0" w:color="auto"/>
            <w:left w:val="none" w:sz="0" w:space="0" w:color="auto"/>
            <w:bottom w:val="none" w:sz="0" w:space="0" w:color="auto"/>
            <w:right w:val="none" w:sz="0" w:space="0" w:color="auto"/>
          </w:divBdr>
        </w:div>
        <w:div w:id="252278023">
          <w:marLeft w:val="480"/>
          <w:marRight w:val="0"/>
          <w:marTop w:val="0"/>
          <w:marBottom w:val="0"/>
          <w:divBdr>
            <w:top w:val="none" w:sz="0" w:space="0" w:color="auto"/>
            <w:left w:val="none" w:sz="0" w:space="0" w:color="auto"/>
            <w:bottom w:val="none" w:sz="0" w:space="0" w:color="auto"/>
            <w:right w:val="none" w:sz="0" w:space="0" w:color="auto"/>
          </w:divBdr>
        </w:div>
        <w:div w:id="328557453">
          <w:marLeft w:val="480"/>
          <w:marRight w:val="0"/>
          <w:marTop w:val="0"/>
          <w:marBottom w:val="0"/>
          <w:divBdr>
            <w:top w:val="none" w:sz="0" w:space="0" w:color="auto"/>
            <w:left w:val="none" w:sz="0" w:space="0" w:color="auto"/>
            <w:bottom w:val="none" w:sz="0" w:space="0" w:color="auto"/>
            <w:right w:val="none" w:sz="0" w:space="0" w:color="auto"/>
          </w:divBdr>
        </w:div>
        <w:div w:id="547497202">
          <w:marLeft w:val="480"/>
          <w:marRight w:val="0"/>
          <w:marTop w:val="0"/>
          <w:marBottom w:val="0"/>
          <w:divBdr>
            <w:top w:val="none" w:sz="0" w:space="0" w:color="auto"/>
            <w:left w:val="none" w:sz="0" w:space="0" w:color="auto"/>
            <w:bottom w:val="none" w:sz="0" w:space="0" w:color="auto"/>
            <w:right w:val="none" w:sz="0" w:space="0" w:color="auto"/>
          </w:divBdr>
        </w:div>
        <w:div w:id="719330620">
          <w:marLeft w:val="480"/>
          <w:marRight w:val="0"/>
          <w:marTop w:val="0"/>
          <w:marBottom w:val="0"/>
          <w:divBdr>
            <w:top w:val="none" w:sz="0" w:space="0" w:color="auto"/>
            <w:left w:val="none" w:sz="0" w:space="0" w:color="auto"/>
            <w:bottom w:val="none" w:sz="0" w:space="0" w:color="auto"/>
            <w:right w:val="none" w:sz="0" w:space="0" w:color="auto"/>
          </w:divBdr>
        </w:div>
        <w:div w:id="757479016">
          <w:marLeft w:val="480"/>
          <w:marRight w:val="0"/>
          <w:marTop w:val="0"/>
          <w:marBottom w:val="0"/>
          <w:divBdr>
            <w:top w:val="none" w:sz="0" w:space="0" w:color="auto"/>
            <w:left w:val="none" w:sz="0" w:space="0" w:color="auto"/>
            <w:bottom w:val="none" w:sz="0" w:space="0" w:color="auto"/>
            <w:right w:val="none" w:sz="0" w:space="0" w:color="auto"/>
          </w:divBdr>
        </w:div>
        <w:div w:id="810251306">
          <w:marLeft w:val="480"/>
          <w:marRight w:val="0"/>
          <w:marTop w:val="0"/>
          <w:marBottom w:val="0"/>
          <w:divBdr>
            <w:top w:val="none" w:sz="0" w:space="0" w:color="auto"/>
            <w:left w:val="none" w:sz="0" w:space="0" w:color="auto"/>
            <w:bottom w:val="none" w:sz="0" w:space="0" w:color="auto"/>
            <w:right w:val="none" w:sz="0" w:space="0" w:color="auto"/>
          </w:divBdr>
        </w:div>
        <w:div w:id="1012151672">
          <w:marLeft w:val="480"/>
          <w:marRight w:val="0"/>
          <w:marTop w:val="0"/>
          <w:marBottom w:val="0"/>
          <w:divBdr>
            <w:top w:val="none" w:sz="0" w:space="0" w:color="auto"/>
            <w:left w:val="none" w:sz="0" w:space="0" w:color="auto"/>
            <w:bottom w:val="none" w:sz="0" w:space="0" w:color="auto"/>
            <w:right w:val="none" w:sz="0" w:space="0" w:color="auto"/>
          </w:divBdr>
        </w:div>
        <w:div w:id="1033186391">
          <w:marLeft w:val="480"/>
          <w:marRight w:val="0"/>
          <w:marTop w:val="0"/>
          <w:marBottom w:val="0"/>
          <w:divBdr>
            <w:top w:val="none" w:sz="0" w:space="0" w:color="auto"/>
            <w:left w:val="none" w:sz="0" w:space="0" w:color="auto"/>
            <w:bottom w:val="none" w:sz="0" w:space="0" w:color="auto"/>
            <w:right w:val="none" w:sz="0" w:space="0" w:color="auto"/>
          </w:divBdr>
        </w:div>
        <w:div w:id="1059744586">
          <w:marLeft w:val="480"/>
          <w:marRight w:val="0"/>
          <w:marTop w:val="0"/>
          <w:marBottom w:val="0"/>
          <w:divBdr>
            <w:top w:val="none" w:sz="0" w:space="0" w:color="auto"/>
            <w:left w:val="none" w:sz="0" w:space="0" w:color="auto"/>
            <w:bottom w:val="none" w:sz="0" w:space="0" w:color="auto"/>
            <w:right w:val="none" w:sz="0" w:space="0" w:color="auto"/>
          </w:divBdr>
        </w:div>
        <w:div w:id="1062021474">
          <w:marLeft w:val="480"/>
          <w:marRight w:val="0"/>
          <w:marTop w:val="0"/>
          <w:marBottom w:val="0"/>
          <w:divBdr>
            <w:top w:val="none" w:sz="0" w:space="0" w:color="auto"/>
            <w:left w:val="none" w:sz="0" w:space="0" w:color="auto"/>
            <w:bottom w:val="none" w:sz="0" w:space="0" w:color="auto"/>
            <w:right w:val="none" w:sz="0" w:space="0" w:color="auto"/>
          </w:divBdr>
        </w:div>
        <w:div w:id="1627662842">
          <w:marLeft w:val="480"/>
          <w:marRight w:val="0"/>
          <w:marTop w:val="0"/>
          <w:marBottom w:val="0"/>
          <w:divBdr>
            <w:top w:val="none" w:sz="0" w:space="0" w:color="auto"/>
            <w:left w:val="none" w:sz="0" w:space="0" w:color="auto"/>
            <w:bottom w:val="none" w:sz="0" w:space="0" w:color="auto"/>
            <w:right w:val="none" w:sz="0" w:space="0" w:color="auto"/>
          </w:divBdr>
        </w:div>
        <w:div w:id="1856767797">
          <w:marLeft w:val="480"/>
          <w:marRight w:val="0"/>
          <w:marTop w:val="0"/>
          <w:marBottom w:val="0"/>
          <w:divBdr>
            <w:top w:val="none" w:sz="0" w:space="0" w:color="auto"/>
            <w:left w:val="none" w:sz="0" w:space="0" w:color="auto"/>
            <w:bottom w:val="none" w:sz="0" w:space="0" w:color="auto"/>
            <w:right w:val="none" w:sz="0" w:space="0" w:color="auto"/>
          </w:divBdr>
        </w:div>
        <w:div w:id="2016377624">
          <w:marLeft w:val="480"/>
          <w:marRight w:val="0"/>
          <w:marTop w:val="0"/>
          <w:marBottom w:val="0"/>
          <w:divBdr>
            <w:top w:val="none" w:sz="0" w:space="0" w:color="auto"/>
            <w:left w:val="none" w:sz="0" w:space="0" w:color="auto"/>
            <w:bottom w:val="none" w:sz="0" w:space="0" w:color="auto"/>
            <w:right w:val="none" w:sz="0" w:space="0" w:color="auto"/>
          </w:divBdr>
        </w:div>
        <w:div w:id="2082022990">
          <w:marLeft w:val="480"/>
          <w:marRight w:val="0"/>
          <w:marTop w:val="0"/>
          <w:marBottom w:val="0"/>
          <w:divBdr>
            <w:top w:val="none" w:sz="0" w:space="0" w:color="auto"/>
            <w:left w:val="none" w:sz="0" w:space="0" w:color="auto"/>
            <w:bottom w:val="none" w:sz="0" w:space="0" w:color="auto"/>
            <w:right w:val="none" w:sz="0" w:space="0" w:color="auto"/>
          </w:divBdr>
        </w:div>
        <w:div w:id="2126995511">
          <w:marLeft w:val="480"/>
          <w:marRight w:val="0"/>
          <w:marTop w:val="0"/>
          <w:marBottom w:val="0"/>
          <w:divBdr>
            <w:top w:val="none" w:sz="0" w:space="0" w:color="auto"/>
            <w:left w:val="none" w:sz="0" w:space="0" w:color="auto"/>
            <w:bottom w:val="none" w:sz="0" w:space="0" w:color="auto"/>
            <w:right w:val="none" w:sz="0" w:space="0" w:color="auto"/>
          </w:divBdr>
        </w:div>
      </w:divsChild>
    </w:div>
    <w:div w:id="1318998737">
      <w:bodyDiv w:val="1"/>
      <w:marLeft w:val="0"/>
      <w:marRight w:val="0"/>
      <w:marTop w:val="0"/>
      <w:marBottom w:val="0"/>
      <w:divBdr>
        <w:top w:val="none" w:sz="0" w:space="0" w:color="auto"/>
        <w:left w:val="none" w:sz="0" w:space="0" w:color="auto"/>
        <w:bottom w:val="none" w:sz="0" w:space="0" w:color="auto"/>
        <w:right w:val="none" w:sz="0" w:space="0" w:color="auto"/>
      </w:divBdr>
    </w:div>
    <w:div w:id="1324433385">
      <w:bodyDiv w:val="1"/>
      <w:marLeft w:val="0"/>
      <w:marRight w:val="0"/>
      <w:marTop w:val="0"/>
      <w:marBottom w:val="0"/>
      <w:divBdr>
        <w:top w:val="none" w:sz="0" w:space="0" w:color="auto"/>
        <w:left w:val="none" w:sz="0" w:space="0" w:color="auto"/>
        <w:bottom w:val="none" w:sz="0" w:space="0" w:color="auto"/>
        <w:right w:val="none" w:sz="0" w:space="0" w:color="auto"/>
      </w:divBdr>
    </w:div>
    <w:div w:id="1335104539">
      <w:bodyDiv w:val="1"/>
      <w:marLeft w:val="0"/>
      <w:marRight w:val="0"/>
      <w:marTop w:val="0"/>
      <w:marBottom w:val="0"/>
      <w:divBdr>
        <w:top w:val="none" w:sz="0" w:space="0" w:color="auto"/>
        <w:left w:val="none" w:sz="0" w:space="0" w:color="auto"/>
        <w:bottom w:val="none" w:sz="0" w:space="0" w:color="auto"/>
        <w:right w:val="none" w:sz="0" w:space="0" w:color="auto"/>
      </w:divBdr>
    </w:div>
    <w:div w:id="1359887806">
      <w:bodyDiv w:val="1"/>
      <w:marLeft w:val="0"/>
      <w:marRight w:val="0"/>
      <w:marTop w:val="0"/>
      <w:marBottom w:val="0"/>
      <w:divBdr>
        <w:top w:val="none" w:sz="0" w:space="0" w:color="auto"/>
        <w:left w:val="none" w:sz="0" w:space="0" w:color="auto"/>
        <w:bottom w:val="none" w:sz="0" w:space="0" w:color="auto"/>
        <w:right w:val="none" w:sz="0" w:space="0" w:color="auto"/>
      </w:divBdr>
      <w:divsChild>
        <w:div w:id="38824993">
          <w:marLeft w:val="480"/>
          <w:marRight w:val="0"/>
          <w:marTop w:val="0"/>
          <w:marBottom w:val="0"/>
          <w:divBdr>
            <w:top w:val="none" w:sz="0" w:space="0" w:color="auto"/>
            <w:left w:val="none" w:sz="0" w:space="0" w:color="auto"/>
            <w:bottom w:val="none" w:sz="0" w:space="0" w:color="auto"/>
            <w:right w:val="none" w:sz="0" w:space="0" w:color="auto"/>
          </w:divBdr>
        </w:div>
        <w:div w:id="119885095">
          <w:marLeft w:val="480"/>
          <w:marRight w:val="0"/>
          <w:marTop w:val="0"/>
          <w:marBottom w:val="0"/>
          <w:divBdr>
            <w:top w:val="none" w:sz="0" w:space="0" w:color="auto"/>
            <w:left w:val="none" w:sz="0" w:space="0" w:color="auto"/>
            <w:bottom w:val="none" w:sz="0" w:space="0" w:color="auto"/>
            <w:right w:val="none" w:sz="0" w:space="0" w:color="auto"/>
          </w:divBdr>
        </w:div>
        <w:div w:id="215314746">
          <w:marLeft w:val="480"/>
          <w:marRight w:val="0"/>
          <w:marTop w:val="0"/>
          <w:marBottom w:val="0"/>
          <w:divBdr>
            <w:top w:val="none" w:sz="0" w:space="0" w:color="auto"/>
            <w:left w:val="none" w:sz="0" w:space="0" w:color="auto"/>
            <w:bottom w:val="none" w:sz="0" w:space="0" w:color="auto"/>
            <w:right w:val="none" w:sz="0" w:space="0" w:color="auto"/>
          </w:divBdr>
        </w:div>
        <w:div w:id="329137930">
          <w:marLeft w:val="480"/>
          <w:marRight w:val="0"/>
          <w:marTop w:val="0"/>
          <w:marBottom w:val="0"/>
          <w:divBdr>
            <w:top w:val="none" w:sz="0" w:space="0" w:color="auto"/>
            <w:left w:val="none" w:sz="0" w:space="0" w:color="auto"/>
            <w:bottom w:val="none" w:sz="0" w:space="0" w:color="auto"/>
            <w:right w:val="none" w:sz="0" w:space="0" w:color="auto"/>
          </w:divBdr>
        </w:div>
        <w:div w:id="338898166">
          <w:marLeft w:val="480"/>
          <w:marRight w:val="0"/>
          <w:marTop w:val="0"/>
          <w:marBottom w:val="0"/>
          <w:divBdr>
            <w:top w:val="none" w:sz="0" w:space="0" w:color="auto"/>
            <w:left w:val="none" w:sz="0" w:space="0" w:color="auto"/>
            <w:bottom w:val="none" w:sz="0" w:space="0" w:color="auto"/>
            <w:right w:val="none" w:sz="0" w:space="0" w:color="auto"/>
          </w:divBdr>
        </w:div>
        <w:div w:id="563031066">
          <w:marLeft w:val="480"/>
          <w:marRight w:val="0"/>
          <w:marTop w:val="0"/>
          <w:marBottom w:val="0"/>
          <w:divBdr>
            <w:top w:val="none" w:sz="0" w:space="0" w:color="auto"/>
            <w:left w:val="none" w:sz="0" w:space="0" w:color="auto"/>
            <w:bottom w:val="none" w:sz="0" w:space="0" w:color="auto"/>
            <w:right w:val="none" w:sz="0" w:space="0" w:color="auto"/>
          </w:divBdr>
        </w:div>
        <w:div w:id="635915455">
          <w:marLeft w:val="480"/>
          <w:marRight w:val="0"/>
          <w:marTop w:val="0"/>
          <w:marBottom w:val="0"/>
          <w:divBdr>
            <w:top w:val="none" w:sz="0" w:space="0" w:color="auto"/>
            <w:left w:val="none" w:sz="0" w:space="0" w:color="auto"/>
            <w:bottom w:val="none" w:sz="0" w:space="0" w:color="auto"/>
            <w:right w:val="none" w:sz="0" w:space="0" w:color="auto"/>
          </w:divBdr>
        </w:div>
        <w:div w:id="767652315">
          <w:marLeft w:val="480"/>
          <w:marRight w:val="0"/>
          <w:marTop w:val="0"/>
          <w:marBottom w:val="0"/>
          <w:divBdr>
            <w:top w:val="none" w:sz="0" w:space="0" w:color="auto"/>
            <w:left w:val="none" w:sz="0" w:space="0" w:color="auto"/>
            <w:bottom w:val="none" w:sz="0" w:space="0" w:color="auto"/>
            <w:right w:val="none" w:sz="0" w:space="0" w:color="auto"/>
          </w:divBdr>
        </w:div>
        <w:div w:id="832794017">
          <w:marLeft w:val="480"/>
          <w:marRight w:val="0"/>
          <w:marTop w:val="0"/>
          <w:marBottom w:val="0"/>
          <w:divBdr>
            <w:top w:val="none" w:sz="0" w:space="0" w:color="auto"/>
            <w:left w:val="none" w:sz="0" w:space="0" w:color="auto"/>
            <w:bottom w:val="none" w:sz="0" w:space="0" w:color="auto"/>
            <w:right w:val="none" w:sz="0" w:space="0" w:color="auto"/>
          </w:divBdr>
        </w:div>
        <w:div w:id="1181815528">
          <w:marLeft w:val="480"/>
          <w:marRight w:val="0"/>
          <w:marTop w:val="0"/>
          <w:marBottom w:val="0"/>
          <w:divBdr>
            <w:top w:val="none" w:sz="0" w:space="0" w:color="auto"/>
            <w:left w:val="none" w:sz="0" w:space="0" w:color="auto"/>
            <w:bottom w:val="none" w:sz="0" w:space="0" w:color="auto"/>
            <w:right w:val="none" w:sz="0" w:space="0" w:color="auto"/>
          </w:divBdr>
        </w:div>
        <w:div w:id="1231187980">
          <w:marLeft w:val="480"/>
          <w:marRight w:val="0"/>
          <w:marTop w:val="0"/>
          <w:marBottom w:val="0"/>
          <w:divBdr>
            <w:top w:val="none" w:sz="0" w:space="0" w:color="auto"/>
            <w:left w:val="none" w:sz="0" w:space="0" w:color="auto"/>
            <w:bottom w:val="none" w:sz="0" w:space="0" w:color="auto"/>
            <w:right w:val="none" w:sz="0" w:space="0" w:color="auto"/>
          </w:divBdr>
        </w:div>
        <w:div w:id="1447580901">
          <w:marLeft w:val="480"/>
          <w:marRight w:val="0"/>
          <w:marTop w:val="0"/>
          <w:marBottom w:val="0"/>
          <w:divBdr>
            <w:top w:val="none" w:sz="0" w:space="0" w:color="auto"/>
            <w:left w:val="none" w:sz="0" w:space="0" w:color="auto"/>
            <w:bottom w:val="none" w:sz="0" w:space="0" w:color="auto"/>
            <w:right w:val="none" w:sz="0" w:space="0" w:color="auto"/>
          </w:divBdr>
        </w:div>
        <w:div w:id="1601793788">
          <w:marLeft w:val="480"/>
          <w:marRight w:val="0"/>
          <w:marTop w:val="0"/>
          <w:marBottom w:val="0"/>
          <w:divBdr>
            <w:top w:val="none" w:sz="0" w:space="0" w:color="auto"/>
            <w:left w:val="none" w:sz="0" w:space="0" w:color="auto"/>
            <w:bottom w:val="none" w:sz="0" w:space="0" w:color="auto"/>
            <w:right w:val="none" w:sz="0" w:space="0" w:color="auto"/>
          </w:divBdr>
        </w:div>
        <w:div w:id="1679119967">
          <w:marLeft w:val="480"/>
          <w:marRight w:val="0"/>
          <w:marTop w:val="0"/>
          <w:marBottom w:val="0"/>
          <w:divBdr>
            <w:top w:val="none" w:sz="0" w:space="0" w:color="auto"/>
            <w:left w:val="none" w:sz="0" w:space="0" w:color="auto"/>
            <w:bottom w:val="none" w:sz="0" w:space="0" w:color="auto"/>
            <w:right w:val="none" w:sz="0" w:space="0" w:color="auto"/>
          </w:divBdr>
        </w:div>
        <w:div w:id="1681393091">
          <w:marLeft w:val="480"/>
          <w:marRight w:val="0"/>
          <w:marTop w:val="0"/>
          <w:marBottom w:val="0"/>
          <w:divBdr>
            <w:top w:val="none" w:sz="0" w:space="0" w:color="auto"/>
            <w:left w:val="none" w:sz="0" w:space="0" w:color="auto"/>
            <w:bottom w:val="none" w:sz="0" w:space="0" w:color="auto"/>
            <w:right w:val="none" w:sz="0" w:space="0" w:color="auto"/>
          </w:divBdr>
        </w:div>
        <w:div w:id="1788239036">
          <w:marLeft w:val="480"/>
          <w:marRight w:val="0"/>
          <w:marTop w:val="0"/>
          <w:marBottom w:val="0"/>
          <w:divBdr>
            <w:top w:val="none" w:sz="0" w:space="0" w:color="auto"/>
            <w:left w:val="none" w:sz="0" w:space="0" w:color="auto"/>
            <w:bottom w:val="none" w:sz="0" w:space="0" w:color="auto"/>
            <w:right w:val="none" w:sz="0" w:space="0" w:color="auto"/>
          </w:divBdr>
        </w:div>
        <w:div w:id="1835606837">
          <w:marLeft w:val="480"/>
          <w:marRight w:val="0"/>
          <w:marTop w:val="0"/>
          <w:marBottom w:val="0"/>
          <w:divBdr>
            <w:top w:val="none" w:sz="0" w:space="0" w:color="auto"/>
            <w:left w:val="none" w:sz="0" w:space="0" w:color="auto"/>
            <w:bottom w:val="none" w:sz="0" w:space="0" w:color="auto"/>
            <w:right w:val="none" w:sz="0" w:space="0" w:color="auto"/>
          </w:divBdr>
        </w:div>
        <w:div w:id="1864591008">
          <w:marLeft w:val="480"/>
          <w:marRight w:val="0"/>
          <w:marTop w:val="0"/>
          <w:marBottom w:val="0"/>
          <w:divBdr>
            <w:top w:val="none" w:sz="0" w:space="0" w:color="auto"/>
            <w:left w:val="none" w:sz="0" w:space="0" w:color="auto"/>
            <w:bottom w:val="none" w:sz="0" w:space="0" w:color="auto"/>
            <w:right w:val="none" w:sz="0" w:space="0" w:color="auto"/>
          </w:divBdr>
        </w:div>
        <w:div w:id="1902446907">
          <w:marLeft w:val="480"/>
          <w:marRight w:val="0"/>
          <w:marTop w:val="0"/>
          <w:marBottom w:val="0"/>
          <w:divBdr>
            <w:top w:val="none" w:sz="0" w:space="0" w:color="auto"/>
            <w:left w:val="none" w:sz="0" w:space="0" w:color="auto"/>
            <w:bottom w:val="none" w:sz="0" w:space="0" w:color="auto"/>
            <w:right w:val="none" w:sz="0" w:space="0" w:color="auto"/>
          </w:divBdr>
        </w:div>
        <w:div w:id="1924753007">
          <w:marLeft w:val="480"/>
          <w:marRight w:val="0"/>
          <w:marTop w:val="0"/>
          <w:marBottom w:val="0"/>
          <w:divBdr>
            <w:top w:val="none" w:sz="0" w:space="0" w:color="auto"/>
            <w:left w:val="none" w:sz="0" w:space="0" w:color="auto"/>
            <w:bottom w:val="none" w:sz="0" w:space="0" w:color="auto"/>
            <w:right w:val="none" w:sz="0" w:space="0" w:color="auto"/>
          </w:divBdr>
        </w:div>
        <w:div w:id="2036342139">
          <w:marLeft w:val="480"/>
          <w:marRight w:val="0"/>
          <w:marTop w:val="0"/>
          <w:marBottom w:val="0"/>
          <w:divBdr>
            <w:top w:val="none" w:sz="0" w:space="0" w:color="auto"/>
            <w:left w:val="none" w:sz="0" w:space="0" w:color="auto"/>
            <w:bottom w:val="none" w:sz="0" w:space="0" w:color="auto"/>
            <w:right w:val="none" w:sz="0" w:space="0" w:color="auto"/>
          </w:divBdr>
        </w:div>
        <w:div w:id="2060395117">
          <w:marLeft w:val="480"/>
          <w:marRight w:val="0"/>
          <w:marTop w:val="0"/>
          <w:marBottom w:val="0"/>
          <w:divBdr>
            <w:top w:val="none" w:sz="0" w:space="0" w:color="auto"/>
            <w:left w:val="none" w:sz="0" w:space="0" w:color="auto"/>
            <w:bottom w:val="none" w:sz="0" w:space="0" w:color="auto"/>
            <w:right w:val="none" w:sz="0" w:space="0" w:color="auto"/>
          </w:divBdr>
        </w:div>
      </w:divsChild>
    </w:div>
    <w:div w:id="1363022054">
      <w:bodyDiv w:val="1"/>
      <w:marLeft w:val="0"/>
      <w:marRight w:val="0"/>
      <w:marTop w:val="0"/>
      <w:marBottom w:val="0"/>
      <w:divBdr>
        <w:top w:val="none" w:sz="0" w:space="0" w:color="auto"/>
        <w:left w:val="none" w:sz="0" w:space="0" w:color="auto"/>
        <w:bottom w:val="none" w:sz="0" w:space="0" w:color="auto"/>
        <w:right w:val="none" w:sz="0" w:space="0" w:color="auto"/>
      </w:divBdr>
    </w:div>
    <w:div w:id="1377851618">
      <w:bodyDiv w:val="1"/>
      <w:marLeft w:val="0"/>
      <w:marRight w:val="0"/>
      <w:marTop w:val="0"/>
      <w:marBottom w:val="0"/>
      <w:divBdr>
        <w:top w:val="none" w:sz="0" w:space="0" w:color="auto"/>
        <w:left w:val="none" w:sz="0" w:space="0" w:color="auto"/>
        <w:bottom w:val="none" w:sz="0" w:space="0" w:color="auto"/>
        <w:right w:val="none" w:sz="0" w:space="0" w:color="auto"/>
      </w:divBdr>
    </w:div>
    <w:div w:id="1434977895">
      <w:bodyDiv w:val="1"/>
      <w:marLeft w:val="0"/>
      <w:marRight w:val="0"/>
      <w:marTop w:val="0"/>
      <w:marBottom w:val="0"/>
      <w:divBdr>
        <w:top w:val="none" w:sz="0" w:space="0" w:color="auto"/>
        <w:left w:val="none" w:sz="0" w:space="0" w:color="auto"/>
        <w:bottom w:val="none" w:sz="0" w:space="0" w:color="auto"/>
        <w:right w:val="none" w:sz="0" w:space="0" w:color="auto"/>
      </w:divBdr>
    </w:div>
    <w:div w:id="1450246368">
      <w:bodyDiv w:val="1"/>
      <w:marLeft w:val="0"/>
      <w:marRight w:val="0"/>
      <w:marTop w:val="0"/>
      <w:marBottom w:val="0"/>
      <w:divBdr>
        <w:top w:val="none" w:sz="0" w:space="0" w:color="auto"/>
        <w:left w:val="none" w:sz="0" w:space="0" w:color="auto"/>
        <w:bottom w:val="none" w:sz="0" w:space="0" w:color="auto"/>
        <w:right w:val="none" w:sz="0" w:space="0" w:color="auto"/>
      </w:divBdr>
    </w:div>
    <w:div w:id="1453015549">
      <w:bodyDiv w:val="1"/>
      <w:marLeft w:val="0"/>
      <w:marRight w:val="0"/>
      <w:marTop w:val="0"/>
      <w:marBottom w:val="0"/>
      <w:divBdr>
        <w:top w:val="none" w:sz="0" w:space="0" w:color="auto"/>
        <w:left w:val="none" w:sz="0" w:space="0" w:color="auto"/>
        <w:bottom w:val="none" w:sz="0" w:space="0" w:color="auto"/>
        <w:right w:val="none" w:sz="0" w:space="0" w:color="auto"/>
      </w:divBdr>
      <w:divsChild>
        <w:div w:id="114757480">
          <w:marLeft w:val="480"/>
          <w:marRight w:val="0"/>
          <w:marTop w:val="0"/>
          <w:marBottom w:val="0"/>
          <w:divBdr>
            <w:top w:val="none" w:sz="0" w:space="0" w:color="auto"/>
            <w:left w:val="none" w:sz="0" w:space="0" w:color="auto"/>
            <w:bottom w:val="none" w:sz="0" w:space="0" w:color="auto"/>
            <w:right w:val="none" w:sz="0" w:space="0" w:color="auto"/>
          </w:divBdr>
        </w:div>
        <w:div w:id="238442545">
          <w:marLeft w:val="480"/>
          <w:marRight w:val="0"/>
          <w:marTop w:val="0"/>
          <w:marBottom w:val="0"/>
          <w:divBdr>
            <w:top w:val="none" w:sz="0" w:space="0" w:color="auto"/>
            <w:left w:val="none" w:sz="0" w:space="0" w:color="auto"/>
            <w:bottom w:val="none" w:sz="0" w:space="0" w:color="auto"/>
            <w:right w:val="none" w:sz="0" w:space="0" w:color="auto"/>
          </w:divBdr>
        </w:div>
        <w:div w:id="255944965">
          <w:marLeft w:val="480"/>
          <w:marRight w:val="0"/>
          <w:marTop w:val="0"/>
          <w:marBottom w:val="0"/>
          <w:divBdr>
            <w:top w:val="none" w:sz="0" w:space="0" w:color="auto"/>
            <w:left w:val="none" w:sz="0" w:space="0" w:color="auto"/>
            <w:bottom w:val="none" w:sz="0" w:space="0" w:color="auto"/>
            <w:right w:val="none" w:sz="0" w:space="0" w:color="auto"/>
          </w:divBdr>
        </w:div>
        <w:div w:id="364018951">
          <w:marLeft w:val="480"/>
          <w:marRight w:val="0"/>
          <w:marTop w:val="0"/>
          <w:marBottom w:val="0"/>
          <w:divBdr>
            <w:top w:val="none" w:sz="0" w:space="0" w:color="auto"/>
            <w:left w:val="none" w:sz="0" w:space="0" w:color="auto"/>
            <w:bottom w:val="none" w:sz="0" w:space="0" w:color="auto"/>
            <w:right w:val="none" w:sz="0" w:space="0" w:color="auto"/>
          </w:divBdr>
        </w:div>
        <w:div w:id="499741175">
          <w:marLeft w:val="480"/>
          <w:marRight w:val="0"/>
          <w:marTop w:val="0"/>
          <w:marBottom w:val="0"/>
          <w:divBdr>
            <w:top w:val="none" w:sz="0" w:space="0" w:color="auto"/>
            <w:left w:val="none" w:sz="0" w:space="0" w:color="auto"/>
            <w:bottom w:val="none" w:sz="0" w:space="0" w:color="auto"/>
            <w:right w:val="none" w:sz="0" w:space="0" w:color="auto"/>
          </w:divBdr>
        </w:div>
        <w:div w:id="593366729">
          <w:marLeft w:val="480"/>
          <w:marRight w:val="0"/>
          <w:marTop w:val="0"/>
          <w:marBottom w:val="0"/>
          <w:divBdr>
            <w:top w:val="none" w:sz="0" w:space="0" w:color="auto"/>
            <w:left w:val="none" w:sz="0" w:space="0" w:color="auto"/>
            <w:bottom w:val="none" w:sz="0" w:space="0" w:color="auto"/>
            <w:right w:val="none" w:sz="0" w:space="0" w:color="auto"/>
          </w:divBdr>
        </w:div>
        <w:div w:id="598216837">
          <w:marLeft w:val="480"/>
          <w:marRight w:val="0"/>
          <w:marTop w:val="0"/>
          <w:marBottom w:val="0"/>
          <w:divBdr>
            <w:top w:val="none" w:sz="0" w:space="0" w:color="auto"/>
            <w:left w:val="none" w:sz="0" w:space="0" w:color="auto"/>
            <w:bottom w:val="none" w:sz="0" w:space="0" w:color="auto"/>
            <w:right w:val="none" w:sz="0" w:space="0" w:color="auto"/>
          </w:divBdr>
        </w:div>
        <w:div w:id="731807148">
          <w:marLeft w:val="480"/>
          <w:marRight w:val="0"/>
          <w:marTop w:val="0"/>
          <w:marBottom w:val="0"/>
          <w:divBdr>
            <w:top w:val="none" w:sz="0" w:space="0" w:color="auto"/>
            <w:left w:val="none" w:sz="0" w:space="0" w:color="auto"/>
            <w:bottom w:val="none" w:sz="0" w:space="0" w:color="auto"/>
            <w:right w:val="none" w:sz="0" w:space="0" w:color="auto"/>
          </w:divBdr>
        </w:div>
        <w:div w:id="764421816">
          <w:marLeft w:val="480"/>
          <w:marRight w:val="0"/>
          <w:marTop w:val="0"/>
          <w:marBottom w:val="0"/>
          <w:divBdr>
            <w:top w:val="none" w:sz="0" w:space="0" w:color="auto"/>
            <w:left w:val="none" w:sz="0" w:space="0" w:color="auto"/>
            <w:bottom w:val="none" w:sz="0" w:space="0" w:color="auto"/>
            <w:right w:val="none" w:sz="0" w:space="0" w:color="auto"/>
          </w:divBdr>
        </w:div>
        <w:div w:id="1011836277">
          <w:marLeft w:val="480"/>
          <w:marRight w:val="0"/>
          <w:marTop w:val="0"/>
          <w:marBottom w:val="0"/>
          <w:divBdr>
            <w:top w:val="none" w:sz="0" w:space="0" w:color="auto"/>
            <w:left w:val="none" w:sz="0" w:space="0" w:color="auto"/>
            <w:bottom w:val="none" w:sz="0" w:space="0" w:color="auto"/>
            <w:right w:val="none" w:sz="0" w:space="0" w:color="auto"/>
          </w:divBdr>
        </w:div>
        <w:div w:id="1043098208">
          <w:marLeft w:val="480"/>
          <w:marRight w:val="0"/>
          <w:marTop w:val="0"/>
          <w:marBottom w:val="0"/>
          <w:divBdr>
            <w:top w:val="none" w:sz="0" w:space="0" w:color="auto"/>
            <w:left w:val="none" w:sz="0" w:space="0" w:color="auto"/>
            <w:bottom w:val="none" w:sz="0" w:space="0" w:color="auto"/>
            <w:right w:val="none" w:sz="0" w:space="0" w:color="auto"/>
          </w:divBdr>
        </w:div>
        <w:div w:id="1133401404">
          <w:marLeft w:val="480"/>
          <w:marRight w:val="0"/>
          <w:marTop w:val="0"/>
          <w:marBottom w:val="0"/>
          <w:divBdr>
            <w:top w:val="none" w:sz="0" w:space="0" w:color="auto"/>
            <w:left w:val="none" w:sz="0" w:space="0" w:color="auto"/>
            <w:bottom w:val="none" w:sz="0" w:space="0" w:color="auto"/>
            <w:right w:val="none" w:sz="0" w:space="0" w:color="auto"/>
          </w:divBdr>
        </w:div>
        <w:div w:id="1154180607">
          <w:marLeft w:val="480"/>
          <w:marRight w:val="0"/>
          <w:marTop w:val="0"/>
          <w:marBottom w:val="0"/>
          <w:divBdr>
            <w:top w:val="none" w:sz="0" w:space="0" w:color="auto"/>
            <w:left w:val="none" w:sz="0" w:space="0" w:color="auto"/>
            <w:bottom w:val="none" w:sz="0" w:space="0" w:color="auto"/>
            <w:right w:val="none" w:sz="0" w:space="0" w:color="auto"/>
          </w:divBdr>
        </w:div>
        <w:div w:id="1164472690">
          <w:marLeft w:val="480"/>
          <w:marRight w:val="0"/>
          <w:marTop w:val="0"/>
          <w:marBottom w:val="0"/>
          <w:divBdr>
            <w:top w:val="none" w:sz="0" w:space="0" w:color="auto"/>
            <w:left w:val="none" w:sz="0" w:space="0" w:color="auto"/>
            <w:bottom w:val="none" w:sz="0" w:space="0" w:color="auto"/>
            <w:right w:val="none" w:sz="0" w:space="0" w:color="auto"/>
          </w:divBdr>
        </w:div>
        <w:div w:id="1480924344">
          <w:marLeft w:val="480"/>
          <w:marRight w:val="0"/>
          <w:marTop w:val="0"/>
          <w:marBottom w:val="0"/>
          <w:divBdr>
            <w:top w:val="none" w:sz="0" w:space="0" w:color="auto"/>
            <w:left w:val="none" w:sz="0" w:space="0" w:color="auto"/>
            <w:bottom w:val="none" w:sz="0" w:space="0" w:color="auto"/>
            <w:right w:val="none" w:sz="0" w:space="0" w:color="auto"/>
          </w:divBdr>
        </w:div>
        <w:div w:id="1497526808">
          <w:marLeft w:val="480"/>
          <w:marRight w:val="0"/>
          <w:marTop w:val="0"/>
          <w:marBottom w:val="0"/>
          <w:divBdr>
            <w:top w:val="none" w:sz="0" w:space="0" w:color="auto"/>
            <w:left w:val="none" w:sz="0" w:space="0" w:color="auto"/>
            <w:bottom w:val="none" w:sz="0" w:space="0" w:color="auto"/>
            <w:right w:val="none" w:sz="0" w:space="0" w:color="auto"/>
          </w:divBdr>
        </w:div>
        <w:div w:id="1666586017">
          <w:marLeft w:val="480"/>
          <w:marRight w:val="0"/>
          <w:marTop w:val="0"/>
          <w:marBottom w:val="0"/>
          <w:divBdr>
            <w:top w:val="none" w:sz="0" w:space="0" w:color="auto"/>
            <w:left w:val="none" w:sz="0" w:space="0" w:color="auto"/>
            <w:bottom w:val="none" w:sz="0" w:space="0" w:color="auto"/>
            <w:right w:val="none" w:sz="0" w:space="0" w:color="auto"/>
          </w:divBdr>
        </w:div>
        <w:div w:id="1805654044">
          <w:marLeft w:val="480"/>
          <w:marRight w:val="0"/>
          <w:marTop w:val="0"/>
          <w:marBottom w:val="0"/>
          <w:divBdr>
            <w:top w:val="none" w:sz="0" w:space="0" w:color="auto"/>
            <w:left w:val="none" w:sz="0" w:space="0" w:color="auto"/>
            <w:bottom w:val="none" w:sz="0" w:space="0" w:color="auto"/>
            <w:right w:val="none" w:sz="0" w:space="0" w:color="auto"/>
          </w:divBdr>
        </w:div>
        <w:div w:id="1904290626">
          <w:marLeft w:val="480"/>
          <w:marRight w:val="0"/>
          <w:marTop w:val="0"/>
          <w:marBottom w:val="0"/>
          <w:divBdr>
            <w:top w:val="none" w:sz="0" w:space="0" w:color="auto"/>
            <w:left w:val="none" w:sz="0" w:space="0" w:color="auto"/>
            <w:bottom w:val="none" w:sz="0" w:space="0" w:color="auto"/>
            <w:right w:val="none" w:sz="0" w:space="0" w:color="auto"/>
          </w:divBdr>
        </w:div>
        <w:div w:id="1915896492">
          <w:marLeft w:val="480"/>
          <w:marRight w:val="0"/>
          <w:marTop w:val="0"/>
          <w:marBottom w:val="0"/>
          <w:divBdr>
            <w:top w:val="none" w:sz="0" w:space="0" w:color="auto"/>
            <w:left w:val="none" w:sz="0" w:space="0" w:color="auto"/>
            <w:bottom w:val="none" w:sz="0" w:space="0" w:color="auto"/>
            <w:right w:val="none" w:sz="0" w:space="0" w:color="auto"/>
          </w:divBdr>
        </w:div>
        <w:div w:id="2051951206">
          <w:marLeft w:val="480"/>
          <w:marRight w:val="0"/>
          <w:marTop w:val="0"/>
          <w:marBottom w:val="0"/>
          <w:divBdr>
            <w:top w:val="none" w:sz="0" w:space="0" w:color="auto"/>
            <w:left w:val="none" w:sz="0" w:space="0" w:color="auto"/>
            <w:bottom w:val="none" w:sz="0" w:space="0" w:color="auto"/>
            <w:right w:val="none" w:sz="0" w:space="0" w:color="auto"/>
          </w:divBdr>
        </w:div>
        <w:div w:id="2074574504">
          <w:marLeft w:val="480"/>
          <w:marRight w:val="0"/>
          <w:marTop w:val="0"/>
          <w:marBottom w:val="0"/>
          <w:divBdr>
            <w:top w:val="none" w:sz="0" w:space="0" w:color="auto"/>
            <w:left w:val="none" w:sz="0" w:space="0" w:color="auto"/>
            <w:bottom w:val="none" w:sz="0" w:space="0" w:color="auto"/>
            <w:right w:val="none" w:sz="0" w:space="0" w:color="auto"/>
          </w:divBdr>
        </w:div>
        <w:div w:id="2109691409">
          <w:marLeft w:val="480"/>
          <w:marRight w:val="0"/>
          <w:marTop w:val="0"/>
          <w:marBottom w:val="0"/>
          <w:divBdr>
            <w:top w:val="none" w:sz="0" w:space="0" w:color="auto"/>
            <w:left w:val="none" w:sz="0" w:space="0" w:color="auto"/>
            <w:bottom w:val="none" w:sz="0" w:space="0" w:color="auto"/>
            <w:right w:val="none" w:sz="0" w:space="0" w:color="auto"/>
          </w:divBdr>
        </w:div>
      </w:divsChild>
    </w:div>
    <w:div w:id="1501845642">
      <w:bodyDiv w:val="1"/>
      <w:marLeft w:val="0"/>
      <w:marRight w:val="0"/>
      <w:marTop w:val="0"/>
      <w:marBottom w:val="0"/>
      <w:divBdr>
        <w:top w:val="none" w:sz="0" w:space="0" w:color="auto"/>
        <w:left w:val="none" w:sz="0" w:space="0" w:color="auto"/>
        <w:bottom w:val="none" w:sz="0" w:space="0" w:color="auto"/>
        <w:right w:val="none" w:sz="0" w:space="0" w:color="auto"/>
      </w:divBdr>
    </w:div>
    <w:div w:id="1558205272">
      <w:bodyDiv w:val="1"/>
      <w:marLeft w:val="0"/>
      <w:marRight w:val="0"/>
      <w:marTop w:val="0"/>
      <w:marBottom w:val="0"/>
      <w:divBdr>
        <w:top w:val="none" w:sz="0" w:space="0" w:color="auto"/>
        <w:left w:val="none" w:sz="0" w:space="0" w:color="auto"/>
        <w:bottom w:val="none" w:sz="0" w:space="0" w:color="auto"/>
        <w:right w:val="none" w:sz="0" w:space="0" w:color="auto"/>
      </w:divBdr>
    </w:div>
    <w:div w:id="1569027936">
      <w:bodyDiv w:val="1"/>
      <w:marLeft w:val="0"/>
      <w:marRight w:val="0"/>
      <w:marTop w:val="0"/>
      <w:marBottom w:val="0"/>
      <w:divBdr>
        <w:top w:val="none" w:sz="0" w:space="0" w:color="auto"/>
        <w:left w:val="none" w:sz="0" w:space="0" w:color="auto"/>
        <w:bottom w:val="none" w:sz="0" w:space="0" w:color="auto"/>
        <w:right w:val="none" w:sz="0" w:space="0" w:color="auto"/>
      </w:divBdr>
      <w:divsChild>
        <w:div w:id="122433228">
          <w:marLeft w:val="480"/>
          <w:marRight w:val="0"/>
          <w:marTop w:val="0"/>
          <w:marBottom w:val="0"/>
          <w:divBdr>
            <w:top w:val="none" w:sz="0" w:space="0" w:color="auto"/>
            <w:left w:val="none" w:sz="0" w:space="0" w:color="auto"/>
            <w:bottom w:val="none" w:sz="0" w:space="0" w:color="auto"/>
            <w:right w:val="none" w:sz="0" w:space="0" w:color="auto"/>
          </w:divBdr>
        </w:div>
        <w:div w:id="199781998">
          <w:marLeft w:val="480"/>
          <w:marRight w:val="0"/>
          <w:marTop w:val="0"/>
          <w:marBottom w:val="0"/>
          <w:divBdr>
            <w:top w:val="none" w:sz="0" w:space="0" w:color="auto"/>
            <w:left w:val="none" w:sz="0" w:space="0" w:color="auto"/>
            <w:bottom w:val="none" w:sz="0" w:space="0" w:color="auto"/>
            <w:right w:val="none" w:sz="0" w:space="0" w:color="auto"/>
          </w:divBdr>
        </w:div>
        <w:div w:id="387187610">
          <w:marLeft w:val="480"/>
          <w:marRight w:val="0"/>
          <w:marTop w:val="0"/>
          <w:marBottom w:val="0"/>
          <w:divBdr>
            <w:top w:val="none" w:sz="0" w:space="0" w:color="auto"/>
            <w:left w:val="none" w:sz="0" w:space="0" w:color="auto"/>
            <w:bottom w:val="none" w:sz="0" w:space="0" w:color="auto"/>
            <w:right w:val="none" w:sz="0" w:space="0" w:color="auto"/>
          </w:divBdr>
        </w:div>
        <w:div w:id="458764959">
          <w:marLeft w:val="480"/>
          <w:marRight w:val="0"/>
          <w:marTop w:val="0"/>
          <w:marBottom w:val="0"/>
          <w:divBdr>
            <w:top w:val="none" w:sz="0" w:space="0" w:color="auto"/>
            <w:left w:val="none" w:sz="0" w:space="0" w:color="auto"/>
            <w:bottom w:val="none" w:sz="0" w:space="0" w:color="auto"/>
            <w:right w:val="none" w:sz="0" w:space="0" w:color="auto"/>
          </w:divBdr>
        </w:div>
        <w:div w:id="468741306">
          <w:marLeft w:val="480"/>
          <w:marRight w:val="0"/>
          <w:marTop w:val="0"/>
          <w:marBottom w:val="0"/>
          <w:divBdr>
            <w:top w:val="none" w:sz="0" w:space="0" w:color="auto"/>
            <w:left w:val="none" w:sz="0" w:space="0" w:color="auto"/>
            <w:bottom w:val="none" w:sz="0" w:space="0" w:color="auto"/>
            <w:right w:val="none" w:sz="0" w:space="0" w:color="auto"/>
          </w:divBdr>
        </w:div>
        <w:div w:id="531694619">
          <w:marLeft w:val="480"/>
          <w:marRight w:val="0"/>
          <w:marTop w:val="0"/>
          <w:marBottom w:val="0"/>
          <w:divBdr>
            <w:top w:val="none" w:sz="0" w:space="0" w:color="auto"/>
            <w:left w:val="none" w:sz="0" w:space="0" w:color="auto"/>
            <w:bottom w:val="none" w:sz="0" w:space="0" w:color="auto"/>
            <w:right w:val="none" w:sz="0" w:space="0" w:color="auto"/>
          </w:divBdr>
        </w:div>
        <w:div w:id="761218973">
          <w:marLeft w:val="480"/>
          <w:marRight w:val="0"/>
          <w:marTop w:val="0"/>
          <w:marBottom w:val="0"/>
          <w:divBdr>
            <w:top w:val="none" w:sz="0" w:space="0" w:color="auto"/>
            <w:left w:val="none" w:sz="0" w:space="0" w:color="auto"/>
            <w:bottom w:val="none" w:sz="0" w:space="0" w:color="auto"/>
            <w:right w:val="none" w:sz="0" w:space="0" w:color="auto"/>
          </w:divBdr>
        </w:div>
        <w:div w:id="901528128">
          <w:marLeft w:val="480"/>
          <w:marRight w:val="0"/>
          <w:marTop w:val="0"/>
          <w:marBottom w:val="0"/>
          <w:divBdr>
            <w:top w:val="none" w:sz="0" w:space="0" w:color="auto"/>
            <w:left w:val="none" w:sz="0" w:space="0" w:color="auto"/>
            <w:bottom w:val="none" w:sz="0" w:space="0" w:color="auto"/>
            <w:right w:val="none" w:sz="0" w:space="0" w:color="auto"/>
          </w:divBdr>
        </w:div>
        <w:div w:id="941183557">
          <w:marLeft w:val="480"/>
          <w:marRight w:val="0"/>
          <w:marTop w:val="0"/>
          <w:marBottom w:val="0"/>
          <w:divBdr>
            <w:top w:val="none" w:sz="0" w:space="0" w:color="auto"/>
            <w:left w:val="none" w:sz="0" w:space="0" w:color="auto"/>
            <w:bottom w:val="none" w:sz="0" w:space="0" w:color="auto"/>
            <w:right w:val="none" w:sz="0" w:space="0" w:color="auto"/>
          </w:divBdr>
        </w:div>
        <w:div w:id="1103960589">
          <w:marLeft w:val="480"/>
          <w:marRight w:val="0"/>
          <w:marTop w:val="0"/>
          <w:marBottom w:val="0"/>
          <w:divBdr>
            <w:top w:val="none" w:sz="0" w:space="0" w:color="auto"/>
            <w:left w:val="none" w:sz="0" w:space="0" w:color="auto"/>
            <w:bottom w:val="none" w:sz="0" w:space="0" w:color="auto"/>
            <w:right w:val="none" w:sz="0" w:space="0" w:color="auto"/>
          </w:divBdr>
        </w:div>
        <w:div w:id="1108504613">
          <w:marLeft w:val="480"/>
          <w:marRight w:val="0"/>
          <w:marTop w:val="0"/>
          <w:marBottom w:val="0"/>
          <w:divBdr>
            <w:top w:val="none" w:sz="0" w:space="0" w:color="auto"/>
            <w:left w:val="none" w:sz="0" w:space="0" w:color="auto"/>
            <w:bottom w:val="none" w:sz="0" w:space="0" w:color="auto"/>
            <w:right w:val="none" w:sz="0" w:space="0" w:color="auto"/>
          </w:divBdr>
        </w:div>
        <w:div w:id="1133795741">
          <w:marLeft w:val="480"/>
          <w:marRight w:val="0"/>
          <w:marTop w:val="0"/>
          <w:marBottom w:val="0"/>
          <w:divBdr>
            <w:top w:val="none" w:sz="0" w:space="0" w:color="auto"/>
            <w:left w:val="none" w:sz="0" w:space="0" w:color="auto"/>
            <w:bottom w:val="none" w:sz="0" w:space="0" w:color="auto"/>
            <w:right w:val="none" w:sz="0" w:space="0" w:color="auto"/>
          </w:divBdr>
        </w:div>
        <w:div w:id="1145125061">
          <w:marLeft w:val="480"/>
          <w:marRight w:val="0"/>
          <w:marTop w:val="0"/>
          <w:marBottom w:val="0"/>
          <w:divBdr>
            <w:top w:val="none" w:sz="0" w:space="0" w:color="auto"/>
            <w:left w:val="none" w:sz="0" w:space="0" w:color="auto"/>
            <w:bottom w:val="none" w:sz="0" w:space="0" w:color="auto"/>
            <w:right w:val="none" w:sz="0" w:space="0" w:color="auto"/>
          </w:divBdr>
        </w:div>
        <w:div w:id="1332298032">
          <w:marLeft w:val="480"/>
          <w:marRight w:val="0"/>
          <w:marTop w:val="0"/>
          <w:marBottom w:val="0"/>
          <w:divBdr>
            <w:top w:val="none" w:sz="0" w:space="0" w:color="auto"/>
            <w:left w:val="none" w:sz="0" w:space="0" w:color="auto"/>
            <w:bottom w:val="none" w:sz="0" w:space="0" w:color="auto"/>
            <w:right w:val="none" w:sz="0" w:space="0" w:color="auto"/>
          </w:divBdr>
        </w:div>
        <w:div w:id="1376930770">
          <w:marLeft w:val="480"/>
          <w:marRight w:val="0"/>
          <w:marTop w:val="0"/>
          <w:marBottom w:val="0"/>
          <w:divBdr>
            <w:top w:val="none" w:sz="0" w:space="0" w:color="auto"/>
            <w:left w:val="none" w:sz="0" w:space="0" w:color="auto"/>
            <w:bottom w:val="none" w:sz="0" w:space="0" w:color="auto"/>
            <w:right w:val="none" w:sz="0" w:space="0" w:color="auto"/>
          </w:divBdr>
        </w:div>
        <w:div w:id="1503741878">
          <w:marLeft w:val="480"/>
          <w:marRight w:val="0"/>
          <w:marTop w:val="0"/>
          <w:marBottom w:val="0"/>
          <w:divBdr>
            <w:top w:val="none" w:sz="0" w:space="0" w:color="auto"/>
            <w:left w:val="none" w:sz="0" w:space="0" w:color="auto"/>
            <w:bottom w:val="none" w:sz="0" w:space="0" w:color="auto"/>
            <w:right w:val="none" w:sz="0" w:space="0" w:color="auto"/>
          </w:divBdr>
        </w:div>
        <w:div w:id="1570768714">
          <w:marLeft w:val="480"/>
          <w:marRight w:val="0"/>
          <w:marTop w:val="0"/>
          <w:marBottom w:val="0"/>
          <w:divBdr>
            <w:top w:val="none" w:sz="0" w:space="0" w:color="auto"/>
            <w:left w:val="none" w:sz="0" w:space="0" w:color="auto"/>
            <w:bottom w:val="none" w:sz="0" w:space="0" w:color="auto"/>
            <w:right w:val="none" w:sz="0" w:space="0" w:color="auto"/>
          </w:divBdr>
        </w:div>
        <w:div w:id="1695838529">
          <w:marLeft w:val="480"/>
          <w:marRight w:val="0"/>
          <w:marTop w:val="0"/>
          <w:marBottom w:val="0"/>
          <w:divBdr>
            <w:top w:val="none" w:sz="0" w:space="0" w:color="auto"/>
            <w:left w:val="none" w:sz="0" w:space="0" w:color="auto"/>
            <w:bottom w:val="none" w:sz="0" w:space="0" w:color="auto"/>
            <w:right w:val="none" w:sz="0" w:space="0" w:color="auto"/>
          </w:divBdr>
        </w:div>
        <w:div w:id="1760054524">
          <w:marLeft w:val="480"/>
          <w:marRight w:val="0"/>
          <w:marTop w:val="0"/>
          <w:marBottom w:val="0"/>
          <w:divBdr>
            <w:top w:val="none" w:sz="0" w:space="0" w:color="auto"/>
            <w:left w:val="none" w:sz="0" w:space="0" w:color="auto"/>
            <w:bottom w:val="none" w:sz="0" w:space="0" w:color="auto"/>
            <w:right w:val="none" w:sz="0" w:space="0" w:color="auto"/>
          </w:divBdr>
        </w:div>
        <w:div w:id="1855418855">
          <w:marLeft w:val="480"/>
          <w:marRight w:val="0"/>
          <w:marTop w:val="0"/>
          <w:marBottom w:val="0"/>
          <w:divBdr>
            <w:top w:val="none" w:sz="0" w:space="0" w:color="auto"/>
            <w:left w:val="none" w:sz="0" w:space="0" w:color="auto"/>
            <w:bottom w:val="none" w:sz="0" w:space="0" w:color="auto"/>
            <w:right w:val="none" w:sz="0" w:space="0" w:color="auto"/>
          </w:divBdr>
        </w:div>
        <w:div w:id="1974407838">
          <w:marLeft w:val="480"/>
          <w:marRight w:val="0"/>
          <w:marTop w:val="0"/>
          <w:marBottom w:val="0"/>
          <w:divBdr>
            <w:top w:val="none" w:sz="0" w:space="0" w:color="auto"/>
            <w:left w:val="none" w:sz="0" w:space="0" w:color="auto"/>
            <w:bottom w:val="none" w:sz="0" w:space="0" w:color="auto"/>
            <w:right w:val="none" w:sz="0" w:space="0" w:color="auto"/>
          </w:divBdr>
        </w:div>
        <w:div w:id="2067754944">
          <w:marLeft w:val="480"/>
          <w:marRight w:val="0"/>
          <w:marTop w:val="0"/>
          <w:marBottom w:val="0"/>
          <w:divBdr>
            <w:top w:val="none" w:sz="0" w:space="0" w:color="auto"/>
            <w:left w:val="none" w:sz="0" w:space="0" w:color="auto"/>
            <w:bottom w:val="none" w:sz="0" w:space="0" w:color="auto"/>
            <w:right w:val="none" w:sz="0" w:space="0" w:color="auto"/>
          </w:divBdr>
        </w:div>
        <w:div w:id="2070683728">
          <w:marLeft w:val="480"/>
          <w:marRight w:val="0"/>
          <w:marTop w:val="0"/>
          <w:marBottom w:val="0"/>
          <w:divBdr>
            <w:top w:val="none" w:sz="0" w:space="0" w:color="auto"/>
            <w:left w:val="none" w:sz="0" w:space="0" w:color="auto"/>
            <w:bottom w:val="none" w:sz="0" w:space="0" w:color="auto"/>
            <w:right w:val="none" w:sz="0" w:space="0" w:color="auto"/>
          </w:divBdr>
        </w:div>
      </w:divsChild>
    </w:div>
    <w:div w:id="1643388515">
      <w:bodyDiv w:val="1"/>
      <w:marLeft w:val="0"/>
      <w:marRight w:val="0"/>
      <w:marTop w:val="0"/>
      <w:marBottom w:val="0"/>
      <w:divBdr>
        <w:top w:val="none" w:sz="0" w:space="0" w:color="auto"/>
        <w:left w:val="none" w:sz="0" w:space="0" w:color="auto"/>
        <w:bottom w:val="none" w:sz="0" w:space="0" w:color="auto"/>
        <w:right w:val="none" w:sz="0" w:space="0" w:color="auto"/>
      </w:divBdr>
    </w:div>
    <w:div w:id="1645117148">
      <w:bodyDiv w:val="1"/>
      <w:marLeft w:val="0"/>
      <w:marRight w:val="0"/>
      <w:marTop w:val="0"/>
      <w:marBottom w:val="0"/>
      <w:divBdr>
        <w:top w:val="none" w:sz="0" w:space="0" w:color="auto"/>
        <w:left w:val="none" w:sz="0" w:space="0" w:color="auto"/>
        <w:bottom w:val="none" w:sz="0" w:space="0" w:color="auto"/>
        <w:right w:val="none" w:sz="0" w:space="0" w:color="auto"/>
      </w:divBdr>
      <w:divsChild>
        <w:div w:id="59789930">
          <w:marLeft w:val="480"/>
          <w:marRight w:val="0"/>
          <w:marTop w:val="0"/>
          <w:marBottom w:val="0"/>
          <w:divBdr>
            <w:top w:val="none" w:sz="0" w:space="0" w:color="auto"/>
            <w:left w:val="none" w:sz="0" w:space="0" w:color="auto"/>
            <w:bottom w:val="none" w:sz="0" w:space="0" w:color="auto"/>
            <w:right w:val="none" w:sz="0" w:space="0" w:color="auto"/>
          </w:divBdr>
        </w:div>
        <w:div w:id="203250646">
          <w:marLeft w:val="480"/>
          <w:marRight w:val="0"/>
          <w:marTop w:val="0"/>
          <w:marBottom w:val="0"/>
          <w:divBdr>
            <w:top w:val="none" w:sz="0" w:space="0" w:color="auto"/>
            <w:left w:val="none" w:sz="0" w:space="0" w:color="auto"/>
            <w:bottom w:val="none" w:sz="0" w:space="0" w:color="auto"/>
            <w:right w:val="none" w:sz="0" w:space="0" w:color="auto"/>
          </w:divBdr>
        </w:div>
        <w:div w:id="251595582">
          <w:marLeft w:val="480"/>
          <w:marRight w:val="0"/>
          <w:marTop w:val="0"/>
          <w:marBottom w:val="0"/>
          <w:divBdr>
            <w:top w:val="none" w:sz="0" w:space="0" w:color="auto"/>
            <w:left w:val="none" w:sz="0" w:space="0" w:color="auto"/>
            <w:bottom w:val="none" w:sz="0" w:space="0" w:color="auto"/>
            <w:right w:val="none" w:sz="0" w:space="0" w:color="auto"/>
          </w:divBdr>
        </w:div>
        <w:div w:id="312442645">
          <w:marLeft w:val="480"/>
          <w:marRight w:val="0"/>
          <w:marTop w:val="0"/>
          <w:marBottom w:val="0"/>
          <w:divBdr>
            <w:top w:val="none" w:sz="0" w:space="0" w:color="auto"/>
            <w:left w:val="none" w:sz="0" w:space="0" w:color="auto"/>
            <w:bottom w:val="none" w:sz="0" w:space="0" w:color="auto"/>
            <w:right w:val="none" w:sz="0" w:space="0" w:color="auto"/>
          </w:divBdr>
        </w:div>
        <w:div w:id="734744292">
          <w:marLeft w:val="480"/>
          <w:marRight w:val="0"/>
          <w:marTop w:val="0"/>
          <w:marBottom w:val="0"/>
          <w:divBdr>
            <w:top w:val="none" w:sz="0" w:space="0" w:color="auto"/>
            <w:left w:val="none" w:sz="0" w:space="0" w:color="auto"/>
            <w:bottom w:val="none" w:sz="0" w:space="0" w:color="auto"/>
            <w:right w:val="none" w:sz="0" w:space="0" w:color="auto"/>
          </w:divBdr>
        </w:div>
        <w:div w:id="759105013">
          <w:marLeft w:val="480"/>
          <w:marRight w:val="0"/>
          <w:marTop w:val="0"/>
          <w:marBottom w:val="0"/>
          <w:divBdr>
            <w:top w:val="none" w:sz="0" w:space="0" w:color="auto"/>
            <w:left w:val="none" w:sz="0" w:space="0" w:color="auto"/>
            <w:bottom w:val="none" w:sz="0" w:space="0" w:color="auto"/>
            <w:right w:val="none" w:sz="0" w:space="0" w:color="auto"/>
          </w:divBdr>
        </w:div>
        <w:div w:id="844782518">
          <w:marLeft w:val="480"/>
          <w:marRight w:val="0"/>
          <w:marTop w:val="0"/>
          <w:marBottom w:val="0"/>
          <w:divBdr>
            <w:top w:val="none" w:sz="0" w:space="0" w:color="auto"/>
            <w:left w:val="none" w:sz="0" w:space="0" w:color="auto"/>
            <w:bottom w:val="none" w:sz="0" w:space="0" w:color="auto"/>
            <w:right w:val="none" w:sz="0" w:space="0" w:color="auto"/>
          </w:divBdr>
        </w:div>
        <w:div w:id="1035887999">
          <w:marLeft w:val="480"/>
          <w:marRight w:val="0"/>
          <w:marTop w:val="0"/>
          <w:marBottom w:val="0"/>
          <w:divBdr>
            <w:top w:val="none" w:sz="0" w:space="0" w:color="auto"/>
            <w:left w:val="none" w:sz="0" w:space="0" w:color="auto"/>
            <w:bottom w:val="none" w:sz="0" w:space="0" w:color="auto"/>
            <w:right w:val="none" w:sz="0" w:space="0" w:color="auto"/>
          </w:divBdr>
        </w:div>
        <w:div w:id="1144857924">
          <w:marLeft w:val="480"/>
          <w:marRight w:val="0"/>
          <w:marTop w:val="0"/>
          <w:marBottom w:val="0"/>
          <w:divBdr>
            <w:top w:val="none" w:sz="0" w:space="0" w:color="auto"/>
            <w:left w:val="none" w:sz="0" w:space="0" w:color="auto"/>
            <w:bottom w:val="none" w:sz="0" w:space="0" w:color="auto"/>
            <w:right w:val="none" w:sz="0" w:space="0" w:color="auto"/>
          </w:divBdr>
        </w:div>
        <w:div w:id="1489975919">
          <w:marLeft w:val="480"/>
          <w:marRight w:val="0"/>
          <w:marTop w:val="0"/>
          <w:marBottom w:val="0"/>
          <w:divBdr>
            <w:top w:val="none" w:sz="0" w:space="0" w:color="auto"/>
            <w:left w:val="none" w:sz="0" w:space="0" w:color="auto"/>
            <w:bottom w:val="none" w:sz="0" w:space="0" w:color="auto"/>
            <w:right w:val="none" w:sz="0" w:space="0" w:color="auto"/>
          </w:divBdr>
        </w:div>
        <w:div w:id="1606376683">
          <w:marLeft w:val="480"/>
          <w:marRight w:val="0"/>
          <w:marTop w:val="0"/>
          <w:marBottom w:val="0"/>
          <w:divBdr>
            <w:top w:val="none" w:sz="0" w:space="0" w:color="auto"/>
            <w:left w:val="none" w:sz="0" w:space="0" w:color="auto"/>
            <w:bottom w:val="none" w:sz="0" w:space="0" w:color="auto"/>
            <w:right w:val="none" w:sz="0" w:space="0" w:color="auto"/>
          </w:divBdr>
        </w:div>
        <w:div w:id="1624189981">
          <w:marLeft w:val="480"/>
          <w:marRight w:val="0"/>
          <w:marTop w:val="0"/>
          <w:marBottom w:val="0"/>
          <w:divBdr>
            <w:top w:val="none" w:sz="0" w:space="0" w:color="auto"/>
            <w:left w:val="none" w:sz="0" w:space="0" w:color="auto"/>
            <w:bottom w:val="none" w:sz="0" w:space="0" w:color="auto"/>
            <w:right w:val="none" w:sz="0" w:space="0" w:color="auto"/>
          </w:divBdr>
        </w:div>
        <w:div w:id="1668245322">
          <w:marLeft w:val="480"/>
          <w:marRight w:val="0"/>
          <w:marTop w:val="0"/>
          <w:marBottom w:val="0"/>
          <w:divBdr>
            <w:top w:val="none" w:sz="0" w:space="0" w:color="auto"/>
            <w:left w:val="none" w:sz="0" w:space="0" w:color="auto"/>
            <w:bottom w:val="none" w:sz="0" w:space="0" w:color="auto"/>
            <w:right w:val="none" w:sz="0" w:space="0" w:color="auto"/>
          </w:divBdr>
        </w:div>
        <w:div w:id="1814369892">
          <w:marLeft w:val="480"/>
          <w:marRight w:val="0"/>
          <w:marTop w:val="0"/>
          <w:marBottom w:val="0"/>
          <w:divBdr>
            <w:top w:val="none" w:sz="0" w:space="0" w:color="auto"/>
            <w:left w:val="none" w:sz="0" w:space="0" w:color="auto"/>
            <w:bottom w:val="none" w:sz="0" w:space="0" w:color="auto"/>
            <w:right w:val="none" w:sz="0" w:space="0" w:color="auto"/>
          </w:divBdr>
        </w:div>
        <w:div w:id="1919056835">
          <w:marLeft w:val="480"/>
          <w:marRight w:val="0"/>
          <w:marTop w:val="0"/>
          <w:marBottom w:val="0"/>
          <w:divBdr>
            <w:top w:val="none" w:sz="0" w:space="0" w:color="auto"/>
            <w:left w:val="none" w:sz="0" w:space="0" w:color="auto"/>
            <w:bottom w:val="none" w:sz="0" w:space="0" w:color="auto"/>
            <w:right w:val="none" w:sz="0" w:space="0" w:color="auto"/>
          </w:divBdr>
        </w:div>
      </w:divsChild>
    </w:div>
    <w:div w:id="1679651835">
      <w:bodyDiv w:val="1"/>
      <w:marLeft w:val="0"/>
      <w:marRight w:val="0"/>
      <w:marTop w:val="0"/>
      <w:marBottom w:val="0"/>
      <w:divBdr>
        <w:top w:val="none" w:sz="0" w:space="0" w:color="auto"/>
        <w:left w:val="none" w:sz="0" w:space="0" w:color="auto"/>
        <w:bottom w:val="none" w:sz="0" w:space="0" w:color="auto"/>
        <w:right w:val="none" w:sz="0" w:space="0" w:color="auto"/>
      </w:divBdr>
      <w:divsChild>
        <w:div w:id="74088439">
          <w:marLeft w:val="480"/>
          <w:marRight w:val="0"/>
          <w:marTop w:val="0"/>
          <w:marBottom w:val="0"/>
          <w:divBdr>
            <w:top w:val="none" w:sz="0" w:space="0" w:color="auto"/>
            <w:left w:val="none" w:sz="0" w:space="0" w:color="auto"/>
            <w:bottom w:val="none" w:sz="0" w:space="0" w:color="auto"/>
            <w:right w:val="none" w:sz="0" w:space="0" w:color="auto"/>
          </w:divBdr>
        </w:div>
        <w:div w:id="264003848">
          <w:marLeft w:val="480"/>
          <w:marRight w:val="0"/>
          <w:marTop w:val="0"/>
          <w:marBottom w:val="0"/>
          <w:divBdr>
            <w:top w:val="none" w:sz="0" w:space="0" w:color="auto"/>
            <w:left w:val="none" w:sz="0" w:space="0" w:color="auto"/>
            <w:bottom w:val="none" w:sz="0" w:space="0" w:color="auto"/>
            <w:right w:val="none" w:sz="0" w:space="0" w:color="auto"/>
          </w:divBdr>
        </w:div>
        <w:div w:id="483205741">
          <w:marLeft w:val="480"/>
          <w:marRight w:val="0"/>
          <w:marTop w:val="0"/>
          <w:marBottom w:val="0"/>
          <w:divBdr>
            <w:top w:val="none" w:sz="0" w:space="0" w:color="auto"/>
            <w:left w:val="none" w:sz="0" w:space="0" w:color="auto"/>
            <w:bottom w:val="none" w:sz="0" w:space="0" w:color="auto"/>
            <w:right w:val="none" w:sz="0" w:space="0" w:color="auto"/>
          </w:divBdr>
        </w:div>
        <w:div w:id="623462614">
          <w:marLeft w:val="480"/>
          <w:marRight w:val="0"/>
          <w:marTop w:val="0"/>
          <w:marBottom w:val="0"/>
          <w:divBdr>
            <w:top w:val="none" w:sz="0" w:space="0" w:color="auto"/>
            <w:left w:val="none" w:sz="0" w:space="0" w:color="auto"/>
            <w:bottom w:val="none" w:sz="0" w:space="0" w:color="auto"/>
            <w:right w:val="none" w:sz="0" w:space="0" w:color="auto"/>
          </w:divBdr>
        </w:div>
        <w:div w:id="681247694">
          <w:marLeft w:val="480"/>
          <w:marRight w:val="0"/>
          <w:marTop w:val="0"/>
          <w:marBottom w:val="0"/>
          <w:divBdr>
            <w:top w:val="none" w:sz="0" w:space="0" w:color="auto"/>
            <w:left w:val="none" w:sz="0" w:space="0" w:color="auto"/>
            <w:bottom w:val="none" w:sz="0" w:space="0" w:color="auto"/>
            <w:right w:val="none" w:sz="0" w:space="0" w:color="auto"/>
          </w:divBdr>
        </w:div>
        <w:div w:id="732584520">
          <w:marLeft w:val="480"/>
          <w:marRight w:val="0"/>
          <w:marTop w:val="0"/>
          <w:marBottom w:val="0"/>
          <w:divBdr>
            <w:top w:val="none" w:sz="0" w:space="0" w:color="auto"/>
            <w:left w:val="none" w:sz="0" w:space="0" w:color="auto"/>
            <w:bottom w:val="none" w:sz="0" w:space="0" w:color="auto"/>
            <w:right w:val="none" w:sz="0" w:space="0" w:color="auto"/>
          </w:divBdr>
        </w:div>
        <w:div w:id="749304465">
          <w:marLeft w:val="480"/>
          <w:marRight w:val="0"/>
          <w:marTop w:val="0"/>
          <w:marBottom w:val="0"/>
          <w:divBdr>
            <w:top w:val="none" w:sz="0" w:space="0" w:color="auto"/>
            <w:left w:val="none" w:sz="0" w:space="0" w:color="auto"/>
            <w:bottom w:val="none" w:sz="0" w:space="0" w:color="auto"/>
            <w:right w:val="none" w:sz="0" w:space="0" w:color="auto"/>
          </w:divBdr>
        </w:div>
        <w:div w:id="792014863">
          <w:marLeft w:val="480"/>
          <w:marRight w:val="0"/>
          <w:marTop w:val="0"/>
          <w:marBottom w:val="0"/>
          <w:divBdr>
            <w:top w:val="none" w:sz="0" w:space="0" w:color="auto"/>
            <w:left w:val="none" w:sz="0" w:space="0" w:color="auto"/>
            <w:bottom w:val="none" w:sz="0" w:space="0" w:color="auto"/>
            <w:right w:val="none" w:sz="0" w:space="0" w:color="auto"/>
          </w:divBdr>
        </w:div>
        <w:div w:id="832373032">
          <w:marLeft w:val="480"/>
          <w:marRight w:val="0"/>
          <w:marTop w:val="0"/>
          <w:marBottom w:val="0"/>
          <w:divBdr>
            <w:top w:val="none" w:sz="0" w:space="0" w:color="auto"/>
            <w:left w:val="none" w:sz="0" w:space="0" w:color="auto"/>
            <w:bottom w:val="none" w:sz="0" w:space="0" w:color="auto"/>
            <w:right w:val="none" w:sz="0" w:space="0" w:color="auto"/>
          </w:divBdr>
        </w:div>
        <w:div w:id="936596110">
          <w:marLeft w:val="480"/>
          <w:marRight w:val="0"/>
          <w:marTop w:val="0"/>
          <w:marBottom w:val="0"/>
          <w:divBdr>
            <w:top w:val="none" w:sz="0" w:space="0" w:color="auto"/>
            <w:left w:val="none" w:sz="0" w:space="0" w:color="auto"/>
            <w:bottom w:val="none" w:sz="0" w:space="0" w:color="auto"/>
            <w:right w:val="none" w:sz="0" w:space="0" w:color="auto"/>
          </w:divBdr>
        </w:div>
        <w:div w:id="1032072470">
          <w:marLeft w:val="480"/>
          <w:marRight w:val="0"/>
          <w:marTop w:val="0"/>
          <w:marBottom w:val="0"/>
          <w:divBdr>
            <w:top w:val="none" w:sz="0" w:space="0" w:color="auto"/>
            <w:left w:val="none" w:sz="0" w:space="0" w:color="auto"/>
            <w:bottom w:val="none" w:sz="0" w:space="0" w:color="auto"/>
            <w:right w:val="none" w:sz="0" w:space="0" w:color="auto"/>
          </w:divBdr>
        </w:div>
        <w:div w:id="1079330615">
          <w:marLeft w:val="480"/>
          <w:marRight w:val="0"/>
          <w:marTop w:val="0"/>
          <w:marBottom w:val="0"/>
          <w:divBdr>
            <w:top w:val="none" w:sz="0" w:space="0" w:color="auto"/>
            <w:left w:val="none" w:sz="0" w:space="0" w:color="auto"/>
            <w:bottom w:val="none" w:sz="0" w:space="0" w:color="auto"/>
            <w:right w:val="none" w:sz="0" w:space="0" w:color="auto"/>
          </w:divBdr>
        </w:div>
        <w:div w:id="1160005864">
          <w:marLeft w:val="480"/>
          <w:marRight w:val="0"/>
          <w:marTop w:val="0"/>
          <w:marBottom w:val="0"/>
          <w:divBdr>
            <w:top w:val="none" w:sz="0" w:space="0" w:color="auto"/>
            <w:left w:val="none" w:sz="0" w:space="0" w:color="auto"/>
            <w:bottom w:val="none" w:sz="0" w:space="0" w:color="auto"/>
            <w:right w:val="none" w:sz="0" w:space="0" w:color="auto"/>
          </w:divBdr>
        </w:div>
        <w:div w:id="1192917597">
          <w:marLeft w:val="480"/>
          <w:marRight w:val="0"/>
          <w:marTop w:val="0"/>
          <w:marBottom w:val="0"/>
          <w:divBdr>
            <w:top w:val="none" w:sz="0" w:space="0" w:color="auto"/>
            <w:left w:val="none" w:sz="0" w:space="0" w:color="auto"/>
            <w:bottom w:val="none" w:sz="0" w:space="0" w:color="auto"/>
            <w:right w:val="none" w:sz="0" w:space="0" w:color="auto"/>
          </w:divBdr>
        </w:div>
        <w:div w:id="1208302514">
          <w:marLeft w:val="480"/>
          <w:marRight w:val="0"/>
          <w:marTop w:val="0"/>
          <w:marBottom w:val="0"/>
          <w:divBdr>
            <w:top w:val="none" w:sz="0" w:space="0" w:color="auto"/>
            <w:left w:val="none" w:sz="0" w:space="0" w:color="auto"/>
            <w:bottom w:val="none" w:sz="0" w:space="0" w:color="auto"/>
            <w:right w:val="none" w:sz="0" w:space="0" w:color="auto"/>
          </w:divBdr>
        </w:div>
        <w:div w:id="1284775957">
          <w:marLeft w:val="480"/>
          <w:marRight w:val="0"/>
          <w:marTop w:val="0"/>
          <w:marBottom w:val="0"/>
          <w:divBdr>
            <w:top w:val="none" w:sz="0" w:space="0" w:color="auto"/>
            <w:left w:val="none" w:sz="0" w:space="0" w:color="auto"/>
            <w:bottom w:val="none" w:sz="0" w:space="0" w:color="auto"/>
            <w:right w:val="none" w:sz="0" w:space="0" w:color="auto"/>
          </w:divBdr>
        </w:div>
        <w:div w:id="1510212931">
          <w:marLeft w:val="480"/>
          <w:marRight w:val="0"/>
          <w:marTop w:val="0"/>
          <w:marBottom w:val="0"/>
          <w:divBdr>
            <w:top w:val="none" w:sz="0" w:space="0" w:color="auto"/>
            <w:left w:val="none" w:sz="0" w:space="0" w:color="auto"/>
            <w:bottom w:val="none" w:sz="0" w:space="0" w:color="auto"/>
            <w:right w:val="none" w:sz="0" w:space="0" w:color="auto"/>
          </w:divBdr>
        </w:div>
        <w:div w:id="1554387630">
          <w:marLeft w:val="480"/>
          <w:marRight w:val="0"/>
          <w:marTop w:val="0"/>
          <w:marBottom w:val="0"/>
          <w:divBdr>
            <w:top w:val="none" w:sz="0" w:space="0" w:color="auto"/>
            <w:left w:val="none" w:sz="0" w:space="0" w:color="auto"/>
            <w:bottom w:val="none" w:sz="0" w:space="0" w:color="auto"/>
            <w:right w:val="none" w:sz="0" w:space="0" w:color="auto"/>
          </w:divBdr>
        </w:div>
        <w:div w:id="1683166818">
          <w:marLeft w:val="480"/>
          <w:marRight w:val="0"/>
          <w:marTop w:val="0"/>
          <w:marBottom w:val="0"/>
          <w:divBdr>
            <w:top w:val="none" w:sz="0" w:space="0" w:color="auto"/>
            <w:left w:val="none" w:sz="0" w:space="0" w:color="auto"/>
            <w:bottom w:val="none" w:sz="0" w:space="0" w:color="auto"/>
            <w:right w:val="none" w:sz="0" w:space="0" w:color="auto"/>
          </w:divBdr>
        </w:div>
        <w:div w:id="1879277441">
          <w:marLeft w:val="480"/>
          <w:marRight w:val="0"/>
          <w:marTop w:val="0"/>
          <w:marBottom w:val="0"/>
          <w:divBdr>
            <w:top w:val="none" w:sz="0" w:space="0" w:color="auto"/>
            <w:left w:val="none" w:sz="0" w:space="0" w:color="auto"/>
            <w:bottom w:val="none" w:sz="0" w:space="0" w:color="auto"/>
            <w:right w:val="none" w:sz="0" w:space="0" w:color="auto"/>
          </w:divBdr>
        </w:div>
        <w:div w:id="2060742604">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160">
      <w:bodyDiv w:val="1"/>
      <w:marLeft w:val="0"/>
      <w:marRight w:val="0"/>
      <w:marTop w:val="0"/>
      <w:marBottom w:val="0"/>
      <w:divBdr>
        <w:top w:val="none" w:sz="0" w:space="0" w:color="auto"/>
        <w:left w:val="none" w:sz="0" w:space="0" w:color="auto"/>
        <w:bottom w:val="none" w:sz="0" w:space="0" w:color="auto"/>
        <w:right w:val="none" w:sz="0" w:space="0" w:color="auto"/>
      </w:divBdr>
      <w:divsChild>
        <w:div w:id="169410968">
          <w:marLeft w:val="480"/>
          <w:marRight w:val="0"/>
          <w:marTop w:val="0"/>
          <w:marBottom w:val="0"/>
          <w:divBdr>
            <w:top w:val="none" w:sz="0" w:space="0" w:color="auto"/>
            <w:left w:val="none" w:sz="0" w:space="0" w:color="auto"/>
            <w:bottom w:val="none" w:sz="0" w:space="0" w:color="auto"/>
            <w:right w:val="none" w:sz="0" w:space="0" w:color="auto"/>
          </w:divBdr>
        </w:div>
        <w:div w:id="277566759">
          <w:marLeft w:val="480"/>
          <w:marRight w:val="0"/>
          <w:marTop w:val="0"/>
          <w:marBottom w:val="0"/>
          <w:divBdr>
            <w:top w:val="none" w:sz="0" w:space="0" w:color="auto"/>
            <w:left w:val="none" w:sz="0" w:space="0" w:color="auto"/>
            <w:bottom w:val="none" w:sz="0" w:space="0" w:color="auto"/>
            <w:right w:val="none" w:sz="0" w:space="0" w:color="auto"/>
          </w:divBdr>
        </w:div>
        <w:div w:id="479855586">
          <w:marLeft w:val="480"/>
          <w:marRight w:val="0"/>
          <w:marTop w:val="0"/>
          <w:marBottom w:val="0"/>
          <w:divBdr>
            <w:top w:val="none" w:sz="0" w:space="0" w:color="auto"/>
            <w:left w:val="none" w:sz="0" w:space="0" w:color="auto"/>
            <w:bottom w:val="none" w:sz="0" w:space="0" w:color="auto"/>
            <w:right w:val="none" w:sz="0" w:space="0" w:color="auto"/>
          </w:divBdr>
        </w:div>
        <w:div w:id="510798672">
          <w:marLeft w:val="480"/>
          <w:marRight w:val="0"/>
          <w:marTop w:val="0"/>
          <w:marBottom w:val="0"/>
          <w:divBdr>
            <w:top w:val="none" w:sz="0" w:space="0" w:color="auto"/>
            <w:left w:val="none" w:sz="0" w:space="0" w:color="auto"/>
            <w:bottom w:val="none" w:sz="0" w:space="0" w:color="auto"/>
            <w:right w:val="none" w:sz="0" w:space="0" w:color="auto"/>
          </w:divBdr>
        </w:div>
        <w:div w:id="630750859">
          <w:marLeft w:val="480"/>
          <w:marRight w:val="0"/>
          <w:marTop w:val="0"/>
          <w:marBottom w:val="0"/>
          <w:divBdr>
            <w:top w:val="none" w:sz="0" w:space="0" w:color="auto"/>
            <w:left w:val="none" w:sz="0" w:space="0" w:color="auto"/>
            <w:bottom w:val="none" w:sz="0" w:space="0" w:color="auto"/>
            <w:right w:val="none" w:sz="0" w:space="0" w:color="auto"/>
          </w:divBdr>
        </w:div>
        <w:div w:id="650645726">
          <w:marLeft w:val="480"/>
          <w:marRight w:val="0"/>
          <w:marTop w:val="0"/>
          <w:marBottom w:val="0"/>
          <w:divBdr>
            <w:top w:val="none" w:sz="0" w:space="0" w:color="auto"/>
            <w:left w:val="none" w:sz="0" w:space="0" w:color="auto"/>
            <w:bottom w:val="none" w:sz="0" w:space="0" w:color="auto"/>
            <w:right w:val="none" w:sz="0" w:space="0" w:color="auto"/>
          </w:divBdr>
        </w:div>
        <w:div w:id="731733780">
          <w:marLeft w:val="480"/>
          <w:marRight w:val="0"/>
          <w:marTop w:val="0"/>
          <w:marBottom w:val="0"/>
          <w:divBdr>
            <w:top w:val="none" w:sz="0" w:space="0" w:color="auto"/>
            <w:left w:val="none" w:sz="0" w:space="0" w:color="auto"/>
            <w:bottom w:val="none" w:sz="0" w:space="0" w:color="auto"/>
            <w:right w:val="none" w:sz="0" w:space="0" w:color="auto"/>
          </w:divBdr>
        </w:div>
        <w:div w:id="762184243">
          <w:marLeft w:val="480"/>
          <w:marRight w:val="0"/>
          <w:marTop w:val="0"/>
          <w:marBottom w:val="0"/>
          <w:divBdr>
            <w:top w:val="none" w:sz="0" w:space="0" w:color="auto"/>
            <w:left w:val="none" w:sz="0" w:space="0" w:color="auto"/>
            <w:bottom w:val="none" w:sz="0" w:space="0" w:color="auto"/>
            <w:right w:val="none" w:sz="0" w:space="0" w:color="auto"/>
          </w:divBdr>
        </w:div>
        <w:div w:id="769659890">
          <w:marLeft w:val="480"/>
          <w:marRight w:val="0"/>
          <w:marTop w:val="0"/>
          <w:marBottom w:val="0"/>
          <w:divBdr>
            <w:top w:val="none" w:sz="0" w:space="0" w:color="auto"/>
            <w:left w:val="none" w:sz="0" w:space="0" w:color="auto"/>
            <w:bottom w:val="none" w:sz="0" w:space="0" w:color="auto"/>
            <w:right w:val="none" w:sz="0" w:space="0" w:color="auto"/>
          </w:divBdr>
        </w:div>
        <w:div w:id="782918495">
          <w:marLeft w:val="480"/>
          <w:marRight w:val="0"/>
          <w:marTop w:val="0"/>
          <w:marBottom w:val="0"/>
          <w:divBdr>
            <w:top w:val="none" w:sz="0" w:space="0" w:color="auto"/>
            <w:left w:val="none" w:sz="0" w:space="0" w:color="auto"/>
            <w:bottom w:val="none" w:sz="0" w:space="0" w:color="auto"/>
            <w:right w:val="none" w:sz="0" w:space="0" w:color="auto"/>
          </w:divBdr>
        </w:div>
        <w:div w:id="829372828">
          <w:marLeft w:val="480"/>
          <w:marRight w:val="0"/>
          <w:marTop w:val="0"/>
          <w:marBottom w:val="0"/>
          <w:divBdr>
            <w:top w:val="none" w:sz="0" w:space="0" w:color="auto"/>
            <w:left w:val="none" w:sz="0" w:space="0" w:color="auto"/>
            <w:bottom w:val="none" w:sz="0" w:space="0" w:color="auto"/>
            <w:right w:val="none" w:sz="0" w:space="0" w:color="auto"/>
          </w:divBdr>
        </w:div>
        <w:div w:id="916550348">
          <w:marLeft w:val="480"/>
          <w:marRight w:val="0"/>
          <w:marTop w:val="0"/>
          <w:marBottom w:val="0"/>
          <w:divBdr>
            <w:top w:val="none" w:sz="0" w:space="0" w:color="auto"/>
            <w:left w:val="none" w:sz="0" w:space="0" w:color="auto"/>
            <w:bottom w:val="none" w:sz="0" w:space="0" w:color="auto"/>
            <w:right w:val="none" w:sz="0" w:space="0" w:color="auto"/>
          </w:divBdr>
        </w:div>
        <w:div w:id="1012532764">
          <w:marLeft w:val="480"/>
          <w:marRight w:val="0"/>
          <w:marTop w:val="0"/>
          <w:marBottom w:val="0"/>
          <w:divBdr>
            <w:top w:val="none" w:sz="0" w:space="0" w:color="auto"/>
            <w:left w:val="none" w:sz="0" w:space="0" w:color="auto"/>
            <w:bottom w:val="none" w:sz="0" w:space="0" w:color="auto"/>
            <w:right w:val="none" w:sz="0" w:space="0" w:color="auto"/>
          </w:divBdr>
        </w:div>
        <w:div w:id="1140223103">
          <w:marLeft w:val="480"/>
          <w:marRight w:val="0"/>
          <w:marTop w:val="0"/>
          <w:marBottom w:val="0"/>
          <w:divBdr>
            <w:top w:val="none" w:sz="0" w:space="0" w:color="auto"/>
            <w:left w:val="none" w:sz="0" w:space="0" w:color="auto"/>
            <w:bottom w:val="none" w:sz="0" w:space="0" w:color="auto"/>
            <w:right w:val="none" w:sz="0" w:space="0" w:color="auto"/>
          </w:divBdr>
        </w:div>
        <w:div w:id="1156798897">
          <w:marLeft w:val="480"/>
          <w:marRight w:val="0"/>
          <w:marTop w:val="0"/>
          <w:marBottom w:val="0"/>
          <w:divBdr>
            <w:top w:val="none" w:sz="0" w:space="0" w:color="auto"/>
            <w:left w:val="none" w:sz="0" w:space="0" w:color="auto"/>
            <w:bottom w:val="none" w:sz="0" w:space="0" w:color="auto"/>
            <w:right w:val="none" w:sz="0" w:space="0" w:color="auto"/>
          </w:divBdr>
        </w:div>
        <w:div w:id="1309818078">
          <w:marLeft w:val="480"/>
          <w:marRight w:val="0"/>
          <w:marTop w:val="0"/>
          <w:marBottom w:val="0"/>
          <w:divBdr>
            <w:top w:val="none" w:sz="0" w:space="0" w:color="auto"/>
            <w:left w:val="none" w:sz="0" w:space="0" w:color="auto"/>
            <w:bottom w:val="none" w:sz="0" w:space="0" w:color="auto"/>
            <w:right w:val="none" w:sz="0" w:space="0" w:color="auto"/>
          </w:divBdr>
        </w:div>
        <w:div w:id="1310017930">
          <w:marLeft w:val="480"/>
          <w:marRight w:val="0"/>
          <w:marTop w:val="0"/>
          <w:marBottom w:val="0"/>
          <w:divBdr>
            <w:top w:val="none" w:sz="0" w:space="0" w:color="auto"/>
            <w:left w:val="none" w:sz="0" w:space="0" w:color="auto"/>
            <w:bottom w:val="none" w:sz="0" w:space="0" w:color="auto"/>
            <w:right w:val="none" w:sz="0" w:space="0" w:color="auto"/>
          </w:divBdr>
        </w:div>
        <w:div w:id="1422096314">
          <w:marLeft w:val="480"/>
          <w:marRight w:val="0"/>
          <w:marTop w:val="0"/>
          <w:marBottom w:val="0"/>
          <w:divBdr>
            <w:top w:val="none" w:sz="0" w:space="0" w:color="auto"/>
            <w:left w:val="none" w:sz="0" w:space="0" w:color="auto"/>
            <w:bottom w:val="none" w:sz="0" w:space="0" w:color="auto"/>
            <w:right w:val="none" w:sz="0" w:space="0" w:color="auto"/>
          </w:divBdr>
        </w:div>
        <w:div w:id="1579055155">
          <w:marLeft w:val="480"/>
          <w:marRight w:val="0"/>
          <w:marTop w:val="0"/>
          <w:marBottom w:val="0"/>
          <w:divBdr>
            <w:top w:val="none" w:sz="0" w:space="0" w:color="auto"/>
            <w:left w:val="none" w:sz="0" w:space="0" w:color="auto"/>
            <w:bottom w:val="none" w:sz="0" w:space="0" w:color="auto"/>
            <w:right w:val="none" w:sz="0" w:space="0" w:color="auto"/>
          </w:divBdr>
        </w:div>
        <w:div w:id="1674214059">
          <w:marLeft w:val="480"/>
          <w:marRight w:val="0"/>
          <w:marTop w:val="0"/>
          <w:marBottom w:val="0"/>
          <w:divBdr>
            <w:top w:val="none" w:sz="0" w:space="0" w:color="auto"/>
            <w:left w:val="none" w:sz="0" w:space="0" w:color="auto"/>
            <w:bottom w:val="none" w:sz="0" w:space="0" w:color="auto"/>
            <w:right w:val="none" w:sz="0" w:space="0" w:color="auto"/>
          </w:divBdr>
        </w:div>
        <w:div w:id="1790859903">
          <w:marLeft w:val="480"/>
          <w:marRight w:val="0"/>
          <w:marTop w:val="0"/>
          <w:marBottom w:val="0"/>
          <w:divBdr>
            <w:top w:val="none" w:sz="0" w:space="0" w:color="auto"/>
            <w:left w:val="none" w:sz="0" w:space="0" w:color="auto"/>
            <w:bottom w:val="none" w:sz="0" w:space="0" w:color="auto"/>
            <w:right w:val="none" w:sz="0" w:space="0" w:color="auto"/>
          </w:divBdr>
        </w:div>
        <w:div w:id="1857693560">
          <w:marLeft w:val="480"/>
          <w:marRight w:val="0"/>
          <w:marTop w:val="0"/>
          <w:marBottom w:val="0"/>
          <w:divBdr>
            <w:top w:val="none" w:sz="0" w:space="0" w:color="auto"/>
            <w:left w:val="none" w:sz="0" w:space="0" w:color="auto"/>
            <w:bottom w:val="none" w:sz="0" w:space="0" w:color="auto"/>
            <w:right w:val="none" w:sz="0" w:space="0" w:color="auto"/>
          </w:divBdr>
        </w:div>
        <w:div w:id="1934698568">
          <w:marLeft w:val="480"/>
          <w:marRight w:val="0"/>
          <w:marTop w:val="0"/>
          <w:marBottom w:val="0"/>
          <w:divBdr>
            <w:top w:val="none" w:sz="0" w:space="0" w:color="auto"/>
            <w:left w:val="none" w:sz="0" w:space="0" w:color="auto"/>
            <w:bottom w:val="none" w:sz="0" w:space="0" w:color="auto"/>
            <w:right w:val="none" w:sz="0" w:space="0" w:color="auto"/>
          </w:divBdr>
        </w:div>
      </w:divsChild>
    </w:div>
    <w:div w:id="1784878156">
      <w:bodyDiv w:val="1"/>
      <w:marLeft w:val="0"/>
      <w:marRight w:val="0"/>
      <w:marTop w:val="0"/>
      <w:marBottom w:val="0"/>
      <w:divBdr>
        <w:top w:val="none" w:sz="0" w:space="0" w:color="auto"/>
        <w:left w:val="none" w:sz="0" w:space="0" w:color="auto"/>
        <w:bottom w:val="none" w:sz="0" w:space="0" w:color="auto"/>
        <w:right w:val="none" w:sz="0" w:space="0" w:color="auto"/>
      </w:divBdr>
    </w:div>
    <w:div w:id="1815952107">
      <w:bodyDiv w:val="1"/>
      <w:marLeft w:val="0"/>
      <w:marRight w:val="0"/>
      <w:marTop w:val="0"/>
      <w:marBottom w:val="0"/>
      <w:divBdr>
        <w:top w:val="none" w:sz="0" w:space="0" w:color="auto"/>
        <w:left w:val="none" w:sz="0" w:space="0" w:color="auto"/>
        <w:bottom w:val="none" w:sz="0" w:space="0" w:color="auto"/>
        <w:right w:val="none" w:sz="0" w:space="0" w:color="auto"/>
      </w:divBdr>
    </w:div>
    <w:div w:id="1891332945">
      <w:bodyDiv w:val="1"/>
      <w:marLeft w:val="0"/>
      <w:marRight w:val="0"/>
      <w:marTop w:val="0"/>
      <w:marBottom w:val="0"/>
      <w:divBdr>
        <w:top w:val="none" w:sz="0" w:space="0" w:color="auto"/>
        <w:left w:val="none" w:sz="0" w:space="0" w:color="auto"/>
        <w:bottom w:val="none" w:sz="0" w:space="0" w:color="auto"/>
        <w:right w:val="none" w:sz="0" w:space="0" w:color="auto"/>
      </w:divBdr>
    </w:div>
    <w:div w:id="2024285398">
      <w:bodyDiv w:val="1"/>
      <w:marLeft w:val="0"/>
      <w:marRight w:val="0"/>
      <w:marTop w:val="0"/>
      <w:marBottom w:val="0"/>
      <w:divBdr>
        <w:top w:val="none" w:sz="0" w:space="0" w:color="auto"/>
        <w:left w:val="none" w:sz="0" w:space="0" w:color="auto"/>
        <w:bottom w:val="none" w:sz="0" w:space="0" w:color="auto"/>
        <w:right w:val="none" w:sz="0" w:space="0" w:color="auto"/>
      </w:divBdr>
      <w:divsChild>
        <w:div w:id="14353817">
          <w:marLeft w:val="480"/>
          <w:marRight w:val="0"/>
          <w:marTop w:val="0"/>
          <w:marBottom w:val="0"/>
          <w:divBdr>
            <w:top w:val="none" w:sz="0" w:space="0" w:color="auto"/>
            <w:left w:val="none" w:sz="0" w:space="0" w:color="auto"/>
            <w:bottom w:val="none" w:sz="0" w:space="0" w:color="auto"/>
            <w:right w:val="none" w:sz="0" w:space="0" w:color="auto"/>
          </w:divBdr>
        </w:div>
        <w:div w:id="122191511">
          <w:marLeft w:val="480"/>
          <w:marRight w:val="0"/>
          <w:marTop w:val="0"/>
          <w:marBottom w:val="0"/>
          <w:divBdr>
            <w:top w:val="none" w:sz="0" w:space="0" w:color="auto"/>
            <w:left w:val="none" w:sz="0" w:space="0" w:color="auto"/>
            <w:bottom w:val="none" w:sz="0" w:space="0" w:color="auto"/>
            <w:right w:val="none" w:sz="0" w:space="0" w:color="auto"/>
          </w:divBdr>
        </w:div>
        <w:div w:id="127819759">
          <w:marLeft w:val="480"/>
          <w:marRight w:val="0"/>
          <w:marTop w:val="0"/>
          <w:marBottom w:val="0"/>
          <w:divBdr>
            <w:top w:val="none" w:sz="0" w:space="0" w:color="auto"/>
            <w:left w:val="none" w:sz="0" w:space="0" w:color="auto"/>
            <w:bottom w:val="none" w:sz="0" w:space="0" w:color="auto"/>
            <w:right w:val="none" w:sz="0" w:space="0" w:color="auto"/>
          </w:divBdr>
        </w:div>
        <w:div w:id="187181057">
          <w:marLeft w:val="480"/>
          <w:marRight w:val="0"/>
          <w:marTop w:val="0"/>
          <w:marBottom w:val="0"/>
          <w:divBdr>
            <w:top w:val="none" w:sz="0" w:space="0" w:color="auto"/>
            <w:left w:val="none" w:sz="0" w:space="0" w:color="auto"/>
            <w:bottom w:val="none" w:sz="0" w:space="0" w:color="auto"/>
            <w:right w:val="none" w:sz="0" w:space="0" w:color="auto"/>
          </w:divBdr>
        </w:div>
        <w:div w:id="352456828">
          <w:marLeft w:val="480"/>
          <w:marRight w:val="0"/>
          <w:marTop w:val="0"/>
          <w:marBottom w:val="0"/>
          <w:divBdr>
            <w:top w:val="none" w:sz="0" w:space="0" w:color="auto"/>
            <w:left w:val="none" w:sz="0" w:space="0" w:color="auto"/>
            <w:bottom w:val="none" w:sz="0" w:space="0" w:color="auto"/>
            <w:right w:val="none" w:sz="0" w:space="0" w:color="auto"/>
          </w:divBdr>
        </w:div>
        <w:div w:id="392775511">
          <w:marLeft w:val="480"/>
          <w:marRight w:val="0"/>
          <w:marTop w:val="0"/>
          <w:marBottom w:val="0"/>
          <w:divBdr>
            <w:top w:val="none" w:sz="0" w:space="0" w:color="auto"/>
            <w:left w:val="none" w:sz="0" w:space="0" w:color="auto"/>
            <w:bottom w:val="none" w:sz="0" w:space="0" w:color="auto"/>
            <w:right w:val="none" w:sz="0" w:space="0" w:color="auto"/>
          </w:divBdr>
        </w:div>
        <w:div w:id="489979415">
          <w:marLeft w:val="480"/>
          <w:marRight w:val="0"/>
          <w:marTop w:val="0"/>
          <w:marBottom w:val="0"/>
          <w:divBdr>
            <w:top w:val="none" w:sz="0" w:space="0" w:color="auto"/>
            <w:left w:val="none" w:sz="0" w:space="0" w:color="auto"/>
            <w:bottom w:val="none" w:sz="0" w:space="0" w:color="auto"/>
            <w:right w:val="none" w:sz="0" w:space="0" w:color="auto"/>
          </w:divBdr>
        </w:div>
        <w:div w:id="972714315">
          <w:marLeft w:val="480"/>
          <w:marRight w:val="0"/>
          <w:marTop w:val="0"/>
          <w:marBottom w:val="0"/>
          <w:divBdr>
            <w:top w:val="none" w:sz="0" w:space="0" w:color="auto"/>
            <w:left w:val="none" w:sz="0" w:space="0" w:color="auto"/>
            <w:bottom w:val="none" w:sz="0" w:space="0" w:color="auto"/>
            <w:right w:val="none" w:sz="0" w:space="0" w:color="auto"/>
          </w:divBdr>
        </w:div>
        <w:div w:id="1105885154">
          <w:marLeft w:val="480"/>
          <w:marRight w:val="0"/>
          <w:marTop w:val="0"/>
          <w:marBottom w:val="0"/>
          <w:divBdr>
            <w:top w:val="none" w:sz="0" w:space="0" w:color="auto"/>
            <w:left w:val="none" w:sz="0" w:space="0" w:color="auto"/>
            <w:bottom w:val="none" w:sz="0" w:space="0" w:color="auto"/>
            <w:right w:val="none" w:sz="0" w:space="0" w:color="auto"/>
          </w:divBdr>
        </w:div>
        <w:div w:id="1165634032">
          <w:marLeft w:val="480"/>
          <w:marRight w:val="0"/>
          <w:marTop w:val="0"/>
          <w:marBottom w:val="0"/>
          <w:divBdr>
            <w:top w:val="none" w:sz="0" w:space="0" w:color="auto"/>
            <w:left w:val="none" w:sz="0" w:space="0" w:color="auto"/>
            <w:bottom w:val="none" w:sz="0" w:space="0" w:color="auto"/>
            <w:right w:val="none" w:sz="0" w:space="0" w:color="auto"/>
          </w:divBdr>
        </w:div>
        <w:div w:id="1213880411">
          <w:marLeft w:val="480"/>
          <w:marRight w:val="0"/>
          <w:marTop w:val="0"/>
          <w:marBottom w:val="0"/>
          <w:divBdr>
            <w:top w:val="none" w:sz="0" w:space="0" w:color="auto"/>
            <w:left w:val="none" w:sz="0" w:space="0" w:color="auto"/>
            <w:bottom w:val="none" w:sz="0" w:space="0" w:color="auto"/>
            <w:right w:val="none" w:sz="0" w:space="0" w:color="auto"/>
          </w:divBdr>
        </w:div>
        <w:div w:id="1223835006">
          <w:marLeft w:val="480"/>
          <w:marRight w:val="0"/>
          <w:marTop w:val="0"/>
          <w:marBottom w:val="0"/>
          <w:divBdr>
            <w:top w:val="none" w:sz="0" w:space="0" w:color="auto"/>
            <w:left w:val="none" w:sz="0" w:space="0" w:color="auto"/>
            <w:bottom w:val="none" w:sz="0" w:space="0" w:color="auto"/>
            <w:right w:val="none" w:sz="0" w:space="0" w:color="auto"/>
          </w:divBdr>
        </w:div>
        <w:div w:id="1229610113">
          <w:marLeft w:val="480"/>
          <w:marRight w:val="0"/>
          <w:marTop w:val="0"/>
          <w:marBottom w:val="0"/>
          <w:divBdr>
            <w:top w:val="none" w:sz="0" w:space="0" w:color="auto"/>
            <w:left w:val="none" w:sz="0" w:space="0" w:color="auto"/>
            <w:bottom w:val="none" w:sz="0" w:space="0" w:color="auto"/>
            <w:right w:val="none" w:sz="0" w:space="0" w:color="auto"/>
          </w:divBdr>
        </w:div>
        <w:div w:id="1298609946">
          <w:marLeft w:val="480"/>
          <w:marRight w:val="0"/>
          <w:marTop w:val="0"/>
          <w:marBottom w:val="0"/>
          <w:divBdr>
            <w:top w:val="none" w:sz="0" w:space="0" w:color="auto"/>
            <w:left w:val="none" w:sz="0" w:space="0" w:color="auto"/>
            <w:bottom w:val="none" w:sz="0" w:space="0" w:color="auto"/>
            <w:right w:val="none" w:sz="0" w:space="0" w:color="auto"/>
          </w:divBdr>
        </w:div>
        <w:div w:id="1347320412">
          <w:marLeft w:val="480"/>
          <w:marRight w:val="0"/>
          <w:marTop w:val="0"/>
          <w:marBottom w:val="0"/>
          <w:divBdr>
            <w:top w:val="none" w:sz="0" w:space="0" w:color="auto"/>
            <w:left w:val="none" w:sz="0" w:space="0" w:color="auto"/>
            <w:bottom w:val="none" w:sz="0" w:space="0" w:color="auto"/>
            <w:right w:val="none" w:sz="0" w:space="0" w:color="auto"/>
          </w:divBdr>
        </w:div>
        <w:div w:id="1484465163">
          <w:marLeft w:val="480"/>
          <w:marRight w:val="0"/>
          <w:marTop w:val="0"/>
          <w:marBottom w:val="0"/>
          <w:divBdr>
            <w:top w:val="none" w:sz="0" w:space="0" w:color="auto"/>
            <w:left w:val="none" w:sz="0" w:space="0" w:color="auto"/>
            <w:bottom w:val="none" w:sz="0" w:space="0" w:color="auto"/>
            <w:right w:val="none" w:sz="0" w:space="0" w:color="auto"/>
          </w:divBdr>
        </w:div>
        <w:div w:id="1500804519">
          <w:marLeft w:val="480"/>
          <w:marRight w:val="0"/>
          <w:marTop w:val="0"/>
          <w:marBottom w:val="0"/>
          <w:divBdr>
            <w:top w:val="none" w:sz="0" w:space="0" w:color="auto"/>
            <w:left w:val="none" w:sz="0" w:space="0" w:color="auto"/>
            <w:bottom w:val="none" w:sz="0" w:space="0" w:color="auto"/>
            <w:right w:val="none" w:sz="0" w:space="0" w:color="auto"/>
          </w:divBdr>
        </w:div>
        <w:div w:id="1699234686">
          <w:marLeft w:val="480"/>
          <w:marRight w:val="0"/>
          <w:marTop w:val="0"/>
          <w:marBottom w:val="0"/>
          <w:divBdr>
            <w:top w:val="none" w:sz="0" w:space="0" w:color="auto"/>
            <w:left w:val="none" w:sz="0" w:space="0" w:color="auto"/>
            <w:bottom w:val="none" w:sz="0" w:space="0" w:color="auto"/>
            <w:right w:val="none" w:sz="0" w:space="0" w:color="auto"/>
          </w:divBdr>
        </w:div>
        <w:div w:id="1942953212">
          <w:marLeft w:val="480"/>
          <w:marRight w:val="0"/>
          <w:marTop w:val="0"/>
          <w:marBottom w:val="0"/>
          <w:divBdr>
            <w:top w:val="none" w:sz="0" w:space="0" w:color="auto"/>
            <w:left w:val="none" w:sz="0" w:space="0" w:color="auto"/>
            <w:bottom w:val="none" w:sz="0" w:space="0" w:color="auto"/>
            <w:right w:val="none" w:sz="0" w:space="0" w:color="auto"/>
          </w:divBdr>
        </w:div>
        <w:div w:id="1995406805">
          <w:marLeft w:val="480"/>
          <w:marRight w:val="0"/>
          <w:marTop w:val="0"/>
          <w:marBottom w:val="0"/>
          <w:divBdr>
            <w:top w:val="none" w:sz="0" w:space="0" w:color="auto"/>
            <w:left w:val="none" w:sz="0" w:space="0" w:color="auto"/>
            <w:bottom w:val="none" w:sz="0" w:space="0" w:color="auto"/>
            <w:right w:val="none" w:sz="0" w:space="0" w:color="auto"/>
          </w:divBdr>
        </w:div>
        <w:div w:id="2002000424">
          <w:marLeft w:val="480"/>
          <w:marRight w:val="0"/>
          <w:marTop w:val="0"/>
          <w:marBottom w:val="0"/>
          <w:divBdr>
            <w:top w:val="none" w:sz="0" w:space="0" w:color="auto"/>
            <w:left w:val="none" w:sz="0" w:space="0" w:color="auto"/>
            <w:bottom w:val="none" w:sz="0" w:space="0" w:color="auto"/>
            <w:right w:val="none" w:sz="0" w:space="0" w:color="auto"/>
          </w:divBdr>
        </w:div>
        <w:div w:id="2093886906">
          <w:marLeft w:val="480"/>
          <w:marRight w:val="0"/>
          <w:marTop w:val="0"/>
          <w:marBottom w:val="0"/>
          <w:divBdr>
            <w:top w:val="none" w:sz="0" w:space="0" w:color="auto"/>
            <w:left w:val="none" w:sz="0" w:space="0" w:color="auto"/>
            <w:bottom w:val="none" w:sz="0" w:space="0" w:color="auto"/>
            <w:right w:val="none" w:sz="0" w:space="0" w:color="auto"/>
          </w:divBdr>
        </w:div>
        <w:div w:id="2140954645">
          <w:marLeft w:val="480"/>
          <w:marRight w:val="0"/>
          <w:marTop w:val="0"/>
          <w:marBottom w:val="0"/>
          <w:divBdr>
            <w:top w:val="none" w:sz="0" w:space="0" w:color="auto"/>
            <w:left w:val="none" w:sz="0" w:space="0" w:color="auto"/>
            <w:bottom w:val="none" w:sz="0" w:space="0" w:color="auto"/>
            <w:right w:val="none" w:sz="0" w:space="0" w:color="auto"/>
          </w:divBdr>
        </w:div>
      </w:divsChild>
    </w:div>
    <w:div w:id="2092002486">
      <w:bodyDiv w:val="1"/>
      <w:marLeft w:val="0"/>
      <w:marRight w:val="0"/>
      <w:marTop w:val="0"/>
      <w:marBottom w:val="0"/>
      <w:divBdr>
        <w:top w:val="none" w:sz="0" w:space="0" w:color="auto"/>
        <w:left w:val="none" w:sz="0" w:space="0" w:color="auto"/>
        <w:bottom w:val="none" w:sz="0" w:space="0" w:color="auto"/>
        <w:right w:val="none" w:sz="0" w:space="0" w:color="auto"/>
      </w:divBdr>
    </w:div>
    <w:div w:id="2096778972">
      <w:bodyDiv w:val="1"/>
      <w:marLeft w:val="0"/>
      <w:marRight w:val="0"/>
      <w:marTop w:val="0"/>
      <w:marBottom w:val="0"/>
      <w:divBdr>
        <w:top w:val="none" w:sz="0" w:space="0" w:color="auto"/>
        <w:left w:val="none" w:sz="0" w:space="0" w:color="auto"/>
        <w:bottom w:val="none" w:sz="0" w:space="0" w:color="auto"/>
        <w:right w:val="none" w:sz="0" w:space="0" w:color="auto"/>
      </w:divBdr>
      <w:divsChild>
        <w:div w:id="43989387">
          <w:marLeft w:val="480"/>
          <w:marRight w:val="0"/>
          <w:marTop w:val="0"/>
          <w:marBottom w:val="0"/>
          <w:divBdr>
            <w:top w:val="none" w:sz="0" w:space="0" w:color="auto"/>
            <w:left w:val="none" w:sz="0" w:space="0" w:color="auto"/>
            <w:bottom w:val="none" w:sz="0" w:space="0" w:color="auto"/>
            <w:right w:val="none" w:sz="0" w:space="0" w:color="auto"/>
          </w:divBdr>
        </w:div>
        <w:div w:id="50085016">
          <w:marLeft w:val="480"/>
          <w:marRight w:val="0"/>
          <w:marTop w:val="0"/>
          <w:marBottom w:val="0"/>
          <w:divBdr>
            <w:top w:val="none" w:sz="0" w:space="0" w:color="auto"/>
            <w:left w:val="none" w:sz="0" w:space="0" w:color="auto"/>
            <w:bottom w:val="none" w:sz="0" w:space="0" w:color="auto"/>
            <w:right w:val="none" w:sz="0" w:space="0" w:color="auto"/>
          </w:divBdr>
        </w:div>
        <w:div w:id="179973498">
          <w:marLeft w:val="480"/>
          <w:marRight w:val="0"/>
          <w:marTop w:val="0"/>
          <w:marBottom w:val="0"/>
          <w:divBdr>
            <w:top w:val="none" w:sz="0" w:space="0" w:color="auto"/>
            <w:left w:val="none" w:sz="0" w:space="0" w:color="auto"/>
            <w:bottom w:val="none" w:sz="0" w:space="0" w:color="auto"/>
            <w:right w:val="none" w:sz="0" w:space="0" w:color="auto"/>
          </w:divBdr>
        </w:div>
        <w:div w:id="245500942">
          <w:marLeft w:val="480"/>
          <w:marRight w:val="0"/>
          <w:marTop w:val="0"/>
          <w:marBottom w:val="0"/>
          <w:divBdr>
            <w:top w:val="none" w:sz="0" w:space="0" w:color="auto"/>
            <w:left w:val="none" w:sz="0" w:space="0" w:color="auto"/>
            <w:bottom w:val="none" w:sz="0" w:space="0" w:color="auto"/>
            <w:right w:val="none" w:sz="0" w:space="0" w:color="auto"/>
          </w:divBdr>
        </w:div>
        <w:div w:id="248467455">
          <w:marLeft w:val="480"/>
          <w:marRight w:val="0"/>
          <w:marTop w:val="0"/>
          <w:marBottom w:val="0"/>
          <w:divBdr>
            <w:top w:val="none" w:sz="0" w:space="0" w:color="auto"/>
            <w:left w:val="none" w:sz="0" w:space="0" w:color="auto"/>
            <w:bottom w:val="none" w:sz="0" w:space="0" w:color="auto"/>
            <w:right w:val="none" w:sz="0" w:space="0" w:color="auto"/>
          </w:divBdr>
        </w:div>
        <w:div w:id="308019256">
          <w:marLeft w:val="480"/>
          <w:marRight w:val="0"/>
          <w:marTop w:val="0"/>
          <w:marBottom w:val="0"/>
          <w:divBdr>
            <w:top w:val="none" w:sz="0" w:space="0" w:color="auto"/>
            <w:left w:val="none" w:sz="0" w:space="0" w:color="auto"/>
            <w:bottom w:val="none" w:sz="0" w:space="0" w:color="auto"/>
            <w:right w:val="none" w:sz="0" w:space="0" w:color="auto"/>
          </w:divBdr>
        </w:div>
        <w:div w:id="319310987">
          <w:marLeft w:val="480"/>
          <w:marRight w:val="0"/>
          <w:marTop w:val="0"/>
          <w:marBottom w:val="0"/>
          <w:divBdr>
            <w:top w:val="none" w:sz="0" w:space="0" w:color="auto"/>
            <w:left w:val="none" w:sz="0" w:space="0" w:color="auto"/>
            <w:bottom w:val="none" w:sz="0" w:space="0" w:color="auto"/>
            <w:right w:val="none" w:sz="0" w:space="0" w:color="auto"/>
          </w:divBdr>
        </w:div>
        <w:div w:id="326129408">
          <w:marLeft w:val="480"/>
          <w:marRight w:val="0"/>
          <w:marTop w:val="0"/>
          <w:marBottom w:val="0"/>
          <w:divBdr>
            <w:top w:val="none" w:sz="0" w:space="0" w:color="auto"/>
            <w:left w:val="none" w:sz="0" w:space="0" w:color="auto"/>
            <w:bottom w:val="none" w:sz="0" w:space="0" w:color="auto"/>
            <w:right w:val="none" w:sz="0" w:space="0" w:color="auto"/>
          </w:divBdr>
        </w:div>
        <w:div w:id="454565071">
          <w:marLeft w:val="480"/>
          <w:marRight w:val="0"/>
          <w:marTop w:val="0"/>
          <w:marBottom w:val="0"/>
          <w:divBdr>
            <w:top w:val="none" w:sz="0" w:space="0" w:color="auto"/>
            <w:left w:val="none" w:sz="0" w:space="0" w:color="auto"/>
            <w:bottom w:val="none" w:sz="0" w:space="0" w:color="auto"/>
            <w:right w:val="none" w:sz="0" w:space="0" w:color="auto"/>
          </w:divBdr>
        </w:div>
        <w:div w:id="478427511">
          <w:marLeft w:val="480"/>
          <w:marRight w:val="0"/>
          <w:marTop w:val="0"/>
          <w:marBottom w:val="0"/>
          <w:divBdr>
            <w:top w:val="none" w:sz="0" w:space="0" w:color="auto"/>
            <w:left w:val="none" w:sz="0" w:space="0" w:color="auto"/>
            <w:bottom w:val="none" w:sz="0" w:space="0" w:color="auto"/>
            <w:right w:val="none" w:sz="0" w:space="0" w:color="auto"/>
          </w:divBdr>
        </w:div>
        <w:div w:id="612713560">
          <w:marLeft w:val="480"/>
          <w:marRight w:val="0"/>
          <w:marTop w:val="0"/>
          <w:marBottom w:val="0"/>
          <w:divBdr>
            <w:top w:val="none" w:sz="0" w:space="0" w:color="auto"/>
            <w:left w:val="none" w:sz="0" w:space="0" w:color="auto"/>
            <w:bottom w:val="none" w:sz="0" w:space="0" w:color="auto"/>
            <w:right w:val="none" w:sz="0" w:space="0" w:color="auto"/>
          </w:divBdr>
        </w:div>
        <w:div w:id="778332921">
          <w:marLeft w:val="480"/>
          <w:marRight w:val="0"/>
          <w:marTop w:val="0"/>
          <w:marBottom w:val="0"/>
          <w:divBdr>
            <w:top w:val="none" w:sz="0" w:space="0" w:color="auto"/>
            <w:left w:val="none" w:sz="0" w:space="0" w:color="auto"/>
            <w:bottom w:val="none" w:sz="0" w:space="0" w:color="auto"/>
            <w:right w:val="none" w:sz="0" w:space="0" w:color="auto"/>
          </w:divBdr>
        </w:div>
        <w:div w:id="839854139">
          <w:marLeft w:val="480"/>
          <w:marRight w:val="0"/>
          <w:marTop w:val="0"/>
          <w:marBottom w:val="0"/>
          <w:divBdr>
            <w:top w:val="none" w:sz="0" w:space="0" w:color="auto"/>
            <w:left w:val="none" w:sz="0" w:space="0" w:color="auto"/>
            <w:bottom w:val="none" w:sz="0" w:space="0" w:color="auto"/>
            <w:right w:val="none" w:sz="0" w:space="0" w:color="auto"/>
          </w:divBdr>
        </w:div>
        <w:div w:id="884291669">
          <w:marLeft w:val="480"/>
          <w:marRight w:val="0"/>
          <w:marTop w:val="0"/>
          <w:marBottom w:val="0"/>
          <w:divBdr>
            <w:top w:val="none" w:sz="0" w:space="0" w:color="auto"/>
            <w:left w:val="none" w:sz="0" w:space="0" w:color="auto"/>
            <w:bottom w:val="none" w:sz="0" w:space="0" w:color="auto"/>
            <w:right w:val="none" w:sz="0" w:space="0" w:color="auto"/>
          </w:divBdr>
        </w:div>
        <w:div w:id="1000818133">
          <w:marLeft w:val="480"/>
          <w:marRight w:val="0"/>
          <w:marTop w:val="0"/>
          <w:marBottom w:val="0"/>
          <w:divBdr>
            <w:top w:val="none" w:sz="0" w:space="0" w:color="auto"/>
            <w:left w:val="none" w:sz="0" w:space="0" w:color="auto"/>
            <w:bottom w:val="none" w:sz="0" w:space="0" w:color="auto"/>
            <w:right w:val="none" w:sz="0" w:space="0" w:color="auto"/>
          </w:divBdr>
        </w:div>
        <w:div w:id="1009914482">
          <w:marLeft w:val="480"/>
          <w:marRight w:val="0"/>
          <w:marTop w:val="0"/>
          <w:marBottom w:val="0"/>
          <w:divBdr>
            <w:top w:val="none" w:sz="0" w:space="0" w:color="auto"/>
            <w:left w:val="none" w:sz="0" w:space="0" w:color="auto"/>
            <w:bottom w:val="none" w:sz="0" w:space="0" w:color="auto"/>
            <w:right w:val="none" w:sz="0" w:space="0" w:color="auto"/>
          </w:divBdr>
        </w:div>
        <w:div w:id="1235385663">
          <w:marLeft w:val="480"/>
          <w:marRight w:val="0"/>
          <w:marTop w:val="0"/>
          <w:marBottom w:val="0"/>
          <w:divBdr>
            <w:top w:val="none" w:sz="0" w:space="0" w:color="auto"/>
            <w:left w:val="none" w:sz="0" w:space="0" w:color="auto"/>
            <w:bottom w:val="none" w:sz="0" w:space="0" w:color="auto"/>
            <w:right w:val="none" w:sz="0" w:space="0" w:color="auto"/>
          </w:divBdr>
        </w:div>
        <w:div w:id="1676880290">
          <w:marLeft w:val="480"/>
          <w:marRight w:val="0"/>
          <w:marTop w:val="0"/>
          <w:marBottom w:val="0"/>
          <w:divBdr>
            <w:top w:val="none" w:sz="0" w:space="0" w:color="auto"/>
            <w:left w:val="none" w:sz="0" w:space="0" w:color="auto"/>
            <w:bottom w:val="none" w:sz="0" w:space="0" w:color="auto"/>
            <w:right w:val="none" w:sz="0" w:space="0" w:color="auto"/>
          </w:divBdr>
        </w:div>
        <w:div w:id="1767843312">
          <w:marLeft w:val="480"/>
          <w:marRight w:val="0"/>
          <w:marTop w:val="0"/>
          <w:marBottom w:val="0"/>
          <w:divBdr>
            <w:top w:val="none" w:sz="0" w:space="0" w:color="auto"/>
            <w:left w:val="none" w:sz="0" w:space="0" w:color="auto"/>
            <w:bottom w:val="none" w:sz="0" w:space="0" w:color="auto"/>
            <w:right w:val="none" w:sz="0" w:space="0" w:color="auto"/>
          </w:divBdr>
        </w:div>
        <w:div w:id="1996029961">
          <w:marLeft w:val="480"/>
          <w:marRight w:val="0"/>
          <w:marTop w:val="0"/>
          <w:marBottom w:val="0"/>
          <w:divBdr>
            <w:top w:val="none" w:sz="0" w:space="0" w:color="auto"/>
            <w:left w:val="none" w:sz="0" w:space="0" w:color="auto"/>
            <w:bottom w:val="none" w:sz="0" w:space="0" w:color="auto"/>
            <w:right w:val="none" w:sz="0" w:space="0" w:color="auto"/>
          </w:divBdr>
        </w:div>
        <w:div w:id="210884699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3256-4CA9-4246-86D1-4DAF1E9E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8218</Words>
  <Characters>46843</Characters>
  <Application>Microsoft Office Word</Application>
  <DocSecurity>0</DocSecurity>
  <Lines>390</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Tiziano ZARRA</cp:lastModifiedBy>
  <cp:revision>2</cp:revision>
  <cp:lastPrinted>2024-02-19T17:09:00Z</cp:lastPrinted>
  <dcterms:created xsi:type="dcterms:W3CDTF">2024-04-02T09:58:00Z</dcterms:created>
  <dcterms:modified xsi:type="dcterms:W3CDTF">2024-04-02T09:58:00Z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id="4R7cegw5"/&gt;&lt;style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